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b/>
          <w:sz w:val="22"/>
          <w:szCs w:val="22"/>
        </w:rPr>
      </w:pPr>
      <w:r>
        <w:rPr/>
      </w:r>
    </w:p>
    <w:p>
      <w:pPr>
        <w:pStyle w:val="normal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индивидуального предпринимателя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{full_abbr}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</w:t>
      </w:r>
      <w:r>
        <w:rPr>
          <w:b/>
          <w:sz w:val="22"/>
          <w:szCs w:val="22"/>
        </w:rPr>
        <w:t>{name}</w:t>
      </w:r>
      <w:r>
        <w:rPr>
          <w:b/>
          <w:sz w:val="22"/>
          <w:szCs w:val="22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В Совет Потребительского кооператива «</w:t>
      </w:r>
      <w:r>
        <w:rPr>
          <w:sz w:val="22"/>
          <w:szCs w:val="22"/>
        </w:rPr>
        <w:t>{name}</w:t>
      </w:r>
      <w:r>
        <w:rPr>
          <w:sz w:val="22"/>
          <w:szCs w:val="22"/>
        </w:rPr>
        <w:t>»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>индивидуального предпринимателя</w:t>
      </w:r>
      <w:r>
        <w:rPr>
          <w:sz w:val="22"/>
          <w:szCs w:val="22"/>
        </w:rPr>
        <w:t>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фамилия, имя, отчество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рождения 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________________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________</w:t>
      </w:r>
      <w:r>
        <w:rPr>
          <w:sz w:val="22"/>
          <w:szCs w:val="22"/>
        </w:rPr>
        <w:t xml:space="preserve">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ab/>
        <w:tab/>
        <w:t xml:space="preserve"> день</w:t>
        <w:tab/>
        <w:t xml:space="preserve">          месяц</w:t>
        <w:tab/>
        <w:t xml:space="preserve">          год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ind w:hanging="0" w:left="2880"/>
        <w:jc w:val="both"/>
        <w:rPr>
          <w:i/>
          <w:i/>
          <w:sz w:val="22"/>
          <w:szCs w:val="22"/>
        </w:rPr>
      </w:pPr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адрес регистрации физического лица (как в паспорте)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ОГРНИП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 </w:t>
      </w:r>
      <w:r>
        <w:rPr>
          <w:i/>
          <w:sz w:val="18"/>
          <w:szCs w:val="18"/>
        </w:rPr>
        <w:t>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Прошу</w:t>
      </w:r>
      <w:r>
        <w:rPr>
          <w:sz w:val="22"/>
          <w:szCs w:val="22"/>
        </w:rPr>
        <w:t xml:space="preserve"> принять меня в пайщики Потребительского кооператива «__________________________» (далее - Общество).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Подтверждаю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ознакомлен(а) и соглашаюсь.</w:t>
      </w:r>
    </w:p>
    <w:p>
      <w:pPr>
        <w:pStyle w:val="normal1"/>
        <w:spacing w:lineRule="auto" w:line="240" w:before="100" w:after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уполномочиваю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i/>
          <w:sz w:val="18"/>
          <w:szCs w:val="18"/>
        </w:rPr>
        <w:tab/>
        <w:tab/>
        <w:tab/>
        <w:tab/>
        <w:tab/>
        <w:tab/>
        <w:t xml:space="preserve">наименование    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Обязуюсь</w:t>
      </w:r>
      <w:r>
        <w:rPr>
          <w:sz w:val="22"/>
          <w:szCs w:val="22"/>
        </w:rPr>
        <w:t xml:space="preserve"> своевременно внести в Общество вступительный (______ рублей) и минимальный паевой (___________ рублей) взносы в размере и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Выражаю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мной номер телефона или в сообщениях на указанный мной адрес электронной почты, приравнивается к уведомлению меня Обществом в письменной форме.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i/>
          <w:i/>
          <w:sz w:val="16"/>
          <w:szCs w:val="16"/>
        </w:rPr>
      </w:pPr>
      <w:r>
        <w:rPr>
          <w:sz w:val="18"/>
          <w:szCs w:val="18"/>
        </w:rPr>
        <w:t xml:space="preserve">         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">
    <w:name w:val="Body Text Inden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cs="Arial" w:eastAsia="Songti SC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cfoYP80KHYEngVN96tnz6K50ww==">CgMxLjA4AHIhMURKRThFc19nd19sVWFTbTVaamNOVy1hcjc0YlhNaktn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283</Words>
  <Characters>2186</Characters>
  <CharactersWithSpaces>2588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2024-10-23T18:07:29Z</dcterms:modified>
  <cp:revision>1</cp:revision>
  <dc:subject/>
  <dc:title/>
</cp:coreProperties>
</file>