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widowControl/>
        <w:suppressAutoHyphens w:val="true"/>
        <w:bidi w:val="0"/>
        <w:spacing w:lineRule="auto" w:line="240" w:before="0" w:after="0"/>
        <w:ind w:hanging="0" w:left="0" w:right="0"/>
        <w:jc w:val="right"/>
        <w:rPr>
          <w:b/>
          <w:i/>
          <w:i/>
          <w:sz w:val="20"/>
          <w:szCs w:val="20"/>
        </w:rPr>
      </w:pPr>
      <w:r>
        <w:rPr/>
        <w:t>УТВЕРЖДЕНО</w:t>
      </w:r>
      <w:r>
        <w:rPr>
          <w:b/>
          <w:i/>
          <w:sz w:val="20"/>
          <w:szCs w:val="20"/>
        </w:rPr>
        <w:t>:</w:t>
      </w:r>
    </w:p>
    <w:p>
      <w:pPr>
        <w:pStyle w:val="normal11"/>
        <w:spacing w:lineRule="auto" w:line="240"/>
        <w:jc w:val="right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11"/>
        <w:spacing w:lineRule="auto" w:line="240"/>
        <w:jc w:val="right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Протоколом совета № СС-{agreement_protocol} </w:t>
      </w:r>
    </w:p>
    <w:p>
      <w:pPr>
        <w:pStyle w:val="normal11"/>
        <w:spacing w:lineRule="auto" w:line="240"/>
        <w:jc w:val="right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{full_abbr_genitive} «{name}»  </w:t>
      </w:r>
    </w:p>
    <w:p>
      <w:pPr>
        <w:pStyle w:val="normal11"/>
        <w:spacing w:lineRule="auto" w:line="240"/>
        <w:jc w:val="right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  <w:t>от {agreement_day_and_month} {agreement_year} г.</w:t>
      </w:r>
    </w:p>
    <w:p>
      <w:pPr>
        <w:pStyle w:val="normal11"/>
        <w:spacing w:lineRule="auto" w:line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1"/>
        <w:widowControl/>
        <w:spacing w:lineRule="auto" w:line="240" w:before="0" w:after="0"/>
        <w:ind w:hanging="0" w:left="0" w:right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ОБЩИЕ УСЛОВИЯ (Пользовательское соглашение)</w:t>
      </w:r>
    </w:p>
    <w:p>
      <w:pPr>
        <w:pStyle w:val="normal11"/>
        <w:spacing w:lineRule="auto" w:line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обеспечения материальных и иных потребностей пайщико</w:t>
      </w:r>
      <w:r>
        <w:rPr>
          <w:b/>
          <w:color w:val="000000"/>
          <w:sz w:val="22"/>
          <w:szCs w:val="22"/>
        </w:rPr>
        <w:t xml:space="preserve">в {full_abbr_genitive} </w:t>
      </w:r>
      <w:r>
        <w:rPr>
          <w:b/>
          <w:sz w:val="22"/>
          <w:szCs w:val="22"/>
        </w:rPr>
        <w:t xml:space="preserve">«{name}»    </w:t>
      </w:r>
    </w:p>
    <w:p>
      <w:pPr>
        <w:pStyle w:val="normal11"/>
        <w:spacing w:lineRule="auto" w:line="240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 xml:space="preserve">{full_abbr} «{name}» (Далее «Кооператив») в лице Председателя Совета {chairman_full_name}, действующего на основании Устава с одной стороны, и </w:t>
      </w:r>
      <w:r>
        <w:rPr>
          <w:i/>
          <w:sz w:val="20"/>
          <w:szCs w:val="20"/>
        </w:rPr>
        <w:t>Пользователь Сервиса</w:t>
      </w:r>
      <w:r>
        <w:rPr>
          <w:sz w:val="20"/>
          <w:szCs w:val="20"/>
        </w:rPr>
        <w:t xml:space="preserve"> (Далее «Пайщик») действующий на основании собственного волеизъявления, с другой стороны, а вместе Стороны, согласились с нижеследующим:</w:t>
      </w:r>
    </w:p>
    <w:p>
      <w:pPr>
        <w:pStyle w:val="normal11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Настоящие Общие условия, в соответствии с Гражданским кодексом РФ, формулируют Пользовательское соглашение между Кооперативом и Пайщиком а также являются по отношению к Пайщику Офертой от Кооператива, где Кооператив является Оферентом, а Пайщик является Акцептантом.</w:t>
        <w:br/>
      </w:r>
    </w:p>
    <w:p>
      <w:pPr>
        <w:pStyle w:val="normal11"/>
        <w:spacing w:lineRule="auto" w:line="360"/>
        <w:rPr/>
      </w:pPr>
      <w:r>
        <w:rPr>
          <w:sz w:val="20"/>
          <w:szCs w:val="20"/>
          <w:u w:val="single"/>
        </w:rPr>
        <w:t>Момент подписания Пайщиком настоящих Общих условий или его отметка о Согласии с Общими условиями, электронно при создании Личного кабинета пайщика на сайте {website} считается акцептом Пайщика настоящих Общих условий взаимодействия между Пайщиком и Кооперативом.</w:t>
      </w:r>
      <w:r>
        <w:rPr>
          <w:sz w:val="20"/>
          <w:szCs w:val="20"/>
        </w:rPr>
        <w:t xml:space="preserve"> С момента Согласия Пайщика с настоящими Общими Условиями  взаимодействия Пайщика и Кооператива, Пайщик выражает свое полное согласие с настоящими Общими условиями, а именно: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1.  Кооператив  предоставляет информацию, услуги, организует и совершает иные действия, направленные на удовлетворение материальных и иных потребностей Пайщика и членов его семьи, действуя по его поручению от своего имени и/или от имени Пайщика, но в интересах и за счет целевых взносов Пайщика в Кооператив.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2. Пайщик имеет безусловное право на ознакомление с Уставом, нормативными документами  Кооператива и другой информацией, касающейся предмета настоящих Общих Условий.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3.  Пайщик  заявляет о вступлении в число участников  Кооператива и о присоединении к положениям его уставных и иных нормативных документов и предоставляет Заявление по форме, утвержденной Советом Кооператива, на вступление в пайщики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4.  Кооператив вносит  Пайщика  в единый реестр пайщиков, что свидетельствует о его членстве в  Кооперативе и дает право направления просьб и заявлений в  Кооператив об удовлетворении материальных и иных его потребностей.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5. Правами Пайщика может пользоваться только Пайщик, либо уполномоченные им представители при наличии уведомления или доверенности от Пайщика. В случае выдачи Пайщикам индивидуальных карточек или других инструментов идентификации, ответственность за их использование несет Пайщик.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6. При изменении своих данных  Пайщик  обязан незамедлительно уведомить об этом  Кооператив в письменном виде.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7.  Пайщик вправе прекратить представительство своего представителя в  Кооперативе от своего имени по уведомлению  Кооператива, с момента получения  Кооперативом такого уведомления.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8. В целях реализации договоренностей сторон,  Пайщик  уполномочивает, а  Кооператив принимает на себя обязательства совершить следующие действия: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1) организовывать и проводить необходимые действия, направленные на удовлетворение  материальных и иных потребностей  Пайщика;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2) заключать необходимые договоры с третьими лицами для удовлетворения материальных и иных потребностей Пайщика и рассчитываться по условиям таких договоров за счет взносов Пайщика;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3) предоставлять  Пайщику  необходимое имущество для безвозмездного использования;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4) оформлять Квитанцию к приходно-кассовому ордеру на взносы Пайщика в Кооператив по форме, утвержденной Советом Кооператива, и Акт приема-передачи для фиксирования исполнения  Кооператива своих обязательств перед Пайщиком по удовлетворению его материальных и иных потребностей в т.ч. и в электронном виде;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5) по факту подписания/электронного акцепта  Пайщиком Акта приема-передачи осуществить возврат паевого взноса Пайщику в сроки, указанные в уставных и иных нормативных документов Кооператива, включая положения отдельных целевых потребительских программ.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9. Пайщик уполномочивает Кооператив в соответствии с подпункта 5 пункта 8 настоящей Оферты зачислить часть своих паевых взносов на усмотрение Кооператива в его добровольные целевые членские взносы для формирования целевых фондов  Кооператива, в соответствии  внутренними нормативными документами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10. При выходе Пайщика, в случае его исключения или по его Заявлению, из числа членов  Кооператива, все договоры с ним расторгаются на дату выхода Пайщика из членов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11. В случае недобросовестных действий Сторон, каждая из Сторон вправе предъявить требования друг к другу в соответствии с действующим законодательством РФ.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12. Данные о Пайщике, полученные  Кооперативом в Заявлении о вступлении в члены Кооператива и других документах, хранятся в Кооперативе в соответствии с правилами внутреннего документооборота и требованиями по защите такой информации в соответствии с действующим законодательством РФ.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13. Пайщик  выражает свое согласие получать от  Кооператива информационные материалы, включая рекламу, и уведомления, которые будут ему направляться Кооперативом по установленным каналам связи с Пайщиком.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ПАЙЩИК ФИО:____________________________________________/___________________________/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ПРЕДСЕДАТЕЛЬ СОВЕТА ПК «_____________» _______________                     /___________________________/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b/>
          <w:i/>
          <w:sz w:val="20"/>
          <w:szCs w:val="20"/>
        </w:rPr>
        <w:t xml:space="preserve">Дата :______ /_________________ 202__ г.  </w:t>
      </w:r>
    </w:p>
    <w:sectPr>
      <w:type w:val="nextPage"/>
      <w:pgSz w:w="11906" w:h="16838"/>
      <w:pgMar w:left="979" w:right="1009" w:gutter="0" w:header="0" w:top="689" w:footer="0" w:bottom="84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48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345A8A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20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4F81BD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20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</w:pPr>
    <w:rPr/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0" w:after="3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17365D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normal11" w:default="1">
    <w:name w:val="normal11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/>
      <w:shd w:val="clear" w:fill="auto"/>
      <w:spacing w:lineRule="auto" w:line="276" w:before="0" w:after="200"/>
      <w:ind w:hanging="0" w:left="0" w:right="0"/>
      <w:jc w:val="left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LSPuT8vbtpvhpVx/VrZhgCPYYpw==">CgMxLjA4AHIhMUs1eFkwcWw0TDRtenRTbkhLam5ocWRfdndtVnpiYW4y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LibreOffice/24.2.4.2$MacOSX_X86_64 LibreOffice_project/51a6219feb6075d9a4c46691dcfe0cd9c4fff3c2</Application>
  <AppVersion>15.0000</AppVersion>
  <Pages>2</Pages>
  <Words>641</Words>
  <Characters>4554</Characters>
  <CharactersWithSpaces>5439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2024-07-09T10:33:31Z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