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УТВЕРЖДЕН:</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Протоколом № 1</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Учредительного собрания</w:t>
      </w:r>
      <w:r>
        <w:rPr>
          <w:rFonts w:eastAsia="Arimo" w:cs="Arimo" w:ascii="Arimo" w:hAnsi="Arimo"/>
          <w:b w:val="false"/>
          <w:i w:val="false"/>
          <w:caps w:val="false"/>
          <w:smallCaps w:val="false"/>
          <w:strike w:val="false"/>
          <w:dstrike w:val="false"/>
          <w:color w:val="000000"/>
          <w:position w:val="0"/>
          <w:sz w:val="22"/>
          <w:sz w:val="22"/>
          <w:szCs w:val="22"/>
          <w:u w:val="none" w:color="FFFFFF"/>
          <w:shd w:fill="auto" w:val="clear"/>
          <w:vertAlign w:val="baseline"/>
        </w:rPr>
        <w:br/>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{full_abbr_genitive}                                                                   </w:t>
        <w:br/>
        <w:t xml:space="preserve"> «{name}»</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bookmarkStart w:id="0" w:name="_heading=h.gjdgxs"/>
      <w:bookmarkEnd w:id="0"/>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от «{fp_day}»  {fp_month} {fp_year} г.</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72"/>
          <w:sz w:val="72"/>
          <w:szCs w:val="72"/>
          <w:u w:val="none"/>
          <w:shd w:fill="auto" w:val="clear"/>
          <w:vertAlign w:val="baseline"/>
        </w:rPr>
      </w:pPr>
      <w:r>
        <w:rPr>
          <w:rFonts w:eastAsia="Times New Roman" w:cs="Times New Roman"/>
          <w:b/>
          <w:i w:val="false"/>
          <w:caps w:val="false"/>
          <w:smallCaps w:val="false"/>
          <w:strike w:val="false"/>
          <w:dstrike w:val="false"/>
          <w:color w:val="000000"/>
          <w:position w:val="0"/>
          <w:sz w:val="72"/>
          <w:sz w:val="72"/>
          <w:szCs w:val="72"/>
          <w:u w:val="none" w:color="FFFFFF"/>
          <w:shd w:fill="auto" w:val="clear"/>
          <w:vertAlign w:val="baseline"/>
        </w:rPr>
        <w:t>У С Т А В</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{full_abbr_genitive}</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color="FFFFFF"/>
          <w:shd w:fill="auto" w:val="clear"/>
          <w:vertAlign w:val="baseline"/>
        </w:rPr>
        <w:t>«{name}»</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0" w:top="1134" w:footer="0" w:bottom="708"/>
          <w:pgNumType w:start="1" w:fmt="decimal"/>
          <w:formProt w:val="false"/>
          <w:titlePg/>
          <w:textDirection w:val="lrTb"/>
          <w:docGrid w:type="default" w:linePitch="100" w:charSpace="0"/>
        </w:sectPr>
        <w:pStyle w:val="normal1"/>
        <w:keepNext w:val="false"/>
        <w:keepLines w:val="false"/>
        <w:pageBreakBefore w:val="false"/>
        <w:widowControl/>
        <w:pBdr/>
        <w:shd w:val="clear" w:fill="auto"/>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color="FFFFFF"/>
          <w:shd w:fill="auto" w:val="clear"/>
          <w:vertAlign w:val="baseline"/>
        </w:rPr>
        <w:t>г. {city} {fp_year} г.</w:t>
      </w:r>
      <w:r>
        <w:br w:type="page"/>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 ОБЩИЕ ПОЛОЖЕНИЯ</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 Общие положения.</w:t>
      </w:r>
    </w:p>
    <w:p>
      <w:pPr>
        <w:pStyle w:val="normal1"/>
        <w:keepNext w:val="false"/>
        <w:keepLines w:val="false"/>
        <w:pageBreakBefore w:val="false"/>
        <w:widowControl/>
        <w:numPr>
          <w:ilvl w:val="1"/>
          <w:numId w:val="16"/>
        </w:numPr>
        <w:pBdr/>
        <w:shd w:val="clear" w:fill="auto"/>
        <w:spacing w:lineRule="auto" w:line="240" w:before="0" w:after="0"/>
        <w:ind w:hanging="729" w:left="72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{full_abbr} «{name}», именуемый в дальнейшем «Общество», создан и действует в соответствии с Конституцией Российской Федерации, Гражданским кодексом Российской Федерации, законом Российской Федерации № 3085-1 от 19.06.1992 «О потребительской кооперации (потребительских обществах, их союзах) в Российской Федерации», другими законодательными актами Российской Федерации и настоящим Уставом.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 Общество самостоятельно разрабатывает программы и планы своего социального и экономического развития, совершенствует свою структуру управления, в том числе структуру фондов Общества, обеспечивающих его уставную деятельность, как основы самодеятельности членов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 Общество имеет в собственности обособленное имущество и отвечает этим имуществом по своим обязательствам, может от своего имени приобретать и осуществлять имущественные и личные неимущественные права, исполнять обязанности, быть истцом и ответчиком в суде. Общество имеет самостоятельный баланс, расчетные и другие счета в банках, круглую печать, штампы, бланки со своим наименованием, эмблему, фирменную символику и другие средства визуальной и аудиальной идентификации (реквизиты).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 Общество является юридическим лицом с момента его государственной регистрации и создано на неопределенный (не ограниченный во времени) срок.</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 Взаимоотношения Общества с соответствующими органами исполнительной власти определяются отдельными соглашениями.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 Взаимоотношения Общества с муниципальными, кооперативными, общественными предприятиями и организациями, коммерческими предприятиями, объединениями, союзами и иными субъектами права строятся на основе соглашений и договоров, заключенных на взаимовыгодной добровольной основе.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 Наименование Общества:</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полное наименование Общества на русском языке: {full_abbr}</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 xml:space="preserve"> «{name}»</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сокращенное наименование Общества на русском язы</w:t>
      </w: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ке {short_abbr} «{name}»;</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полное наименование на английском языке: {full_abbr_eng} «{eng_name}»;</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сокращенное наименование на английском языке: {short_abbr_eng} «{eng_name}».</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 Общество осуществляет свою деятельность на территории Российской Федерации и вправе устанавливать прямые связи с хозяйствующими субъектами, в том числе зарубежными.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Местонахождение Общества: РФ</w:t>
      </w:r>
      <w:r>
        <w:rPr>
          <w:rFonts w:eastAsia="Times New Roman" w:cs="Times New Roman"/>
          <w:b/>
          <w:i w:val="false"/>
          <w:caps w:val="false"/>
          <w:smallCaps w:val="false"/>
          <w:strike w:val="false"/>
          <w:dstrike w:val="false"/>
          <w:color w:val="333333"/>
          <w:position w:val="0"/>
          <w:sz w:val="22"/>
          <w:sz w:val="22"/>
          <w:szCs w:val="22"/>
          <w:u w:val="none" w:color="FFFFFF"/>
          <w:shd w:fill="auto" w:val="clear"/>
          <w:vertAlign w:val="baseline"/>
        </w:rPr>
        <w:t>, г. {city}.</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 данному адресу расположен постоянно действующий орган управления - Совет Общества и его Председатель.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1.10. Общество ведет бухгалтерскую и статистическую отчетность в порядке, установленном законодательством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1.11. Финансовый год в Обществе начинается с 1 января наступающего года и завершается 31 декабря истекшего года.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 Основные принципы создания и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Деятельность Общества направлена на удовлетворение социальных потребностей широкого круга членов (пайщиков) Общества, повышение благосостояния, качества и уровня жизни пайщиков и их семей на основе объединения их усилий и ресурсов.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 этом учитывается принципиальное положение закона РФ «О потребительской кооперации (потребительских обществах, их союзах) в Российской Федерации»: «Настоящий Закон гарантирует потребительским обществам и их союзам с учетом их социальной значимости, а также гражданам и юридическим лицам, создающим эти потребительские общества и их союзы, государственную поддержку».</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 Общество создается и действует на основе членства и следующих принципов:</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добровольности вступления в Общество и выхода из него;</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обязательности уплаты вступительного и минимального паевого взносов;</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демократичности управления Обществом;</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взаимопомощи и обеспечения пайщиков, участвующих в хозяйственной деятельности Общества, обеспечения их экономической выгоды;</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доступности информации о деятельности Общества всем пайщикам;</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заботы о здоровье, повышении материального, культурного и образовательного уровня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 Общество, являясь юридическим лицом, обладает следующими правомочиями:</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заниматься деятельностью, направленной на удовлетворение потребностей пайщиков;</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предпринимательскую деятельность, если это служит достижению целей, ради которых оно создано;</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иметь свои представительства, филиалы, создавать хозяйственные общества, учреждения и осуществлять свои права в порядке, установленном законодательством РФ;</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участвовать в хозяйственных обществах, кооперативах, быть вкладчиком в товариществах на вере;</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создавать предусмотренные законом и Уставом фонды Общества;</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распределять доходы между пайщиками в соответствии с настоящим Уставом;</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привлекать заемные средства от пайщиков и других физических и юридических лиц;</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в установленном Уставом порядке кредитование и авансирование пайщиков;</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внешнеэкономическую деятельность в порядке, установленном настоящим Уставом и законодательством РФ;</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принимать участие в Союзах потребительских обществ, международных потребительских обществах, Международном альянсе и иных международных союзах потребительской кооперации;</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обжаловать в судебном порядке акты государственных органов, акты органов местного самоуправления, действия должностных лиц, нарушающие права Общества;</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иные права юридического лица, необходимые для достижения целей, предусмотренных Уставом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 Общество вправе приобретать и осуществлять имущественные и неимущественные права, нести обязанности, быть истцом и ответчиком в суде. Общество отвечает по своим обязательствам в пределах принадлежащего ему имущества. Общество не отвечает по обязательствам пайщиков, пайщики индивидуально не отвечают по обязательствам Общества. Субсидиарная ответственность пайщиков на покрытие убытков Общества ограничена пределом невнесенной части дополнительного взноса каждого из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 Общество не отвечает по обязательствам государства, а государство не отвечает по обязательствам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 Государственные органы и органы местного самоуправления не вправе вмешиваться в хозяйственную, финансовую и иную деятельность Общества, за исключением случаев, предусмотренных законами РФ. Акты государственных органов или органов местного самоуправления, нарушающие права Общества, признаются недействительными в установленном законодательством РФ порядке.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 Убытки, причиненные Обществу в результате незаконных действий государственных органов, органов местного самоуправления и их должностных лиц, возмещаются в порядке, установленном законодательством РФ.</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3. Цели и задачи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3.1. Основной целью Общества является удовлетворение материальных и иных потребностей пайщиков.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3.2. Основными задачами Общества являются:</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деятельность, направленную на решение социальных проблем и на развитие гражданского общества в Российской Федерации;</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института социально ориентированных некоммерческих организаций;</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системы социальной потребкооперации;</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социальная поддержка и обеспечение пайщиков;</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поддержка субъектов и инфраструктуры малого и среднего предпринимательства;</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оказание пайщикам Общества производственных и бытовых услуг;</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разработка и развитие информационно-консультационных программ, связанных с оказанием услуг для пайщиков Общества;</w:t>
      </w:r>
    </w:p>
    <w:p>
      <w:pPr>
        <w:pStyle w:val="normal1"/>
        <w:keepNext w:val="false"/>
        <w:keepLines w:val="false"/>
        <w:pageBreakBefore w:val="false"/>
        <w:widowControl/>
        <w:numPr>
          <w:ilvl w:val="0"/>
          <w:numId w:val="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создание информационных сетей, высокотехнологической и интеллектуальной продукции; </w:t>
      </w:r>
    </w:p>
    <w:p>
      <w:pPr>
        <w:pStyle w:val="normal1"/>
        <w:keepNext w:val="false"/>
        <w:keepLines w:val="false"/>
        <w:pageBreakBefore w:val="false"/>
        <w:widowControl/>
        <w:numPr>
          <w:ilvl w:val="0"/>
          <w:numId w:val="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удовлетворение потребностей пайщиков Общества в услугах, работах, приобретении и реализации товаров;</w:t>
      </w:r>
    </w:p>
    <w:p>
      <w:pPr>
        <w:pStyle w:val="normal1"/>
        <w:keepNext w:val="false"/>
        <w:keepLines w:val="false"/>
        <w:pageBreakBefore w:val="false"/>
        <w:widowControl/>
        <w:numPr>
          <w:ilvl w:val="0"/>
          <w:numId w:val="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оказание финансовых услуг, финансовой взаимопомощи пайщикам;</w:t>
      </w:r>
    </w:p>
    <w:p>
      <w:pPr>
        <w:pStyle w:val="normal1"/>
        <w:keepNext w:val="false"/>
        <w:keepLines w:val="false"/>
        <w:pageBreakBefore w:val="false"/>
        <w:widowControl/>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удовлетворение потребностей пайщиков Общества;</w:t>
      </w:r>
    </w:p>
    <w:p>
      <w:pPr>
        <w:pStyle w:val="normal1"/>
        <w:keepNext w:val="false"/>
        <w:keepLines w:val="false"/>
        <w:pageBreakBefore w:val="false"/>
        <w:widowControl/>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выполнение поручений пайщиков по управлению их взносами;</w:t>
      </w:r>
    </w:p>
    <w:p>
      <w:pPr>
        <w:pStyle w:val="normal1"/>
        <w:keepNext w:val="false"/>
        <w:keepLines w:val="false"/>
        <w:pageBreakBefore w:val="false"/>
        <w:widowControl/>
        <w:numPr>
          <w:ilvl w:val="0"/>
          <w:numId w:val="19"/>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создание условий для сохранения и улучшения здоровья пайщиков;</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пропаганда кооперативных идей, основанных на международных принципах кооперации, доведение их до каждого пайщика всех потребительских кооперативов, в том числе через средства массовой информации;</w:t>
      </w:r>
    </w:p>
    <w:p>
      <w:pPr>
        <w:pStyle w:val="normal1"/>
        <w:keepNext w:val="false"/>
        <w:keepLines w:val="false"/>
        <w:pageBreakBefore w:val="false"/>
        <w:widowControl/>
        <w:numPr>
          <w:ilvl w:val="0"/>
          <w:numId w:val="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приобретение нематериальных активов и использование их пайщиками;</w:t>
      </w:r>
    </w:p>
    <w:p>
      <w:pPr>
        <w:pStyle w:val="normal1"/>
        <w:keepNext w:val="false"/>
        <w:keepLines w:val="false"/>
        <w:pageBreakBefore w:val="false"/>
        <w:widowControl/>
        <w:numPr>
          <w:ilvl w:val="0"/>
          <w:numId w:val="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повышение профессионального уровня пайщиков;</w:t>
      </w:r>
    </w:p>
    <w:p>
      <w:pPr>
        <w:pStyle w:val="normal1"/>
        <w:keepNext w:val="false"/>
        <w:keepLines w:val="false"/>
        <w:pageBreakBefore w:val="false"/>
        <w:widowControl/>
        <w:numPr>
          <w:ilvl w:val="0"/>
          <w:numId w:val="9"/>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поддержка и социальное обеспечение ветеранов, инвалидов, многодетных семей и других льготных категорий граждан;</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образования, просвещения, науки, культуры, искусства, здравоохранения, профилактики и охраны здоровья граждан, пропаганды здорового образа жизни, улучшения морально-психологического состояния граждан, физической культуры и спорта, а также содействие духовному развитию личности;</w:t>
      </w:r>
    </w:p>
    <w:p>
      <w:pPr>
        <w:pStyle w:val="normal1"/>
        <w:keepNext w:val="false"/>
        <w:keepLines w:val="false"/>
        <w:pageBreakBefore w:val="false"/>
        <w:widowControl/>
        <w:numPr>
          <w:ilvl w:val="0"/>
          <w:numId w:val="1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дополнительного образования, научно-технического и художественного творчества, воспитания детей и молодежи в сфере ценностей, традиций, культуры, краеведения и экологии;</w:t>
      </w:r>
    </w:p>
    <w:p>
      <w:pPr>
        <w:pStyle w:val="normal1"/>
        <w:keepNext w:val="false"/>
        <w:keepLines w:val="false"/>
        <w:pageBreakBefore w:val="false"/>
        <w:widowControl/>
        <w:numPr>
          <w:ilvl w:val="0"/>
          <w:numId w:val="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благотворительная деятельность, а также деятельность в области содействия благотворительности и добровольчества.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4. Предмет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4.1. Для достижения указанных целей Общество в установленном законом порядке осуществляет: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 деятельность в интересах пайщиков на некоммерческой основе;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 финансовое посредничество и предоставление финансовых услуг, кроме услуг по страхованию и пенсионному обеспечению;</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4.1.3. оказание консалтинговых, информационных и рекламных услуг;</w:t>
      </w:r>
    </w:p>
    <w:p>
      <w:pPr>
        <w:pStyle w:val="normal1"/>
        <w:keepNext w:val="false"/>
        <w:keepLines w:val="false"/>
        <w:pageBreakBefore w:val="false"/>
        <w:widowControl/>
        <w:pBdr/>
        <w:shd w:val="clear" w:fill="auto"/>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4.1.4. разработка компьютерного программного обеспечения;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4.1.5. юридические консультационные услуги;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4.1.6. деятельность в области права;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4.1.7. проведение консультаций, семинаров, тренингов и различных образовательных процессов по правовым и экономическим вопросам;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4.1.8. деятельность на финансовых рынках по поручению других лиц (например, фондовых брокеров) и связанная с этим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4.1.9. деятельность по предоставлению посреднических услуг в сфере доверительного управления;</w:t>
      </w:r>
      <w:r>
        <w:rPr>
          <w:rFonts w:eastAsia="Arial" w:cs="Arial" w:ascii="Arial" w:hAnsi="Arial"/>
          <w:b w:val="false"/>
          <w:i w:val="false"/>
          <w:caps w:val="false"/>
          <w:smallCaps w:val="false"/>
          <w:strike w:val="false"/>
          <w:dstrike w:val="false"/>
          <w:color w:val="000000"/>
          <w:position w:val="0"/>
          <w:sz w:val="21"/>
          <w:sz w:val="21"/>
          <w:szCs w:val="21"/>
          <w:u w:val="none" w:color="FFFFFF"/>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4.1.10. содействие в обеспечении пайщиков Общества информацией о партнёрах, покупателях, возможностях и условиях привлечения инвестиций и кредитов;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4.1.11. маркетинг, посредническую и дилерскую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4.1.12. кредитование и авансирование пайщиков на льготных условиях;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4.1.13. привлечение заемных средств от пайщиков и других граждан;</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4.1.14. выпуск ценных бумаг, в том числе векселей, производство операций с ними;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4.1.15. консультирование по вопросам коммерческой и некоммерческой деятельности и управления;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4.1.16. содействие в использовании банковских, биржевых, страховых и клиринговых механизмов управления активами, погашения долгов и привлечения финансовых средств;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4.1.17. организацию и проведение культурно-массовых мероприятий;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4.1.18. издательскую деятельность, тиражирование и реализацию печатных изданий;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4.1.19. осуществление расчетов по поручению физических и юридических лиц;</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4.1.20. осуществление переводов денежных средств по поручению пайщиков;</w:t>
      </w:r>
    </w:p>
    <w:p>
      <w:pPr>
        <w:pStyle w:val="normal1"/>
        <w:keepNext w:val="false"/>
        <w:keepLines w:val="false"/>
        <w:pageBreakBefore w:val="false"/>
        <w:widowControl/>
        <w:pBdr/>
        <w:shd w:val="clear" w:fill="FFFFFF"/>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4.1.21. деятельность по управлению активами на договорной основе в интересах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4.1.22. установку и эксплуатацию сигнализации, телевизионных и телефонных линий, обеспечение доступа в Интернет, прочих систем и коммуникаций связи;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4.1.23. торгово-закупочную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4.1.24. благотворительную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4.2.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Общество вправе осуществлять любые другие виды деятельности, не запрещенные действующим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На лицензируемые виды деятельности Общество получает лицензии в соответствии с действующим законодательством РФ.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5. Особенности трудовых отношений в Обществе.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5.1. Общество самостоятельно осуществляет наем работников и определяет условия и размеры оплаты их труда в соответствии с законодательством Российской Федерации о труде, законом РФ «О потребительской кооперации (потребительских обществах, их союзах) в Российской Федерации» и настоящим Уставом.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5.2. Дисциплинарные взыскания (вплоть до освобождения от занимаемой должности) на Председателя Совета Общества и Председателя Ревизионной комиссии (Ревизора) Общества налагаются только Общим собранием Общества, избравшим этих Председателей.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5.3. Правление Общества вправе в соответствии с законодательством Российской Федерации отстранять от должности руководителей, нарушающих права пайщиков, Устав Общества, наносящих ущерб организациям потребительской кооперации и допускающих иные злоупотребления.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5.4. На должность руководителей созданных Обществом организаций назначаются лица в порядке, установленном законодательством Российской Федерации и соответствующие квалификационным требованиям, определяемым Советом Общества.</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II. ЧЛЕНСТВО В ОБЩЕСТВЕ</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6. Члены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6.1. Членами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пайщиками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Общества могут быть граждане, в том числе иностранные, достигшие 18-летнего возраста, а также юридические лица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в том числе не являющиеся резидентами по законодательству Российской Федерации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присоединяющиеся к положениям настоящего Устава и принявшие на себя обязательства по его выполнению, заплатившие в установленном порядке вступительный и минимальный паевой взносы. Решением Общего собрания Общества могут быть введены дополнительные требования для лиц, вступающих в Общество.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6.2. Пайщики Общества обладают правом голоса по всем вопросам деятельности Общества, участвуют в управлении имуществом Общества, в его хозяйственной и иной деятельности и солидарно несут субсидиарную ответственность по обязательствам Общества в пределах невнесенной части дополнительного взноса каждого из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7. Прием в Общество.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7.1. Гражданин или юридическое лицо, желающие стать пайщиком Общества, подают в Совет Общества заявление в письменной форме о приеме в Общество. В заявлении гражданина должны быть указаны его фамилия, имя, отчество, дата рождения, место жительства, а также контактные данные </w:t>
      </w:r>
      <w:r>
        <w:rPr>
          <w:sz w:val="22"/>
          <w:szCs w:val="22"/>
        </w:rPr>
        <w:t xml:space="preserve">и, </w:t>
      </w:r>
      <w:r>
        <w:rPr>
          <w:sz w:val="22"/>
          <w:szCs w:val="22"/>
          <w:highlight w:val="yellow"/>
        </w:rPr>
        <w:t>при согласии гражданина, паспортные данные</w:t>
      </w:r>
      <w:r>
        <w:rPr>
          <w:rFonts w:eastAsia="Times New Roman" w:cs="Times New Roman"/>
          <w:b w:val="false"/>
          <w:i w:val="false"/>
          <w:caps w:val="false"/>
          <w:smallCaps w:val="false"/>
          <w:strike w:val="false"/>
          <w:dstrike w:val="false"/>
          <w:color w:val="000000"/>
          <w:position w:val="0"/>
          <w:sz w:val="22"/>
          <w:sz w:val="22"/>
          <w:szCs w:val="22"/>
          <w:highlight w:val="yellow"/>
          <w:u w:val="none" w:color="FFFFFF"/>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В заявлении юридического лица должны быть указаны его наименование, место нахождения, государственный регистрационный номер записи в ЕГРЮЛ, ЕГРИП, идентификационный номер налогоплательщика и банковские реквизиты. Граждане, не имеющие самостоятельного заработка, а также получающие государственные пособия, пенсию или стипендию, сообщают об этом в заявлении о приеме в пайщики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7.2. Заявление о приеме в пайщики Общества должно содержать обязательства соблюдения требований настоящего Устава и выполнения иных обязанностей члена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7.3. Заявление о приеме в Общество должно быть рассмотрено в течение 30 (Тридцати) дней Советом Общества. Вступающий признается пайщиком в случае вынесения решения Советом Общества о его приеме в пайщики, с момента уплаты в полном размере, определенного Oбщим собранием Общества, вступительного взноса, а также паевого взноса или его части, установленной настоящим Уставом.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7.4. Совет Общества вправе отказать в приеме в пайщики Общества без объяснения причин.</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7.5. Лицо, принятое в пайщики и внесшее вступительный и паевой взнос, получает документальное подтверждение о членстве в Обществе, также имеет право получить любые документы, в которых указываются размеры оплаченных вступительного и паевого взносов в рублях и сроки их фактического внесения, форма паевого взноса (денежная, земельная, имущественная, неимущественные права или другое).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7.6. В случае внесения паевого или членского взноса в виде имущества подлежащего государственной регистрации, Общество заключает с пайщиком договор, составляет и получает иные необходимые документы и производит государственную регистрацию прав Общества на это имущество.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7.7. Данные о лице, принятом в пайщики вносятся в реестр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7.8. Пайщики информируются об их принятии в Общество в течение трех дней, с момента принятия решения Совета любым из перечисленных способов:</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письменным извещением, переданным непосредственно пайщику или его законному представителю;</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почтовым извещением на адрес, указанный пайщиком в заявлении о вступлении в Общество;</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телефону, указанному пайщиком в заявлении о вступлении в Общество;</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SMS-сообщением на телефон, указанный пайщиком в заявлении о вступлении в Общество; </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 электронной почте, указанной пайщиком в заявлении о вступлении в Общество.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7.9. После вынесения Советом Общества решения о принятии в члены Общества претендент должен не позднее чем через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10 (Десять) рабочих дней</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с момента принятия решения внести вступительный взнос и минимальный паевой взнос, установленные Уставом Общества.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В случае просрочки внесения взносов, решение Совета о принятии в члены Общества </w:t>
      </w:r>
      <w:r>
        <w:rPr>
          <w:rFonts w:eastAsia="Times New Roman" w:cs="Times New Roman"/>
          <w:b w:val="false"/>
          <w:i/>
          <w:caps w:val="false"/>
          <w:smallCaps w:val="false"/>
          <w:strike w:val="false"/>
          <w:dstrike w:val="false"/>
          <w:color w:val="000000"/>
          <w:position w:val="0"/>
          <w:sz w:val="22"/>
          <w:sz w:val="22"/>
          <w:szCs w:val="22"/>
          <w:u w:val="single" w:color="FFFFFF"/>
          <w:shd w:fill="auto" w:val="clear"/>
          <w:vertAlign w:val="baseline"/>
        </w:rPr>
        <w:t>теряет силу</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firstLine="851"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Следующее рассмотрение заявления о вступлении в члены Общества для просрочившего производится, не ранее чем через один месяц с момента принятия первого решения.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8. Права членов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 Члены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пайщики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Общества имеют право: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 вступать в Общество и выходить из него на добровольной основе;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8.1.2. участвовать в деятельности Общества, избирать и быть избранным в органы управления и органы контроля, вносить предложения об улучшении деятельности Общества, устранении недостатков в работе его органов;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8.1.3. получать кооперативные выплаты в соответствии с решением Общего собрания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8.1.4. пополнять свой паевой взнос в соответствии с предполагаемыми потребностями и участием в хозяйственной деятельности Общества в денежной или натуральной (по согласованию с Советом Общества) форме;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8.1.5. возвращать частично свой паевой взнос в части, превышающей его минимально необходимый размер, установленный настоящим Уставом, в денежной или натуральной форме, любым видом имущества (по согласованию с Советом), принадлежащего Обществу, без прерывания членства в Обществе;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8.1.6. направлять часть своего паевого взноса на пополнение неделимого фонда и других фондов Общества, в соответствии с положениями об этих фондах;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8.1.7. пользоваться льготами, в том числе при получении займов, предусмотренными для пайщиков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8.1.8. быть принятым в первоочередном порядке на работу в Общество в соответствии с образованием, профессиональной подготовкой и с учетом потребности Общества в работниках;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8.1.9. получать направления на учебу в образовательные учреждения потребительской кооперации;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8.1.10. пользоваться объектами социального назначения на условиях, определяемых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8.1.11. получать информацию от органов управления и органов контроля Общества об их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8.1.12. обращаться к Общему собранию Общества с жалобами на неправомерные действия других органов управления и органов контроля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8.1.13. обжаловать в судебном порядке решения органов управления Общества, затрагивающие их интересы.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8.2. Общее собрание Общества может устанавливать и иные права пайщиков, не противоречащие законодательству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9. Обязанности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 Пайщики Общества обязаны: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9.1.1. соблюдать настоящий Устав;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9.1.2.выполнять решения Общего собрания Общества, других органов управления и органов контроля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9.1.3.выполнять свои обязательства перед Обществом по участию в его хозяйственной деятельности, определенные Уставом, соглашениями и договорами, заключенными между Пайщиком и Обществом.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10. Прекращение членства в Обществе.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 Членство в Обществе прекращается в случаях: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10.1.1. добровольного выхода пайщика;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10.1.2. исключения пайщика;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10.1.3. ликвидации юридического лица, являющегося пайщиком;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10.1.4. смерти гражданина, являющегося пайщиком;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10.1.5. ликвидации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10.2. Заявление пайщика о добровольном выходе из Общества рассматривается Советом Общества. Заявление пайщика о выходе из Общества должно быть рассмотрено в 30-дневный срок. Пайщик Общества считается выбывшим с момента принятия Советом Общества положительного решения по этому вопросу. Выбывший пайщик обязан погасить свои обязательства перед Обществом.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10.3. Общество не позднее чем через 11 (Одиннадцать) месяцев после принятия решения Советом Общества о выходе пайщика из Общества выплачивает ему стоимость его паевого взноса и кооперативные выплаты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в случае их начисления по решению Совета Общества о распределении доходов от предпринимательской деятельности Общества</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либо выдает ему паевой взнос имуществом, в соответствии с условиями договора о внесении паевого взноса, целевых потребительских программ Общества, в которых участвовал пайщик, или по обоюдному соглашению о форме возврата паевого взноса.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Расчеты по взносам с бывшим пайщиком Общества, исключенным из Общества за нарушения Правил внутреннего распорядка, иных действующих в Обществе правил и настоящего Устава, производится в том же порядке, но без выплаты кооперативных выплат.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10.4. Пайщик может быть исключен из Общества решением Общего собрания Общества в случае неисполнения им без уважительных причин своих обязанностей перед Обществом, установленных настоящим Уставом, действующими в Обществе правилами и процедурами, своими договорами с Обществом и другими пайщиками, либо совершения действий, наносящих ущерб Обществу, в том числе за непосещение собраний пайщиков более двух раз подряд без уважительной причины.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10.5. Пайщик должен быть извещен в письменной форме не позднее, чем за 20 (Двадцать) дней Советом Общества о причинах вынесения на Общее собрание Общества вопроса о его исключении из Общества и приглашен на указанное Общее собрание, на котором ему должно быть предоставлено право высказать свое мнение. В случае отсутствия пайщика без уважительной причины на Общем собрании Общества оно вправе принять решение о его исключении из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Общество не возмещает пайщику расходы, связанные с его участием в Общем собрании Общества и выступлением на нем.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10.6. В случае смерти пайщика его наследники могут быть приняты в Общество. В противном случае Общество передает наследникам его паевой взнос и выплаты в порядке, предусмотренном настоящим Уставом и действующим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10.7. Общее собрание Общества и условия действующих в Обществе целевых потребительских программ, вправе предусматривать дополнительные, не противоречащие действующему законодательству и настоящему Уставу основания, при наступлении которых пайщик может быть исключен из членов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 xml:space="preserve">ГЛАВА III. ОРГАНЫ УПРАВЛЕНИЯ И КОНТРОЛЯ </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11. Структура органов управления Обществом.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11.1.</w:t>
        <w:tab/>
        <w:t>Органами управления Общества являются:</w:t>
      </w:r>
    </w:p>
    <w:p>
      <w:pPr>
        <w:pStyle w:val="normal1"/>
        <w:keepNext w:val="false"/>
        <w:keepLines w:val="false"/>
        <w:pageBreakBefore w:val="false"/>
        <w:widowControl/>
        <w:numPr>
          <w:ilvl w:val="0"/>
          <w:numId w:val="1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Общее собрание Общества, состоящее из пайщиков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далее Собрание</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 высший орган;</w:t>
      </w:r>
    </w:p>
    <w:p>
      <w:pPr>
        <w:pStyle w:val="normal1"/>
        <w:keepNext w:val="false"/>
        <w:keepLines w:val="false"/>
        <w:pageBreakBefore w:val="false"/>
        <w:widowControl/>
        <w:numPr>
          <w:ilvl w:val="0"/>
          <w:numId w:val="1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Совет Общества - представительный орган - в период между Общими собраниями управляет Обществом;</w:t>
      </w:r>
    </w:p>
    <w:p>
      <w:pPr>
        <w:pStyle w:val="normal1"/>
        <w:keepNext w:val="false"/>
        <w:keepLines w:val="false"/>
        <w:pageBreakBefore w:val="false"/>
        <w:widowControl/>
        <w:numPr>
          <w:ilvl w:val="0"/>
          <w:numId w:val="1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Правление Общества - исполнительный орган. </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12. Общее собрание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12.1. Общее собрание представляет всех пайщиков и является высшим органом управления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случаях, когда количество пайщиков превышает число 15 (Пятнадцать) или пайщиками Общества являются жители нескольких населенных пунктов, и/или ведется различная специализированная деятельность, для эффективности процесса принятия решений, по решению Совета Общества могут создаваться кооперативные участки.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этом случае Собрание Общества проводится в форме общего собрания уполномоченных.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Уполномоченный на Собрании Общества имеет один голос.</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Общее собрание уполномоченных состоит из Председателей кооперативных участков – уполномоченных пайщиками этих участков.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12.2. Очередное Общее собрание созывается не реже одного раза в год. Собрание избирает Председателя и секретаря Собрания. В обязанности Председателя и секретаря Собрания входит:</w:t>
      </w:r>
    </w:p>
    <w:p>
      <w:pPr>
        <w:pStyle w:val="normal1"/>
        <w:keepNext w:val="false"/>
        <w:keepLines w:val="false"/>
        <w:pageBreakBefore w:val="false"/>
        <w:widowControl/>
        <w:numPr>
          <w:ilvl w:val="0"/>
          <w:numId w:val="2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руководство работой Собрания;</w:t>
      </w:r>
    </w:p>
    <w:p>
      <w:pPr>
        <w:pStyle w:val="normal1"/>
        <w:keepNext w:val="false"/>
        <w:keepLines w:val="false"/>
        <w:pageBreakBefore w:val="false"/>
        <w:widowControl/>
        <w:numPr>
          <w:ilvl w:val="0"/>
          <w:numId w:val="2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подписание протокола Собрания.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Собрании Общества имеет право участвовать с правом совещательного голоса представитель союза, членом которого является Общество.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12.3. В исключительную компетенцию Собрания входят:</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Устава Общества, внесение в него изменений и дополнений;</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годовых отчетов и бухгалтерских балансов Общества, распределение его прибылей и убытков;</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Положения об Общем собрании пайщиков;</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исключение Пайщиков из Общества в случае отсутствия заявления Пайщика или его уполномоченного лица о его добровольном выходе из Общества; </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наложение дисциплинарных взысканий (вплоть до освобождения от занимаемой должности) на Председателя Совета Общества, Председателя ревизионной комиссии (Ревизора) Общества; </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отстранение от должности, в том числе с приостановкой выплаты заработной платы, по представлению, Правления Общества и выборных должностных лиц Общества, которые нарушают права пайщиков, законодательство РФ, настоящий Устав, наносят ущерб потребительской кооперации, допускают злоупотребления и препятствуют проведению проверок деятельности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вопросов о создании союзов, вступлении в союзы и выходе из них;</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избрание представителей Общества в Союзах и выработка наказов им;</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распределения между пайщиками доходов от предпринимательской деятельности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покрытия убытков, понесенных Обществом;</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определение видов, размеров и условий формирования и правил использования фондов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отчуждения недвижимого имущества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создание хозяйственных обществ;</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о расформировании неделимого фонда;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решение о реорганизации и ликвидации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Вопросы, относящиеся к исключительной компетенции Собрания, не могут быть переданы им на решение Совета Общества или исполнительного органа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12.4. Решение Собрания является правомочным при наличии (кворуме) на собрании более половины пайщиков. Все решения собрания, принимаются открытым голосованием, простым большинством голосов присутствующих членов Собрания, за исключением решений о выходе Общества из союза, исключения пайщиков из Общества, отчуждения недвижимого имущества, которые принимаются квалифицированным большинством в 3/4 голосов пайщиков Общества, и вопросов о реорганизации (ликвидации) Общества и расформировании неделимого фонда - эти специальные вопросы решаются единогласно тайным голосованием. Каждый пайщик обладает одним голосом и имеет право представлять по доверенности не более чем одного пайщика. Лицо, не являющееся пайщиком Общества, вправе представлять пайщиков Общества на Собрании на основании доверенности в порядке определенном Гражданским Кодексом Российской Федерации. Допускается голосование пайщика по вопросам повестки Общего Собрания в оповестительном порядке без его непосредственного присутствия на Собрании. При этом, Пайщик знакомится с материалами Собрания и оформляет свой голос в виде письменного заявления в Совет Общества, а на Собрании учитывается его участие.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12.5. Уведомление пайщиков о проведении собраний, получение их голосов при голосовании и передачу-получение другой информации Общество вправе осуществлять в электронном виде, или в иной форме, при условии утверждения Советом Общества использования соответствующих технологий и регламента.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Организацию общего Собрания Общества проводимого в форме заочного (или электронного) голосования, осуществляет Совет Общества. При этом Совет Общества рассылает заказным письмом с уведомлением о вручении (или электронным аналогом) или доводит под роспись членам/уполномоченным Общества вопросы повестки дня и проекты решения по этим вопросам с просьбой в письменной форме проголосовать по данным решениям «за» или «против» указанных решений.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Решение, голосование по которому проводилось посредством заочного (электронного) голосования, считается принятым, если в течение 30 (Тридцати) дней с момента рассылки членам/уполномоченным Общества вопросов повестки дня общего Собрания о своем положительном мнении по поставленному на голосование вопросу или вопросам в письменной форме сообщило более половины членов/уполномоченных Общества общего числа членов/уполномоченных Общества на момент рассылки.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принятия решений Общим собранием пайщиков Общества, Общим собранием уполномоченных Общества, Собранием пайщиков кооперативного участка Общества (тайным или открытым голосованием) определяется данными собраниями на основании утвержденных ими положений.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Уведомление пайщиков о проведении собраний, получение их голосов при голосовании и передачу-получение другой информации Общество вправе осуществлять в электронном виде или в иной форме при условии использования соответствующих технологий, утвержденных Советом Общества.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13. Совет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13.1. Совет Общества является органом управления Общества и подотчетен его Общему собранию. Председатель и члены Совета Общества избираются Общим Собранием сроком на 5 (Пять) лет, но могут быть освобождены от исполнения обязанностей в любое время по решению Общего собрания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13.2.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Председатель Совета: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без доверенности действует от имени Общества, издает распоряжения и дает указания в пределах своей компетенции, обязательные для исполнения всеми работниками Общества;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распоряжается имуществом Общества, включая его денежные средства, в пределах своей компетенции по согласованию с Советом Общества;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заключает договоры с другими юридическими и физическими лицами по согласованию с Советом Общества;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открывает расчетные и иные счета в банках и распоряжается ими по согласованию с Советом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Пределы компетенции Председателя Совета определяются Советом Общества.</w:t>
      </w:r>
    </w:p>
    <w:p>
      <w:pPr>
        <w:pStyle w:val="normal1"/>
        <w:jc w:val="both"/>
        <w:rPr>
          <w:highlight w:val="none"/>
          <w:shd w:fill="auto" w:val="clear"/>
        </w:rPr>
      </w:pPr>
      <w:r>
        <w:rPr>
          <w:sz w:val="22"/>
          <w:szCs w:val="22"/>
          <w:shd w:fill="auto" w:val="clear"/>
        </w:rPr>
        <w:t xml:space="preserve">Председатель Совета Общества вправе единолично осуществлять действия и принимать решения  по вопросам, перечисленным в абзаце б) подпункта 13.4 настоящего Устава, при отсутствии кворума на собраниях Совета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13.3. Досрочно избранный Председатель или член Совета Общества исполняет свои обязанности до истечения пятилетнего срока предыдущего Председателя или члена Совета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13.4.</w:t>
        <w:tab/>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В исключительную компетенцию Совета Общества входят: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а) созыв, подготовка и проведение Общих собраний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б) прием физических и юридических лиц в пайщики на основании их заявлений;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организация выполнения наказов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г) обеспечение эффективного использования трудовых, материальных и финансовых ресурсов;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 разработка и утверждение Положений, должностных инструкций и иной документации, в том числе по выдаче займов пайщикам, входящей в компетенцию Совета и связанной с осуществлением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е) назначение и увольнение заместителей председателя Совета Общества, председателя Правления и членов Правления, а также руководителей учреждений, организаций, кооперативных участков, филиалов, представительств и иных структурных подразделений Общества и его дочерних обществ;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ж) приостановление полномочий Председателя Совета при превышении им пределов компетенций и злоупотреблением полномочиями и инициацией чрезвычайного Общего Собрания для переизбрания Председателя Совета;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 определение полномочий Правления Общества и осуществление контроля за его деятельностью;</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 определение перечня информации, составляющей коммерческую тайну Общества и порядка работы с ней, ответственности за нарушение этого порядка;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к) разработка и утверждение порядка оценки имущественных взносов;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л) утверждение положения о Правлении Общества и отчета о его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м) утверждение бюджета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 отчуждение имущества Общества, за исключением имущества, отчуждение которого относится к исключительной компетенции Общего собрания членов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 участие в коммерческих и некоммерческих организациях;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 создание кооперативных участков, утверждение положений о них и утверждение в должности председателей кооперативных участков;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 разработка программ, регламентов, порядка кредитования и авансирования пайщиков и иной документации, утверждение положений о них;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 приостановление членства пайщиков, не выполняющих своих обязанностей перед Обществом или наносящих ущерб Обществу своими действиями, до решения Общим собранием вопроса об их исключении.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bookmarkStart w:id="1" w:name="_heading=h.30j0zll"/>
      <w:bookmarkEnd w:id="1"/>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13.5.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В компетенцию</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Совета Общества, в том числе, входят: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а) использование средств действующих и вновь создаваемых фондов Общества в соответствии с решениями Совета Общества и положениями, утвержденными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б) использование и расходование оборотных средств Общества в соответствии с решениями Совета Общества, а также иных ценностей не входящих в ограничения, установленные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13.6. Вопросы, отнесенные к исключительной компетенции Совета, не могут быть переданы на решение 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13.7. К компетенции Совета относятся все вопросы, не отнесенные к исключительной компетенции Собрания.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13.8. Заседания Совета проводятся по мере необходимости, но не реже, чем 1 (один) раз в месяц.</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Совет правомочен, если на его заседании присутствует не менее 75% членов Совета, в т.ч. Председатель Совета и/или его заместитель. В течение заседания Совета ведется протокол заседания. В протоколе должны содержаться основные вопросы выступлений, итоги голосования, решения принятые Советом, фамилии присутствующих членов Совета. Решения заседания Совета принимаются простым большинством голосов. В случае четного количества членов Совета и равенстве голосов при голосовании по вопросам, обсуждаемых на заседаниях Совета Общества, голос Председателя Совета является превалирующим.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13.9. Решение Совета относительно вопросов, указанных в 13.4 настоящего Устава, может быть принято посредством проведения заочного голосования (без проведения очного заседания членов Совета.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Организацию заседания Совета, проводимого в форме заочного голосования, осуществляет Председатель Совета или его заместитель. При этом члены Совета знакомятся с вопросами повестки дня и проектами решений по этим вопросам и оформляют свой голос по данным решениям «за» или «против» указанных решений в виде письменного извещения в Совет в течение 3 (Трех) дней с момента получения материалов заседания Совета.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13.10. Совет не реже одного раза в год отчитывается перед Общим собранием.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13.11. Распределение полномочий между членами Совета осуществляет Совет.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13.12. Порядок возмещения расходов, связанных с исполнением полномочий Председателем и членами совета Общества определяется Уставом, Положением о порядке формирования и использования фондов Общества и приказами, принятыми в соответствии с учетной политикой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13.13. Член Совета не может быть членом Правления или членом Ревизионной комиссии (Ревизором).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13.14. Председатель Совета за решения, принятые единолично, несет единолично ответственность. Председатель Совета за решения принятые на заседании Совета, не несет ответственность, если он голосовал «против» или «воздержался».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13.15. Члены Совета несут ответственность только за те принятое(ые) ими решения на заседании Совета, по которым они голосовали «за».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14. Правление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 Правление Общества осуществляет руководство текущей деятельностью Общества и действует на основании настоящего Устава положения о Правлении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14.1. Правление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а) принимает правила внутреннего распорядка и другие внутренние нормативные документы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 обеспечивает выполнение решений Собрания и Совета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рассматривает и утверждает расходы, не предусмотренные сметой, определяет источники финансирования на эти цели;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г) принимает и изменяет положение о материальной ответственности за ущерб, причиненный имуществу Общества и об ответственности по долгам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 организует работу представительств, филиалов и подразделений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е) несет ответственность за производственную и хозяйственную деятельность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ж) отстраняет, в соответствии с законодательством Российской Федерации, от должности руководителей, созданных Обществом организаций, нарушающих права пайщиков, Устав, допускающих злоупотребления и наносящих ущерб организациям потребительской кооперации.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14.2. Председатель Правления назначается Советом Общества и подотчетен ему.</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Председатель Правления:</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без доверенности действует от имени Общества, издает распоряжения и дает указания в пределах своей компетенции, обязательные для исполнения всеми работниками Общества;</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осуществляет повседневное руководство деятельностью общества с целью выполнения текущих и перспективных планов, организует хозяйственную деятельность Общества;</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заключает договоры с другими юридическими и физическими лицами;</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открывает расчетные и иные счета в банках и распоряжается ими;</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нанимает и увольняет сотрудников, утверждает и изменяет положение о формах и размерах оплаты труда.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Председатель Правления может быть единственным членом Правления и вправе единолично осуществлять действия и принимать решения по вопросам, перечисленным в подпункте 14.1 настоящего Устава.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15. Ревизионная комиссия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15.1. Ревизионная Комиссия /Ревизор/ избирается из числа пайщиков Общества сроком на 3 (три) года и осуществляет контроль над соблюдением Устава Общества, его хозяйственной, финансовой деятельностью, а также деятельностью созданных Обществом организаций, структурных подразделений, представительств и филиалов, работой его Совета и 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15.2. При избрании Ревизионной Комиссии, числом не менее 3 (Трех) пайщиков, Общим Собранием избирается ее Председатель.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Председатель Ревизионной Комиссии может быть единственным членом Ревизионной Комиссии (Ревизор) и вправе единолично осуществлять действия по вопросам, перечисленным в подпункте 15.1. настоящего Устава.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15.3. Ревизионная комиссия Общества подотчетна Общему собранию Общества. Решения ревизионной и предложения Ревизионной Комиссии принимаются большинством голосов членов Ревизионной Комиссии.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15.4. Решения Ревизионной комиссии /Ревизора/ рассматриваются и выполняются Советом или Правлением Общества в течение 30 (Тридцати) дней. В случае разногласий Ревизионной комиссии /Ревизора/ с Советом или Правлением, Ревизионная комиссия /Ревизор/ передает свое решение на рассмотрение Общего собрания.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IV. ИМУЩЕСТВО ОБЩЕСТВА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16. Имущество Общества, источники его формирования.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16.1. Имущество Общества составляют основные фонды и оборотные средства, а также иные ценности, стоимость которых отражается в самостоятельном балансе Общества. Имущество Общества принадлежит ему на праве собственности. Имущество Общества не распределяется по долям (вкладам) ни между пайщиками, ни между работающими по трудовому договору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контракту</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в потребительской кооперации гражданами и является совместной собственностью. Общество может иметь в собственности или в оперативном управлении здания, сооружения, жилищный фонд, земельные участки, оборудование, инвентарь, денежные средства в рублях и иностранной валюте, ценные бумаги и иное имущество.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16.2. Источниками формирования имущества Общества являются вступительные, паевые, членские, целевые и иные взносы пайщиков, доходы от предпринимательской деятельности Общества и созданных им организаций, а также доходы от размещения его собственных средств в банках, ценных бумаг, благотворительные пожертвования, спонсорские взносы и иные источники, не запрещенные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16.3. Общество для выполнения своих уставных целей может создавать хозяйственные общества, медицинские, образовательные и иные учреждения, филиалы и представительства, отвечающие уставным целям Общества, а также может быть участником хозяйственных обществ, кооперативов, вкладчиком в товариществах на вере.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16.4. Имущество за учреждениями, созданными Обществом, закрепляется на праве оперативного управления.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16.5. Доход  Общества, оставшийся после осуществления расчетов с бюджетом и иных обязательных платежей, направляется в фонды Общества для осуществления расчетов с кредиторами и/или кооперативных выплат. Кооперативные выплаты распределяются между пайщиками по предложению Совета Общества, которое утверждается Общим собранием пайщиков: согласно участия в хозяйственной деятельности Общества или пропорционально размерам паевых взносов. По решению Общего собрания пайщиков сумма кооперативных выплат - по одному пайщику, нескольким, всем пайщикам - могут быть засчитаны как паевые взносы. Размер кооперативных выплат не должен превышать 20 (Двадцать) процентов от доходов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17. Вступительные и паевые взносы.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17.1. Вступительный взнос в Общество для физических лиц и ИП составляет – {initial_individuals_and_entprs} ({initial_individuals_and_entprs_text}) рублей, для юридических лиц – {initial_organizations} ({initial_organizations_text}) рублей. Решение об изменении размеров вступительных взносов принимается Общим собранием пайщиков Общества. Вступительный взнос не входит в состав паевого фонда и не подлежит возврату при выходе пайщика из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17.2. Паевой взнос - имущественный взнос пайщика в паевой фонд деньгами или иным имуществом.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Минимальный размер части паевого взноса, необходимой для членства в Обществе, составляет для физических лиц и ИП – {minimum_individuals_and_entprs} ({minimum_individuals_and_entprs_text}) рублей, для юридических лиц – {minimum_organizations} ({minimum_organizations_text}) рублей. Решение об изменении размеров этой части паевых взносов принимается Общим собранием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17.3. Максимальный размер паевого взноса одного пайщика не ограничен и добровольно определяется пайщиком в соответствии с размерами предполагаемого участия в хозяйственной деятельности Общества в соответствии с его целевыми потребительскими программами.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17.4. Для граждан, не имеющих самостоятельного заработка, а также для граждан, получающих только государственные пособия, пенсию или стипендию, Совет Общества может установить меньший размер вступительного и паевого взноса, чем для остальных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17.5. Вступительный и паевой взносы оплачиваются в порядке, указанном в статье 7 настоящего Устава.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17.6. На вступительные и паевые взносы не могут обращаться иски по личным долгам и обязательствам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18. Паевой и иные фонды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18.1. Паевой фонд Общества состоит из паевых взносов и является складочным капиталом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18.2. Для осуществления своей уставной деятельности и содержания организации Общество может создавать следующие фонды:</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неделимый фонд;</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резервный фонд;</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развития потребкооперации;</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социально-экономической взаимопомощи;</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обеспечения хозяйственной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18.3. Общество вправе создавать другие фонды, необходимые для его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18.4. Фонды Общества могут формироваться за счет денежных и имущественных членских, благотворительных и иных взносов Пайщиков и других лиц, целевых поступлений из бюджетов различных уровней, доходов Общества после внесения обязательных платежей, паевых взносов по письменному поручению Пайщиков и других поступлений не запрещенных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18.5. В случае формирования фондов Общества, кроме паевого фонда, из паевых взносов пайщиков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по их письменному поручению</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часть имущества, идущая на эти цели считается членскими взносами. Также и в обратном порядке, из части неиспользованных средств и имущества фондов может формироваться паевой фонд с учетом членских взносов Пайщиков. Решения по настоящему пункту принимает Совет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18.6. Размеры, порядок формирования и использования фондов устанавливается Положениями об этих фондах, утвержденными Общим собранием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19. Имущественная ответственность Общества и его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19.1. Общество несёт ответственность по своим обязательствам всем своим имуществом, на которое может быть обращено взыскание.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19.2. Общество не отвечает по обязательствам пайщиков, пайщики индивидуально не отвечают по обязательствам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19.3. Пайщики Общества обязаны в течение трех месяцев после утверждения годового бухгалтерского баланса покрыть образовавшиеся убытки за счет резервного фонда Общества либо путем внесения пайщиками Общества дополнительных взносов, порядок внесения которых определяется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19.4. Пайщики солидарно несут субсидиарную ответственность по обязательствам Общества в пределах невнесенной части дополнительного взноса каждого из пайщиков на покрытие убытков Общества. Субсидиарная ответственность пайщиков на покрытие убытков Общества ограничена пределом невнесенной части дополнительного взноса каждого из пайщиков.</w:t>
        <w:br/>
        <w:t>19.5. Лицо, вступающее в Общество, не несет ответственность по тем обязательствам, которые возникли до его вступления в члены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19.6. Убытки Общества, возникшие в связи с невыполнением и/или недобросовестным выполнением пайщиками своих обязательств по заключенным с Обществом договорам, положениям устава по решению Совета Общества возмещаются пайщиками допустившими вышеуказанные нарушения, в том числе за счет их паевых взносов.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20. Филиалы и представительства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Кооперативные участки.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20.1. Общество вправе создавать филиалы и представительства на территории РФ и за рубежом, которые не являются юридическими лицами, и наделять их имуществом Общества. При этом в Устав Общества вносятся необходимые изменения и дополнения, содержащие сведения о созданных филиалах и представительствах.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20.2.Филиалы и представительства действуют на основании утвержденного Обществом  положения.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20.3. Филиалы и представительства отвечают по обязательствам Общества, а Общество по обязательствам филиалов и представительств.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20.4. В составе Общества могут организовываться кооперативные участки - части Общества, в каждой из которых объединено определенное число пайщиков. Количество кооперативных участков, и численность каждого из них определяется решениями Совета Общества. Кооперативный участок не является юридическим лицом, а также не имеет статуса филиала или представительства.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20.5. Деятельность кооперативного участка организует Председатель кооперативного участка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уполномоченный участка</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 пайщик, избранный на собрании пайщиков кооперативного участка простым большинством голосов присутствующих пайщиков, и наделенный полномочиями решать вопросы на Общем собрании Общества от имени пайщиков кооперативного участка. Полномочия Председателя кооперативного участка подтверждаются доверенностью, выданной ему Председателем Совета Общества, и протоколом (выпиской) общего собрания пайщиков кооперативного участка об его избрании. На Общем собрании Общества Председатель кооперативного участка имеет один голос.</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20.6. Собрание пайщиков кооперативного участка Общества является правомочным, если на нем присутствует более 50 (Пятидесяти) процентов пайщиков кооперативного участка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случае отсутствия кворума, повторное собрание пайщиков кооперативного участка с прежней повесткой дня является правомочным, если на нем присутствует более 25 (Двадцати пяти) процентов пайщиков кооперативного участка.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20.7. При вступлении в Общество для участия в определенном кооперативном участке, юридическое или физическое лицо указывает в заявлении о вступлении название кооперативного участка и фамилию, имя, отчество его Председателя, тем самым подтверждая полномочия Председателя как своего уполномоченного.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V. ОСНОВЫ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21. Бухгалтерский учет и финансовая отчетность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21.1. Общество обязано вести бухгалтерский учет, формировать и предоставлять отчетность в порядке установленными законодательством Российской Федерации и Уставом Общества. Совет и Правление Общества несут ответственность за достоверность информации, содержащееся в отчетах и в бухгалтерском балансе, полноту и достоверность информации, предоставляемой государственным органам, союзам потребительских обществ, пайщикам, а также за достоверность информации, предоставляемой для публикации в средствах массовой информации.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21.2. Годовой отчет о финансовой деятельности Общества подлежит проверке ревизионной комиссией (Ревизором) Общества в соответствии с настоящим Уставом Общества и Положением о Ревизионной комиссии Общества. Заключение Ревизионной комиссии рассматривается на Общем собрании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22. Порядок ведения документов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22.1. Оформление документов по приему пайщиков, ведение списка пайщиков, документов по приему взносов, различных Положений действующих в Обществе, ведение протоколов Правления Общества, собраний кооперативных участков и иных документов, в том числе строгой внутренней отчетности, организуется Правлением Общества (а при отсутствии правления, Советом Общества) в соответствии с действующими регламентами и положениями, утверждаемыми Советом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22.2. Оформление документов Общих собраний Общества, заседаний Совета Общества, планов стратегического развития Общества организуется Советом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22.3. Оформление документов Ревизионной комиссии  организуется Ревизионной комиссией (Ревизором).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22.4. Прием вступительных, паевых и других взносов производится с обязательным оформлением документов и квитанций, предусмотренных действующим законодательством о бухгалтерском учете.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22.5. Указанные в настоящей статье документы могут оформляться равно как на бумажных носителях, так и в электронном виде по усмотрению Совета Общества не противоречащих действующему законодательству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23. Хранение документов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23.1. Общество хранит по месту нахождения Правления Общества(а при отсутствии Правления, по месту нахождения Председателя Совета Общества), следующие документы:</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о создании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 о его государственной регистрации;</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настоящий Устав, изменения и дополнения, внесенные в него;</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документы, подтверждающие права Общества на имущество, находящееся на его балансе;</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положения о филиалах, представительствах Общества, создаваемых Обществом организациях и всю финансовую информацию, связанную с организацией их деятельности;</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документы бухгалтерского учета и финансовой отчетности;</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Общих собраний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заседаний Совета Общества и решений Правления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заседаний Ревизионной комиссии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заключение аудиторов и Ревизионной комиссии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отчеты о финансовом состоянии Общества и рекомендации наблюдателя, назначенного союзом, членом которого является Общество;</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иные документы, предусмотренные законодательством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23.2. В целях обеспечения конфиденциальности информации о пайщиках заявления о вступлении в Общество, и решения Совета Общества принятые по этим заявлениям хранятся по усмотрению Совета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23.3. Указанные в настоящей статье документы могут храниться равно как на бумажных носителях, так и в электронном виде по усмотрению Совета Общества не противоречащих действующему законодательству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VI. РЕОРГАНИЗАЦИЯ И ЛИКВИДАЦИЯ ОБЩЕСТВА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24. Реорганизация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24.1. Реорганизация Общества (слияние, присоединение, разделение, выделение, преобразование) осуществляется по решению Общего собрания Общества и иным основаниям, предусмотренным законодательством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24.2. Реорганизация Общества осуществляется по единогласному решению всех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24.3. Для проведения реорганизации решением Общего собрания создается Реорганизационная комиссия, которая разрабатывает план реорганизации и представляет его на утверждение Совету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24.4. Реорганизация проводится по правилам гражданского законодательства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25. Ликвидация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25.1. Ликвидация Общества осуществляется:</w:t>
      </w:r>
    </w:p>
    <w:p>
      <w:pPr>
        <w:pStyle w:val="normal1"/>
        <w:keepNext w:val="false"/>
        <w:keepLines w:val="false"/>
        <w:pageBreakBefore w:val="false"/>
        <w:widowControl/>
        <w:numPr>
          <w:ilvl w:val="0"/>
          <w:numId w:val="22"/>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решению Общего собрания;</w:t>
      </w:r>
    </w:p>
    <w:p>
      <w:pPr>
        <w:pStyle w:val="normal1"/>
        <w:keepNext w:val="false"/>
        <w:keepLines w:val="false"/>
        <w:pageBreakBefore w:val="false"/>
        <w:widowControl/>
        <w:numPr>
          <w:ilvl w:val="0"/>
          <w:numId w:val="22"/>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решению суда;</w:t>
      </w:r>
    </w:p>
    <w:p>
      <w:pPr>
        <w:pStyle w:val="normal1"/>
        <w:keepNext w:val="false"/>
        <w:keepLines w:val="false"/>
        <w:pageBreakBefore w:val="false"/>
        <w:widowControl/>
        <w:numPr>
          <w:ilvl w:val="0"/>
          <w:numId w:val="22"/>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другим законным основаниям.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25.2. Совет Общества на следующий день после принятия Общим собранием решения о ликвидации Общества письменно уведомляет об этом орган, регистрирующий юридические лица.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25.3. Общее собрание или принявший решение о ликвидации Общества орган назначает по согласованию с регистрирующим органом ликвидационную комиссию и устанавливает порядок и сроки ликвидации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25.4. Ликвидационная комиссия дает объявление в печати о ликвидации Общества, принимает и проверяет все предъявленные требования кредиторов, консолидирует имущество и активы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25.5. С момента назначения ликвидационной комиссии все полномочия по управлению Обществом переходят к ней. Ликвидационная комиссия действует в соответствии со ст. 61-63 ГК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25.6. Имущество неделимого фонда не подлежит разделу между членами Общества и, если это имущество осталось после удовлетворения всех требований кредиторов, оно на основании решения Общего собрания передается другому потребительскому кооперативу или союзу потребительских обществ.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25.7. Имущество Общества, оставшееся после удовлетворения требований кредиторов, за исключением имущества неделимого фонда Общества, распределяется между членами Общества пропорционально их паевым взносам.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25.8. Ликвидация Общества считается завершенной, а Общество – прекратившим свою деятельность после внесения записи о ликвидации Общества в единый государственный реестр юридических лиц.</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25.9. При отсутствии правопреемника документы постоянного хранения, имеющие научно-историческое значение, передаются на государственное хранение, а документы по личному составу (приказы, личные дела и карточки учета, лицевые счета и т.п.) передаются на хранение в архив административного округа, к территории которого относится на момент ликвидации юридический адрес Общества. Передача и упорядочение документов осуществляется силами и за счет средств Общества в соответствии с требованиями архивных органов.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26. Заключительные положения.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26.1. Вопросы, не урегулированные Уставом, должны решаться в соответствии с действующим в РФ законодательством, регулирующим деятельность потребительских кооперативов.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26.2. Устав Общества вступает в силу с момента его государственной регистрации в установленном законом порядке.</w:t>
      </w:r>
    </w:p>
    <w:p>
      <w:pPr>
        <w:pStyle w:val="normal1"/>
        <w:keepNext w:val="false"/>
        <w:keepLines w:val="false"/>
        <w:pageBreakBefore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26.3. Условия настоящего Устава сохраняют юридическую силу на весь срок деятельности Общества. Если одно из положений настоящего Устава становится недействительным, это не является причиной для приостановления действия остальных положений. Изменения Устава оформляются дополнениями к Уставу или новой редакцией Устава, и вступают в силу с момента внесения этих изменений в Единый государственный реестр юридических лиц.</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 w:name="Georgia">
    <w:charset w:val="01"/>
    <w:family w:val="roman"/>
    <w:pitch w:val="variable"/>
  </w:font>
  <w:font w:name="Arimo">
    <w:altName w:val="arial"/>
    <w:charset w:val="01"/>
    <w:family w:val="roman"/>
    <w:pitch w:val="variable"/>
  </w:font>
  <w:font w:name="Arial">
    <w:charset w:val="01"/>
    <w:family w:val="roman"/>
    <w:pitch w:val="variable"/>
  </w:font>
  <w:font w:name="Arimo">
    <w:altName w:val="arial"/>
    <w:charset w:val="01"/>
    <w:family w:val="swiss"/>
    <w:pitch w:val="default"/>
  </w:font>
  <w:font w:name="Helvetica Neue">
    <w:charset w:val="01"/>
    <w:family w:val="auto"/>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16</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6">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8">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9">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10">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1">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2">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6">
    <w:lvl w:ilvl="0">
      <w:start w:val="1"/>
      <w:numFmt w:val="decimal"/>
      <w:lvlText w:val="%1."/>
      <w:lvlJc w:val="left"/>
      <w:pPr>
        <w:tabs>
          <w:tab w:val="num" w:pos="0"/>
        </w:tabs>
        <w:ind w:left="435" w:hanging="435"/>
      </w:pPr>
      <w:rPr>
        <w:smallCaps w:val="false"/>
        <w:caps w:val="false"/>
        <w:dstrike w:val="false"/>
        <w:strike w:val="false"/>
        <w:vertAlign w:val="baseline"/>
        <w:position w:val="0"/>
        <w:sz w:val="20"/>
        <w:sz w:val="20"/>
        <w:szCs w:val="20"/>
      </w:rPr>
    </w:lvl>
    <w:lvl w:ilvl="1">
      <w:start w:val="1"/>
      <w:numFmt w:val="decimal"/>
      <w:lvlText w:val="%2."/>
      <w:lvlJc w:val="left"/>
      <w:pPr>
        <w:tabs>
          <w:tab w:val="num" w:pos="0"/>
        </w:tabs>
        <w:ind w:left="729" w:hanging="729"/>
      </w:pPr>
      <w:rPr>
        <w:smallCaps w:val="false"/>
        <w:caps w:val="false"/>
        <w:dstrike w:val="false"/>
        <w:strike w:val="false"/>
        <w:vertAlign w:val="baseline"/>
        <w:position w:val="0"/>
        <w:sz w:val="20"/>
        <w:sz w:val="20"/>
        <w:szCs w:val="20"/>
      </w:rPr>
    </w:lvl>
    <w:lvl w:ilvl="2">
      <w:start w:val="1"/>
      <w:numFmt w:val="decimal"/>
      <w:lvlText w:val="%2.%3."/>
      <w:lvlJc w:val="left"/>
      <w:pPr>
        <w:tabs>
          <w:tab w:val="num" w:pos="0"/>
        </w:tabs>
        <w:ind w:left="294" w:hanging="294"/>
      </w:pPr>
      <w:rPr>
        <w:smallCaps w:val="false"/>
        <w:caps w:val="false"/>
        <w:dstrike w:val="false"/>
        <w:strike w:val="false"/>
        <w:vertAlign w:val="baseline"/>
        <w:position w:val="0"/>
        <w:sz w:val="20"/>
        <w:sz w:val="20"/>
        <w:szCs w:val="20"/>
      </w:rPr>
    </w:lvl>
    <w:lvl w:ilvl="3">
      <w:start w:val="1"/>
      <w:numFmt w:val="decimal"/>
      <w:lvlText w:val="%2.%3.%4."/>
      <w:lvlJc w:val="left"/>
      <w:pPr>
        <w:tabs>
          <w:tab w:val="num" w:pos="0"/>
        </w:tabs>
        <w:ind w:left="294" w:hanging="294"/>
      </w:pPr>
      <w:rPr>
        <w:smallCaps w:val="false"/>
        <w:caps w:val="false"/>
        <w:dstrike w:val="false"/>
        <w:strike w:val="false"/>
        <w:vertAlign w:val="baseline"/>
        <w:position w:val="0"/>
        <w:sz w:val="20"/>
        <w:sz w:val="20"/>
        <w:szCs w:val="20"/>
      </w:rPr>
    </w:lvl>
    <w:lvl w:ilvl="4">
      <w:start w:val="1"/>
      <w:numFmt w:val="decimal"/>
      <w:lvlText w:val="%2.%3.%4.%5."/>
      <w:lvlJc w:val="left"/>
      <w:pPr>
        <w:tabs>
          <w:tab w:val="num" w:pos="0"/>
        </w:tabs>
        <w:ind w:left="654" w:hanging="654"/>
      </w:pPr>
      <w:rPr>
        <w:smallCaps w:val="false"/>
        <w:caps w:val="false"/>
        <w:dstrike w:val="false"/>
        <w:strike w:val="false"/>
        <w:vertAlign w:val="baseline"/>
        <w:position w:val="0"/>
        <w:sz w:val="20"/>
        <w:sz w:val="20"/>
        <w:szCs w:val="20"/>
      </w:rPr>
    </w:lvl>
    <w:lvl w:ilvl="5">
      <w:start w:val="1"/>
      <w:numFmt w:val="decimal"/>
      <w:lvlText w:val="%2.%3.%4.%5.%6."/>
      <w:lvlJc w:val="left"/>
      <w:pPr>
        <w:tabs>
          <w:tab w:val="num" w:pos="0"/>
        </w:tabs>
        <w:ind w:left="654" w:hanging="654"/>
      </w:pPr>
      <w:rPr>
        <w:smallCaps w:val="false"/>
        <w:caps w:val="false"/>
        <w:dstrike w:val="false"/>
        <w:strike w:val="false"/>
        <w:vertAlign w:val="baseline"/>
        <w:position w:val="0"/>
        <w:sz w:val="20"/>
        <w:sz w:val="20"/>
        <w:szCs w:val="20"/>
      </w:rPr>
    </w:lvl>
    <w:lvl w:ilvl="6">
      <w:start w:val="1"/>
      <w:numFmt w:val="decimal"/>
      <w:lvlText w:val="%2.%3.%4.%5.%6.%7."/>
      <w:lvlJc w:val="left"/>
      <w:pPr>
        <w:tabs>
          <w:tab w:val="num" w:pos="0"/>
        </w:tabs>
        <w:ind w:left="1014" w:hanging="1014"/>
      </w:pPr>
      <w:rPr>
        <w:smallCaps w:val="false"/>
        <w:caps w:val="false"/>
        <w:dstrike w:val="false"/>
        <w:strike w:val="false"/>
        <w:vertAlign w:val="baseline"/>
        <w:position w:val="0"/>
        <w:sz w:val="20"/>
        <w:sz w:val="20"/>
        <w:szCs w:val="20"/>
      </w:rPr>
    </w:lvl>
    <w:lvl w:ilvl="7">
      <w:start w:val="1"/>
      <w:numFmt w:val="decimal"/>
      <w:lvlText w:val="%2.%3.%4.%5.%6.%7.%8."/>
      <w:lvlJc w:val="left"/>
      <w:pPr>
        <w:tabs>
          <w:tab w:val="num" w:pos="0"/>
        </w:tabs>
        <w:ind w:left="1014" w:hanging="1014"/>
      </w:pPr>
      <w:rPr>
        <w:smallCaps w:val="false"/>
        <w:caps w:val="false"/>
        <w:dstrike w:val="false"/>
        <w:strike w:val="false"/>
        <w:vertAlign w:val="baseline"/>
        <w:position w:val="0"/>
        <w:sz w:val="20"/>
        <w:sz w:val="20"/>
        <w:szCs w:val="20"/>
      </w:rPr>
    </w:lvl>
    <w:lvl w:ilvl="8">
      <w:start w:val="1"/>
      <w:numFmt w:val="decimal"/>
      <w:lvlText w:val="%2.%3.%4.%5.%6.%7.%8.%9."/>
      <w:lvlJc w:val="left"/>
      <w:pPr>
        <w:tabs>
          <w:tab w:val="num" w:pos="0"/>
        </w:tabs>
        <w:ind w:left="1374" w:hanging="1374"/>
      </w:pPr>
      <w:rPr>
        <w:smallCaps w:val="false"/>
        <w:caps w:val="false"/>
        <w:dstrike w:val="false"/>
        <w:strike w:val="false"/>
        <w:vertAlign w:val="baseline"/>
        <w:position w:val="0"/>
        <w:sz w:val="20"/>
        <w:sz w:val="20"/>
        <w:szCs w:val="20"/>
      </w:rPr>
    </w:lvl>
  </w:abstractNum>
  <w:abstractNum w:abstractNumId="1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8">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9">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20">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1">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2">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ru-R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qFormat/>
    <w:rPr/>
  </w:style>
  <w:style w:type="character" w:styleId="InternetLink">
    <w:name w:val="Internet Link"/>
    <w:qFormat/>
    <w:rPr>
      <w:u w:val="single" w:color="FFFFFF"/>
    </w:rPr>
  </w:style>
  <w:style w:type="paragraph" w:styleId="Style8">
    <w:name w:val="Заголовок"/>
    <w:basedOn w:val="normal1"/>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Outline>
        <w14:noFill/>
      </w14:textOutline>
      <w14:textFill>
        <w14:solidFill>
          <w14:srgbClr w14:val="000000"/>
        </w14:solidFill>
      </w14:textFill>
    </w:rPr>
  </w:style>
  <w:style w:type="paragraph" w:styleId="List">
    <w:name w:val="List"/>
    <w:basedOn w:val="BodyText"/>
    <w:pPr/>
    <w:rPr>
      <w:rFonts w:cs="Arial Unicode MS"/>
    </w:rPr>
  </w:style>
  <w:style w:type="paragraph" w:styleId="Caption">
    <w:name w:val="Caption"/>
    <w:basedOn w:val="normal1"/>
    <w:qFormat/>
    <w:pPr>
      <w:suppressLineNumbers/>
      <w:spacing w:before="120" w:after="120"/>
    </w:pPr>
    <w:rPr>
      <w:rFonts w:cs="Arial Unicode MS"/>
      <w:i/>
      <w:iCs/>
      <w:sz w:val="24"/>
      <w:szCs w:val="24"/>
    </w:rPr>
  </w:style>
  <w:style w:type="paragraph" w:styleId="Style9">
    <w:name w:val="Указатель"/>
    <w:basedOn w:val="normal1"/>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4"/>
      <w:szCs w:val="24"/>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tyle10">
    <w:name w:val="Колонтитулы"/>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ru-RU" w:eastAsia="zh-CN" w:bidi="hi-IN"/>
      <w14:textOutline>
        <w14:noFill/>
      </w14:textOutline>
      <w14:textFill>
        <w14:solidFill>
          <w14:srgbClr w14:val="000000"/>
        </w14:solidFill>
      </w14:textFill>
    </w:rPr>
  </w:style>
  <w:style w:type="paragraph" w:styleId="Style11">
    <w:name w:val="Колонтитул"/>
    <w:basedOn w:val="normal1"/>
    <w:qFormat/>
    <w:pPr/>
    <w:rPr/>
  </w:style>
  <w:style w:type="paragraph" w:styleId="Header">
    <w:name w:val="Header"/>
    <w:basedOn w:val="Style11"/>
    <w:pPr/>
    <w:rPr/>
  </w:style>
  <w:style w:type="paragraph" w:styleId="Footer">
    <w:name w:val="Footer"/>
    <w:basedOn w:val="Style11"/>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Style12" w:default="1">
    <w:name w:val="Без списка"/>
    <w:qFormat/>
  </w:style>
  <w:style w:type="numbering" w:styleId="1">
    <w:name w:val="Импортированный стиль 1"/>
    <w:qFormat/>
  </w:style>
  <w:style w:type="numbering" w:styleId="2">
    <w:name w:val="Импортированный стиль 2"/>
    <w:qFormat/>
  </w:style>
  <w:style w:type="numbering" w:styleId="3">
    <w:name w:val="Импортированный стиль 3"/>
    <w:qFormat/>
  </w:style>
  <w:style w:type="numbering" w:styleId="4">
    <w:name w:val="Импортированный стиль 4"/>
    <w:qFormat/>
  </w:style>
  <w:style w:type="numbering" w:styleId="5">
    <w:name w:val="Импортированный стиль 5"/>
    <w:qFormat/>
  </w:style>
  <w:style w:type="numbering" w:styleId="6">
    <w:name w:val="Импортированный стиль 6"/>
    <w:qFormat/>
  </w:style>
  <w:style w:type="numbering" w:styleId="7">
    <w:name w:val="Импортированный стиль 7"/>
    <w:qFormat/>
  </w:style>
  <w:style w:type="numbering" w:styleId="8">
    <w:name w:val="Импортированный стиль 8"/>
    <w:qFormat/>
  </w:style>
  <w:style w:type="numbering" w:styleId="9">
    <w:name w:val="Импортированный стиль 9"/>
    <w:qFormat/>
  </w:style>
  <w:style w:type="numbering" w:styleId="10">
    <w:name w:val="Импортированный стиль 10"/>
    <w:qFormat/>
  </w:style>
  <w:style w:type="numbering" w:styleId="11">
    <w:name w:val="Импортированный стиль 11"/>
    <w:qFormat/>
  </w:style>
  <w:style w:type="numbering" w:styleId="12">
    <w:name w:val="Импортированный стиль 12"/>
    <w:qFormat/>
  </w:style>
  <w:style w:type="numbering" w:styleId="13">
    <w:name w:val="Импортированный стиль 13"/>
    <w:qFormat/>
  </w:style>
  <w:style w:type="numbering" w:styleId="14">
    <w:name w:val="Импортированный стиль 14"/>
    <w:qFormat/>
  </w:style>
  <w:style w:type="numbering" w:styleId="15">
    <w:name w:val="Импортированный стиль 15"/>
    <w:qFormat/>
  </w:style>
  <w:style w:type="numbering" w:styleId="16">
    <w:name w:val="Импортированный стиль 16"/>
    <w:qFormat/>
  </w:style>
  <w:style w:type="numbering" w:styleId="17">
    <w:name w:val="Импортированный стиль 17"/>
    <w:qFormat/>
  </w:style>
  <w:style w:type="numbering" w:styleId="18">
    <w:name w:val="Импортированный стиль 18"/>
    <w:qFormat/>
  </w:style>
  <w:style w:type="numbering" w:styleId="19">
    <w:name w:val="Импортированный стиль 19"/>
    <w:qFormat/>
  </w:style>
  <w:style w:type="numbering" w:styleId="20">
    <w:name w:val="Импортированный стиль 20"/>
    <w:qFormat/>
  </w:style>
  <w:style w:type="numbering" w:styleId="21">
    <w:name w:val="Импортированный стиль 21"/>
    <w:qFormat/>
  </w:style>
  <w:style w:type="numbering" w:styleId="22">
    <w:name w:val="Импортированный стиль 22"/>
    <w:qFormat/>
  </w:style>
  <w:style w:type="table" w:default="1" w:styleId="TableNormal">
    <w:name w:val="Table Normal"/>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8DVQ8Kg+yGfZMjYp4iWtA1LH+mQ==">CgMxLjAyCGguZ2pkZ3hzMgloLjMwajB6bGw4AHIhMVBDWjk0N29pcE9QSmx2am5pNElUY2NDelltZ0V0REtB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LibreOffice/24.2.4.2$MacOSX_X86_64 LibreOffice_project/51a6219feb6075d9a4c46691dcfe0cd9c4fff3c2</Application>
  <AppVersion>15.0000</AppVersion>
  <Pages>16</Pages>
  <Words>6473</Words>
  <Characters>46324</Characters>
  <CharactersWithSpaces>52619</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2024-10-10T12:27:30Z</dcterms:modified>
  <cp:revision>1</cp:revision>
  <dc:subject/>
  <dc:title/>
</cp:coreProperties>
</file>