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Cooperadora App</w:t>
      </w:r>
    </w:p>
    <w:p>
      <w:pPr>
        <w:spacing w:after="100" w:before="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Documentación del Proyecto — Versión 3.0</w:t>
      </w:r>
    </w:p>
    <w:p>
      <w:pPr>
        <w:spacing w:after="600" w:before="0"/>
        <w:jc w:val="center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EEST N°4 Alte. Brown — Burzaco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Estado del Proyecto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Módulos Implementados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  <w:gridCol w:w="33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Entorno y configuración Firebase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Flutter, Firebase, GitHub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 y roles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Login, registro con invitación, control de acceso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Panel de administración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Config, usuarios, invitaciones, categorías, métodos de pago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Ingresos y Gastos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Formulario, listado en tiempo real, Firestore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Cuenta Bancaria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Saldo, historial con filtros, vista pública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Proyectos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CRUD, tipos con íconos, pantalla pública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Pantalla pública (HomeScreen)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Saldo, proyectos por estado, movimientos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Socios y Cuotas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🔲 Pendiente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 prioridad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Firebase Storage (archivos)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🔲 Pendiente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Comprobantes y resúmenes bancarios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Gráficos y reportes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🔲 Pendiente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 prioridad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de Votaciones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🔲 Pendiente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Requiere decisiones institucionales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Stack Tecnológico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móvil + Web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3.44.0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 solo código base para Android y Web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Firebase Firestore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Tiempo real, sin servidor propio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Firebase Auth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y contraseña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Firebase Storage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Configurado, pendiente de uso en código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ChangeNotifier pattern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(público)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Código abierto para otras Cooperadoras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VS Code + Claude Code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Base de Datos — Entidades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Persona — Entidad Base</w:t>
      </w:r>
    </w:p>
    <w:p>
      <w:pPr>
        <w:spacing w:after="160"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Entidad central. Evita duplicación de datos personales entre Usuarios e Integrantes.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Generado por Firestore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apellido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dni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fechaNacimiento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Abre Google Maps en interfaz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fotoUrl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URL Firebase Storage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cargoId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Cargo institucional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habilidades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array&lt;string&gt;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Tags de oficios. 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Usuario</w:t>
      </w:r>
    </w:p>
    <w:p>
      <w:pPr>
        <w:spacing w:after="160"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El campo authUid es crítico: vincula Firebase Auth con Firestore para el control de roles.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Igual al authUid de Firebase Auth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Referencia a Persona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authUid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UID de Firebase Auth — CRÍTICO para control de roles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/ editor / solo_lectura / consultante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Invitación</w:t>
      </w:r>
    </w:p>
    <w:p>
      <w:pPr>
        <w:spacing w:after="160"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Dos tipos: individual (con datos precargados) y genérica (para cartelera escolar). El rol asignado es fijo y el usuario NO puede cambiarlo.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codigo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caracteres alfanuméricos generados con Random.secure()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individual / generica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rolAsignado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Fijo. El usuario NO puede cambiarlo al registrarse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nombreDestino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Precargado por Admin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apellidoDestino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emailDestino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para individual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 individuales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 genéricas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limiteUsos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fechaVencimiento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creadaPor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usuarioId del Admin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Categoría</w:t>
      </w:r>
    </w:p>
    <w:p>
      <w:pPr>
        <w:spacing w:after="160"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Una sola colección distinguida por tipo. Se inicializan automáticamente si la colección está vacía.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ingreso / gasto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icono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Material Icons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Hex. Ej: #4CAF50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Ingreso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moneda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 defecto ARS. Oculto en interfaz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metodoPagoId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donante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Donante externo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donanteEmail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donanteTelefono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donanteUsuarioId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Donante miembro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categoriaId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tipo ingreso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proyectoId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itemProyectoId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recurrente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frecuenciaId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proximaFecha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Calculada automáticamente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comprobante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Gasto</w:t>
      </w:r>
    </w:p>
    <w:p>
      <w:pPr>
        <w:spacing w:after="160"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Igual que Ingreso sin campos de donante.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moneda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 defecto ARS. Oculto en interfaz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metodoPagoId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categoriaId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tipo gasto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proyectoId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itemProyectoId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recurrente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frecuenciaId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proximaFecha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comprobante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Tipo de Socio</w:t>
      </w:r>
    </w:p>
    <w:p>
      <w:pPr>
        <w:spacing w:after="160"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Basado en Decreto 4767/72 Art. 40°. Consultante es una categoría propia para alumnos, docentes y personal no docente.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Activo, Honorario, Adherente, Consultante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tieneVoto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Activo = true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tieneVozConsultiva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Adherente y Consultante = true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requiereCuota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 y Adherente = true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orden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Socio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tipoSocioId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subtipoSocioId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apellidoFamilia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 Activos, Adherentes y Consultantes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razonSocial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Honorarios empresas/organizaciones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cuit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Honorarios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personaContactoId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 Honorarios: el delegado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fechaIngreso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observaciones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Proyecto</w:t>
      </w:r>
    </w:p>
    <w:p>
      <w:pPr>
        <w:spacing w:after="160"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Reemplaza también la entidad Evento mediante tipoProyectoId.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tipoProyectoId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Evento, Infraestructura, Viaje de Estudios, Equipamiento, Otros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presupuestoActual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recalcula al modificar ítems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fechaInicio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fechaFinEstimada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fechaFinReal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Al finalizar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planificado / en_curso / finalizado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responsables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array&lt;string&gt;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de usuarioId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 defecto true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votacionId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Pendiente de implementación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Cuenta Bancaria</w:t>
      </w:r>
    </w:p>
    <w:p>
      <w:pPr>
        <w:spacing w:after="160"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Documento único con id fijo 'cuenta_principal'. A futuro escalable a múltiples cuentas.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Fijo: 'cuenta_principal'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banco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tipoCuenta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Caja de ahorro / Cuenta corriente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cbu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muestra solo últimos 4 dígitos públicamente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alias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Copiable al portapapeles desde la UI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saldoActual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Formato: puntos miles, coma decimales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moneda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 defecto ARS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fechaActualizacion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Movimiento Bancario</w:t>
      </w:r>
    </w:p>
    <w:p>
      <w:pPr>
        <w:spacing w:after="160"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Flujo unificado: al actualizar saldo se puede adjuntar el resumen PDF en el mismo formulario. Si tiene PDF: tipo resumen_mensual. Si no: tipo actualizacion_saldo.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actualizacion_saldo / resumen_mensual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saldoAnterior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saldoNuevo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periodo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MM/YYYY — solo resumen_mensual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Firebase Storage — pendiente de implementar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observaciones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Expandibles en la UI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Votación y Voto — Pendiente</w:t>
      </w:r>
    </w:p>
    <w:p>
      <w:pPr>
        <w:spacing w:after="160"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Requiere decisiones institucionales. Confirmado: socios Activos votan, Consultantes tienen voz consultiva (no cuenta para resultado). Voto secreto: socioId no se guarda en Voto.</w:t>
      </w:r>
    </w:p>
    <w:p>
      <w:pPr>
        <w:spacing w:after="80" w:before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Decisiones de Arquitectura</w:t>
      </w:r>
    </w:p>
    <w:p>
      <w:pPr>
        <w:spacing w:after="80" w:before="80"/>
      </w:pPr>
      <w:r>
        <w:t xml:space="preserve"/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Firestore sobre SQL: sin migraciones, campos agregables en cualquier momento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Persona como entidad base: sin duplicación de datos personales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authUid en documentos usuarios: vincula Firebase Auth con Firestore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Evento absorbido por Proyecto via TipoProyecto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Voto secreto: socioId no en Voto, participación en array de Votación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Una instancia Firebase por Cooperadora para mantener gratuidad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Sin IP en logs por Ley 25.326 de Protección de Datos Personales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CuentaBancaria con id fijo 'cuenta_principal', escalable a futuro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Flujo unificado: actualización de saldo + resumen mensual en un paso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Tipos de socio basados en Decreto 4767/72 Art. 40°</w:t>
      </w:r>
    </w:p>
    <w:p>
      <w:pPr>
        <w:spacing w:after="80" w:before="80"/>
      </w:pPr>
      <w:r>
        <w:t xml:space="preserve"/>
      </w:r>
    </w:p>
    <w:p>
      <w:pPr>
        <w:spacing w:after="0" w:before="600"/>
        <w:jc w:val="right"/>
      </w:pPr>
      <w:r>
        <w:rPr>
          <w:rFonts w:ascii="Arial" w:cs="Arial" w:eastAsia="Arial" w:hAnsi="Arial"/>
          <w:i/>
          <w:iCs/>
          <w:color w:val="AAAAAA"/>
          <w:sz w:val="16"/>
          <w:szCs w:val="16"/>
        </w:rPr>
        <w:t xml:space="preserve">Cooperadora App — Documentación v3.0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C03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2026-06-09T19:50:33.566Z</dcterms:created>
  <dcterms:modified xsi:type="dcterms:W3CDTF">2026-06-09T19:50:33.582Z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