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400"/>
        <w:jc w:val="center"/>
      </w:pPr>
      <w:r>
        <w:rPr>
          <w:rFonts w:ascii="Arial" w:cs="Arial" w:eastAsia="Arial" w:hAnsi="Arial"/>
          <w:b/>
          <w:bCs/>
          <w:color w:val="1F4E79"/>
          <w:sz w:val="48"/>
          <w:szCs w:val="48"/>
        </w:rPr>
        <w:t xml:space="preserve">Cooperadora App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Diseño de Base de Datos — Versión 2.0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Entidades Definidas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Persona  —  Entidad Base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Entidad central que representa a cualquier persona física vinculada al sistema.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Generado por Firestore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dni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Identificador único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fechaNacimiento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Abre Google Maps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fotoUrl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URL Firebase Storage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Cargo institucional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habilidades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Tags de oficios.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Cargo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Cargos institucionales de la Cooperadora. Editables desde el panel de administración.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Presidente, Tesorera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 defecto: Presidente, Secretaria, Tesorera, Vocal 1, Vocal 2, Vocal 3, Vocal 1 Suplente, Vocal 2 Suplente, Revisora de Cuenta, Profesora Revisora de Cuenta, Revisora de Cuenta Suplente.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Usuario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Persona con acceso a la aplicación. El último acceso se consulta desde LogAcceso.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a Persona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 / editor / solo_lectura / estudiante (pendiente)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Permisos por Rol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La visibilidad pública de cada sección es configurable por el Admin.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90"/>
        <w:gridCol w:w="1590"/>
        <w:gridCol w:w="1590"/>
        <w:gridCol w:w="159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Público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Solo lectura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Editor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secciones públicas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secciones privadas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Cargar ingresos / gastos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Editar ingresos / gastos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Cargar socios / cuotas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Gestionar proyectos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Gestionar cargos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Gestionar usuarios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Configuración general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Activar visibilidad pública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 LogAcceso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159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Log de Acceso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Solo visible para Admin. No registra IP por Ley 25.326 de Protección de Datos Personales.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dispositivo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Ej: Android, Web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login / logout / sesion_expirada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Método de Pago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Lista configurable. Se usa en Ingresos, Gastos y Cuotas.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Efectivo, Transferencia bancaria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 defecto: Efectivo, Transferencia bancaria, Débito, Crédito, Cheque.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Categoría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Una sola colección distinguida por el campo 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ingreso / gasto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icono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Icons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Hex. Ej: #4CAF50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Ingresos por defecto: Cuota de socios, Donación, Subsidio, Evento, Venta, Otros ingresos.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Gastos por defecto: Servicios, Materiales escolares, Equipamiento, Mantenimiento, Honorarios, Eventos, Otros gastos.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Frecuencia de Recurrencia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Lista configurable para gastos e ingresos recurrentes.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Mensual, Quincenal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diasIntervalo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7, 15, 30, 60, 90, 365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 defecto: Semanal (7), Quincenal (15), Mensual (30), Bimestral (60), Trimestral (90), Anual (365).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Ingreso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Registro de un ingreso de dinero. Descripción opcional.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ARS. Oculto en interfaz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metodoPagoId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Donante externo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donanteTelefono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donanteUsuarioId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Donante miembro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tipo ingreso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recurrente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es un ingreso que se repite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frecuenciaId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Referencia a Frecuencia de Recurrencia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proximaFecha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Calculada automáticamente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Firebase Storage.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UX donante: tilde '¿El donante es miembro?' Si tildado: 'Soy yo' o dropdown. Si no: campos sueltos.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Gasto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Registro de un egreso de dinero. Descripción opcional.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ARS. Oculto en interfaz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metodoPagoId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categoriaId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tipo gasto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recurrente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es un gasto que se repite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frecuenciaId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Referencia a Frecuencia de Recurrencia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proximaFecha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Calculada automáticamente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Firebase Storage. 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Tipo de Socio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Define los derechos de participación de cada categoría según el Decreto 4767/72 Art. 40°.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Activo, Honorario, Adherente, Consultante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tieneVoto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Activo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tieneVozConsultiva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Adherente y Consultante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requiereCuota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 y Adherente =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Subtipo de Socio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Subdivisión dentro de cada tipo de socio. Filtrado automáticamente según el tipo seleccionado.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Padre, Alumno, Empresa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aplicaA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tipoSocioId donde aplica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Activo, Adherente, Consultante: Padre, Madre, Familiar, Docente, Auxiliar, No docente, Directivo, Alumno, Ex-alumno, Otro.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Honorario: Empresa, Persona física, Organización, Otro.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Socio  —  Grupo Familiar o Entidad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Representa a una familia, individuo o entidad que es socio de la Cooperadora. El estado de cuota se calcula dinámicamente.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a Tipo de Socio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subtipoSocioId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a Subtipo de Socio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apellidoFamilia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 Activos, Adherentes y Consultantes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razonSocial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para Honorarios empresas/organizaciones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para Honorarios empresas/organizaciones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personaContactoId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Referencia a Persona. Para Honorarios: el delegado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fechaIngreso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Integrante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Vínculo entre una Persona y un grupo familiar Socio.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personaId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padre / madre / tutor / alumno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si alumno. Opcional</w:t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Tipo de Cuota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Lista configurable.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Mensual, Anual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 defecto: Mensual, Anual.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Tarifa de Cuota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Historial de valores de cuota por tipo.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tipoCuotaId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vigenciaDesde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Cuota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Registro de un pago de cuota. Se guarda el monto pagado para preservar historial.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tipoCuotaId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tarifaId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periodo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MM/YYYY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 efectivamente pagado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metodoPagoId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fechaPago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comprobante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Tipo de Proyecto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Lista configurable. Unifica Proyectos y Eventos.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Evento, Infraestructura, Viaje de Estudios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orden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Por defecto: Evento, Infraestructura, Viaje de Estudios, Equipamiento, Otros.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Proyecto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Agrupa ingresos y gastos bajo un objetivo común. Reemplaza también Evento via tipoProyectoId.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presupuestoActual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recalcula al modificar ítems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fechaInicio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fechaFinEstimada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fechaFinReal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Al finalizar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planificado / en_curso / finalizado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Lista de usuarioId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publico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true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votacionId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  <w:ind w:left="200"/>
      </w:pPr>
      <w:r>
        <w:rPr>
          <w:rFonts w:ascii="Arial" w:cs="Arial" w:eastAsia="Arial" w:hAnsi="Arial"/>
          <w:color w:val="7D6608"/>
          <w:sz w:val="18"/>
          <w:szCs w:val="18"/>
        </w:rPr>
        <w:t xml:space="preserve">⚠ El cambio planificado → en_curso requiere votación aprobada o acción del Admin.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Revisión de Presupuesto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Historial de cambios de presupuesto de un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Proveedor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Catálogo de proveedores. Los de confianza aparecen destacados al cargar presupuestos.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contacto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cuit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web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rubro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confianza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observaciones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Item de Proyecto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Flujo de estados: pendiente → en_gestion → presupuestos_aprobados → comprado.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cantidad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Ej: unidades, metros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montoEstimado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montoReal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pendiente / en_gestion / presupuestos_aprobados / comprado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responsables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gastoId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votacionId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Presupuesto de Proveedor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Máximo 3 por ítem. Solo uno puede estar aprobado.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itemProyectoId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proveedorId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Opcional. Si está en el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proveedor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no está en catálogo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archivo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 Firebase Storage. PDF, Excel, Word o imagen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fechaVencimiento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aprobado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uno por ítem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votacionId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Votación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Sistema democrático de toma de decisiones. El voto es secreto: se registra quién participó pero no cómo votó.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titulo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Aprobar Proyecto Laboratorio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descripcion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entidadTipo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proyecto / presupuesto_proveedor / otro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 del objeto que se vota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estado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abierta / cerrada / aprobada / rechazada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digital / presencial / mixta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fechaInicio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fechaFin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Mismo día que inicio para sesiones presenciales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porcentajeAprobacion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desde Configuración. Ej: 50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quorumMinimo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desde Configuración. % de socios activos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participantes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array&lt;string&gt;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socioId que votaron. Para calcular quórum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votosAfavor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socios Activos. Se actualiza en tiempo real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votosEnContra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socios Activos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abstenciones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Solo socios Activos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votosConsultivosAfavor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Adherentes y Consultantes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votosConsultivosEnContra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Adherentes y Consultantes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forzadoPorAdmin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 el Admin cambió el estado manualmente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Quién creó la votación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UX: vista unificada con resultado total. Al presionar muestra desglose por tipo de socio.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Voto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Registro individual anónimo. Sin referencia al votante para preservar el secreto del voto.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votacionId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valor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afirmativo / negativo / abstencion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tipoSocioId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 desprende del tipo de socio del votante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modalidad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digital / presencial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fechaCreacion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200" w:before="100"/>
        <w:ind w:left="200"/>
      </w:pPr>
      <w:r>
        <w:rPr>
          <w:rFonts w:ascii="Arial" w:cs="Arial" w:eastAsia="Arial" w:hAnsi="Arial"/>
          <w:color w:val="7D6608"/>
          <w:sz w:val="18"/>
          <w:szCs w:val="18"/>
        </w:rPr>
        <w:t xml:space="preserve">⚠ El socioId NO se guarda en Voto. La participación se registra en el array participantes de Votación.</w:t>
      </w:r>
    </w:p>
    <w:p>
      <w:pPr>
        <w:spacing w:after="100" w:before="10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Configuración</w:t>
      </w:r>
    </w:p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Documento único en Firestore con id fijo 'config'.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Notas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Fijo: 'config'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nombreCooperadora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nombreEscuela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direccionEscuela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telefonoContacto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emailContacto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logoUrl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seccionesPublicas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{ingresos: true, socios: false}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monedaDefault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 defecto ARS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añoLectivoActivo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Ej: 2025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quorumMinimoDefault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 mínimo de socios activos para quórum válido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porcentajeAprobacionDefault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number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% de votos afirmativos para aprobar. Ej: 50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fechaActualizacion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usuarioId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  <w:r>
        <w:t xml:space="preserve"/>
      </w:r>
    </w:p>
    <w:p>
      <w:pPr>
        <w:spacing w:after="100" w:before="10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Decisiones Pendientes</w:t>
      </w:r>
    </w:p>
    <w:p>
      <w:pPr>
        <w:spacing w:after="100" w:before="1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Rol Estudiante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  •  ¿Qué puede ver y hacer un estudiante en la app más allá del voto consultante?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  •  ¿Cómo se registra y autentica un estudiante?</w:t>
      </w:r>
    </w:p>
    <w:p>
      <w:pPr>
        <w:spacing w:after="100" w:before="100"/>
      </w:pPr>
      <w:r>
        <w:t xml:space="preserve"/>
      </w:r>
    </w:p>
    <w:p>
      <w:pPr>
        <w:pStyle w:val="Heading3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Ideas a Futuro (fuera del alcance actual)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  •  Módulo de pasantías vinculado a Socios Honorarios empresas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  •  Socio Vitalicio como categoría adicional</w:t>
      </w:r>
    </w:p>
    <w:p>
      <w:pPr>
        <w:spacing w:after="100" w:before="100"/>
      </w:pPr>
      <w:r>
        <w:t xml:space="preserve"/>
      </w:r>
    </w:p>
    <w:p>
      <w:pPr>
        <w:spacing w:after="0" w:before="600"/>
        <w:jc w:val="right"/>
      </w:pPr>
      <w:r>
        <w:rPr>
          <w:rFonts w:ascii="Arial" w:cs="Arial" w:eastAsia="Arial" w:hAnsi="Arial"/>
          <w:i/>
          <w:iCs/>
          <w:color w:val="AAAAAA"/>
          <w:sz w:val="16"/>
          <w:szCs w:val="16"/>
        </w:rPr>
        <w:t xml:space="preserve">Cooperadora App — Diseño de base de datos v2.0 — Completo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C03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2026-06-04T21:06:57.363Z</dcterms:created>
  <dcterms:modified xsi:type="dcterms:W3CDTF">2026-06-04T21:06:57.374Z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