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18"/>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189"/>
        <w:gridCol w:w="4414"/>
        <w:gridCol w:w="2797"/>
        <w:gridCol w:w="1789"/>
      </w:tblGrid>
      <w:tr w14:paraId="5C8E61F3">
        <w:trPr>
          <w:jc w:val="center"/>
        </w:trPr>
        <w:tc>
          <w:tcPr>
            <w:tcW w:w="10189" w:type="dxa"/>
            <w:gridSpan w:val="4"/>
            <w:tcBorders>
              <w:tl2br w:val="nil"/>
              <w:tr2bl w:val="nil"/>
            </w:tcBorders>
            <w:vAlign w:val="center"/>
          </w:tcPr>
          <w:p w14:paraId="68AE3045">
            <w:pPr>
              <w:tabs>
                <w:tab w:val="left" w:pos="2238"/>
              </w:tabs>
              <w:spacing w:line="360" w:lineRule="auto"/>
              <w:ind w:left="-840" w:leftChars="-400"/>
              <w:jc w:val="center"/>
              <w:rPr>
                <w:rFonts w:ascii="黑体" w:hAnsi="Arial" w:eastAsia="黑体" w:cs="Arial"/>
                <w:b/>
                <w:bCs/>
                <w:sz w:val="24"/>
                <w:szCs w:val="24"/>
              </w:rPr>
            </w:pPr>
          </w:p>
        </w:tc>
      </w:tr>
      <w:tr w14:paraId="05DB6257">
        <w:trPr>
          <w:jc w:val="center"/>
        </w:trPr>
        <w:tc>
          <w:tcPr>
            <w:tcW w:w="10189" w:type="dxa"/>
            <w:gridSpan w:val="4"/>
            <w:tcBorders>
              <w:tl2br w:val="nil"/>
              <w:tr2bl w:val="nil"/>
            </w:tcBorders>
            <w:vAlign w:val="center"/>
          </w:tcPr>
          <w:p w14:paraId="5599F27D">
            <w:pPr>
              <w:spacing w:line="360" w:lineRule="auto"/>
              <w:jc w:val="center"/>
              <w:rPr>
                <w:rFonts w:ascii="黑体" w:hAnsi="Arial" w:eastAsia="黑体" w:cs="Arial"/>
                <w:b/>
                <w:bCs/>
                <w:sz w:val="24"/>
                <w:szCs w:val="24"/>
              </w:rPr>
            </w:pPr>
            <w:r>
              <w:rPr>
                <w:rFonts w:hint="eastAsia" w:ascii="黑体" w:hAnsi="Arial" w:eastAsia="黑体" w:cs="Arial"/>
                <w:b/>
                <w:bCs/>
                <w:sz w:val="24"/>
                <w:szCs w:val="24"/>
              </w:rPr>
              <w:t>网络技术服务</w:t>
            </w:r>
            <w:r>
              <w:rPr>
                <w:rFonts w:hint="eastAsia" w:ascii="黑体" w:hAnsi="宋体" w:eastAsia="黑体" w:cs="Arial"/>
                <w:b/>
                <w:bCs/>
                <w:sz w:val="24"/>
                <w:szCs w:val="24"/>
              </w:rPr>
              <w:t>合同</w:t>
            </w:r>
          </w:p>
        </w:tc>
      </w:tr>
      <w:tr w14:paraId="7BA3A651">
        <w:trPr>
          <w:jc w:val="center"/>
        </w:trPr>
        <w:tc>
          <w:tcPr>
            <w:tcW w:w="5603" w:type="dxa"/>
            <w:gridSpan w:val="2"/>
            <w:tcBorders>
              <w:tl2br w:val="nil"/>
              <w:tr2bl w:val="nil"/>
            </w:tcBorders>
          </w:tcPr>
          <w:p w14:paraId="7DE555DA">
            <w:pPr>
              <w:spacing w:line="360" w:lineRule="auto"/>
              <w:jc w:val="center"/>
              <w:rPr>
                <w:rFonts w:ascii="黑体" w:hAnsi="Arial" w:eastAsia="黑体" w:cs="Arial"/>
                <w:b/>
                <w:bCs/>
                <w:sz w:val="24"/>
                <w:szCs w:val="24"/>
              </w:rPr>
            </w:pPr>
          </w:p>
        </w:tc>
        <w:tc>
          <w:tcPr>
            <w:tcW w:w="2797" w:type="dxa"/>
            <w:tcBorders>
              <w:tl2br w:val="nil"/>
              <w:tr2bl w:val="nil"/>
            </w:tcBorders>
          </w:tcPr>
          <w:p w14:paraId="63252446">
            <w:pPr>
              <w:spacing w:line="360" w:lineRule="auto"/>
              <w:jc w:val="right"/>
              <w:rPr>
                <w:rFonts w:ascii="黑体" w:hAnsi="Arial" w:eastAsia="黑体" w:cs="Arial"/>
                <w:b/>
                <w:bCs/>
                <w:sz w:val="24"/>
                <w:szCs w:val="24"/>
              </w:rPr>
            </w:pPr>
            <w:r>
              <w:rPr>
                <w:rFonts w:ascii="Arial" w:hAnsi="宋体" w:cs="Arial"/>
                <w:b/>
                <w:bCs/>
                <w:iCs/>
                <w:sz w:val="18"/>
                <w:szCs w:val="18"/>
              </w:rPr>
              <w:t>编号</w:t>
            </w:r>
            <w:r>
              <w:rPr>
                <w:rFonts w:hint="eastAsia" w:ascii="Arial" w:hAnsi="宋体" w:cs="Arial"/>
                <w:b/>
                <w:bCs/>
                <w:iCs/>
                <w:sz w:val="18"/>
                <w:szCs w:val="18"/>
              </w:rPr>
              <w:t>：</w:t>
            </w:r>
          </w:p>
        </w:tc>
        <w:tc>
          <w:tcPr>
            <w:tcW w:w="1789" w:type="dxa"/>
            <w:tcBorders>
              <w:tl2br w:val="nil"/>
              <w:tr2bl w:val="nil"/>
            </w:tcBorders>
          </w:tcPr>
          <w:p w14:paraId="28FE14C6">
            <w:pPr>
              <w:spacing w:line="360" w:lineRule="auto"/>
              <w:jc w:val="right"/>
              <w:rPr>
                <w:rFonts w:ascii="Arial" w:hAnsi="宋体" w:cs="Arial"/>
                <w:b/>
                <w:bCs/>
                <w:iCs/>
                <w:sz w:val="18"/>
                <w:szCs w:val="18"/>
              </w:rPr>
            </w:pPr>
          </w:p>
        </w:tc>
      </w:tr>
      <w:tr w14:paraId="6A001E9F">
        <w:trPr>
          <w:jc w:val="center"/>
        </w:trPr>
        <w:tc>
          <w:tcPr>
            <w:tcW w:w="5603" w:type="dxa"/>
            <w:gridSpan w:val="2"/>
            <w:tcBorders>
              <w:tl2br w:val="nil"/>
              <w:tr2bl w:val="nil"/>
            </w:tcBorders>
          </w:tcPr>
          <w:p w14:paraId="7A0DF994">
            <w:pPr>
              <w:spacing w:line="360" w:lineRule="auto"/>
              <w:jc w:val="center"/>
              <w:rPr>
                <w:rFonts w:ascii="黑体" w:hAnsi="Arial" w:eastAsia="黑体" w:cs="Arial"/>
                <w:b/>
                <w:bCs/>
                <w:sz w:val="24"/>
                <w:szCs w:val="24"/>
              </w:rPr>
            </w:pPr>
          </w:p>
        </w:tc>
        <w:tc>
          <w:tcPr>
            <w:tcW w:w="2797" w:type="dxa"/>
            <w:tcBorders>
              <w:tl2br w:val="nil"/>
              <w:tr2bl w:val="nil"/>
            </w:tcBorders>
          </w:tcPr>
          <w:p w14:paraId="2CD93570">
            <w:pPr>
              <w:spacing w:line="360" w:lineRule="auto"/>
              <w:ind w:right="-159" w:rightChars="-76"/>
              <w:jc w:val="right"/>
              <w:rPr>
                <w:rFonts w:ascii="黑体" w:hAnsi="Arial" w:eastAsia="黑体" w:cs="Arial"/>
                <w:b/>
                <w:bCs/>
                <w:sz w:val="24"/>
                <w:szCs w:val="24"/>
              </w:rPr>
            </w:pPr>
            <w:r>
              <w:rPr>
                <w:rFonts w:ascii="Arial" w:hAnsi="宋体" w:cs="Arial"/>
                <w:b/>
                <w:bCs/>
                <w:iCs/>
                <w:sz w:val="18"/>
                <w:szCs w:val="18"/>
              </w:rPr>
              <w:t>签约地址</w:t>
            </w:r>
            <w:r>
              <w:rPr>
                <w:rFonts w:hint="eastAsia" w:ascii="Arial" w:hAnsi="宋体" w:cs="Arial"/>
                <w:b/>
                <w:bCs/>
                <w:iCs/>
                <w:sz w:val="18"/>
                <w:szCs w:val="18"/>
              </w:rPr>
              <w:t>：</w:t>
            </w:r>
          </w:p>
        </w:tc>
        <w:tc>
          <w:tcPr>
            <w:tcW w:w="1789" w:type="dxa"/>
            <w:tcBorders>
              <w:tl2br w:val="nil"/>
              <w:tr2bl w:val="nil"/>
            </w:tcBorders>
          </w:tcPr>
          <w:p w14:paraId="72258BF2">
            <w:pPr>
              <w:spacing w:line="360" w:lineRule="auto"/>
              <w:jc w:val="center"/>
              <w:rPr>
                <w:rFonts w:ascii="Arial" w:hAnsi="宋体" w:cs="Arial"/>
                <w:b/>
                <w:bCs/>
                <w:iCs/>
                <w:sz w:val="18"/>
                <w:szCs w:val="18"/>
              </w:rPr>
            </w:pPr>
          </w:p>
        </w:tc>
      </w:tr>
      <w:tr w14:paraId="6F1A43D9">
        <w:trPr>
          <w:jc w:val="center"/>
        </w:trPr>
        <w:tc>
          <w:tcPr>
            <w:tcW w:w="5603" w:type="dxa"/>
            <w:gridSpan w:val="2"/>
            <w:tcBorders>
              <w:tl2br w:val="nil"/>
              <w:tr2bl w:val="nil"/>
            </w:tcBorders>
          </w:tcPr>
          <w:p w14:paraId="034ACC92">
            <w:pPr>
              <w:spacing w:line="360" w:lineRule="auto"/>
              <w:jc w:val="center"/>
              <w:rPr>
                <w:rFonts w:ascii="黑体" w:hAnsi="Arial" w:eastAsia="黑体" w:cs="Arial"/>
                <w:b/>
                <w:bCs/>
                <w:sz w:val="24"/>
                <w:szCs w:val="24"/>
              </w:rPr>
            </w:pPr>
          </w:p>
        </w:tc>
        <w:tc>
          <w:tcPr>
            <w:tcW w:w="2797" w:type="dxa"/>
            <w:tcBorders>
              <w:tl2br w:val="nil"/>
              <w:tr2bl w:val="nil"/>
            </w:tcBorders>
          </w:tcPr>
          <w:p w14:paraId="0164D531">
            <w:pPr>
              <w:spacing w:line="360" w:lineRule="auto"/>
              <w:ind w:right="-161"/>
              <w:jc w:val="right"/>
              <w:rPr>
                <w:rFonts w:ascii="黑体" w:hAnsi="Arial" w:eastAsia="黑体" w:cs="Arial"/>
                <w:b/>
                <w:bCs/>
                <w:sz w:val="24"/>
                <w:szCs w:val="24"/>
              </w:rPr>
            </w:pPr>
            <w:r>
              <w:rPr>
                <w:rFonts w:ascii="Arial" w:hAnsi="宋体" w:cs="Arial"/>
                <w:b/>
                <w:bCs/>
                <w:iCs/>
                <w:sz w:val="18"/>
                <w:szCs w:val="18"/>
              </w:rPr>
              <w:t>日期</w:t>
            </w:r>
            <w:r>
              <w:rPr>
                <w:rFonts w:hint="eastAsia" w:ascii="Arial" w:hAnsi="宋体" w:cs="Arial"/>
                <w:b/>
                <w:bCs/>
                <w:iCs/>
                <w:sz w:val="18"/>
                <w:szCs w:val="18"/>
              </w:rPr>
              <w:t>：</w:t>
            </w:r>
          </w:p>
        </w:tc>
        <w:tc>
          <w:tcPr>
            <w:tcW w:w="1789" w:type="dxa"/>
            <w:tcBorders>
              <w:tl2br w:val="nil"/>
              <w:tr2bl w:val="nil"/>
            </w:tcBorders>
          </w:tcPr>
          <w:p w14:paraId="74B0AE60">
            <w:pPr>
              <w:spacing w:line="360" w:lineRule="auto"/>
              <w:ind w:right="-51"/>
              <w:jc w:val="center"/>
              <w:rPr>
                <w:rFonts w:ascii="Arial" w:hAnsi="宋体" w:cs="Arial"/>
                <w:b/>
                <w:bCs/>
                <w:iCs/>
                <w:sz w:val="18"/>
                <w:szCs w:val="18"/>
              </w:rPr>
            </w:pPr>
          </w:p>
        </w:tc>
      </w:tr>
      <w:tr w14:paraId="06516F2A">
        <w:trPr>
          <w:trHeight w:val="201" w:hRule="atLeast"/>
          <w:jc w:val="center"/>
        </w:trPr>
        <w:tc>
          <w:tcPr>
            <w:tcW w:w="5603" w:type="dxa"/>
            <w:gridSpan w:val="2"/>
            <w:tcBorders>
              <w:tl2br w:val="nil"/>
              <w:tr2bl w:val="nil"/>
            </w:tcBorders>
          </w:tcPr>
          <w:p w14:paraId="6021E3F9">
            <w:pPr>
              <w:spacing w:line="360" w:lineRule="auto"/>
              <w:jc w:val="center"/>
              <w:rPr>
                <w:rFonts w:ascii="黑体" w:hAnsi="Arial" w:eastAsia="黑体" w:cs="Arial"/>
                <w:b/>
                <w:bCs/>
                <w:sz w:val="24"/>
                <w:szCs w:val="24"/>
              </w:rPr>
            </w:pPr>
          </w:p>
        </w:tc>
        <w:tc>
          <w:tcPr>
            <w:tcW w:w="4586" w:type="dxa"/>
            <w:gridSpan w:val="2"/>
            <w:tcBorders>
              <w:tl2br w:val="nil"/>
              <w:tr2bl w:val="nil"/>
            </w:tcBorders>
          </w:tcPr>
          <w:p w14:paraId="446F7F95">
            <w:pPr>
              <w:spacing w:line="360" w:lineRule="auto"/>
              <w:ind w:right="360"/>
              <w:jc w:val="right"/>
              <w:rPr>
                <w:rFonts w:ascii="Arial" w:hAnsi="宋体" w:cs="Arial"/>
                <w:b/>
                <w:bCs/>
                <w:iCs/>
                <w:sz w:val="18"/>
                <w:szCs w:val="18"/>
              </w:rPr>
            </w:pPr>
          </w:p>
        </w:tc>
      </w:tr>
      <w:tr w14:paraId="14A2DF51">
        <w:trPr>
          <w:jc w:val="center"/>
        </w:trPr>
        <w:tc>
          <w:tcPr>
            <w:tcW w:w="1189" w:type="dxa"/>
            <w:tcBorders>
              <w:tl2br w:val="nil"/>
              <w:tr2bl w:val="nil"/>
            </w:tcBorders>
          </w:tcPr>
          <w:p w14:paraId="75C3ABB8">
            <w:pPr>
              <w:spacing w:line="360" w:lineRule="auto"/>
              <w:jc w:val="both"/>
              <w:rPr>
                <w:rFonts w:ascii="黑体" w:hAnsi="Arial" w:eastAsia="黑体" w:cs="Arial"/>
                <w:b/>
                <w:bCs/>
                <w:sz w:val="24"/>
                <w:szCs w:val="24"/>
              </w:rPr>
            </w:pPr>
            <w:r>
              <w:rPr>
                <w:rFonts w:hint="eastAsia" w:ascii="Arial" w:hAnsi="宋体" w:cs="Arial"/>
                <w:b/>
                <w:bCs/>
                <w:sz w:val="18"/>
                <w:szCs w:val="18"/>
              </w:rPr>
              <w:t>甲方：</w:t>
            </w:r>
          </w:p>
        </w:tc>
        <w:tc>
          <w:tcPr>
            <w:tcW w:w="4414" w:type="dxa"/>
            <w:tcBorders>
              <w:tl2br w:val="nil"/>
              <w:tr2bl w:val="nil"/>
            </w:tcBorders>
          </w:tcPr>
          <w:p w14:paraId="63E07B84">
            <w:pPr>
              <w:spacing w:line="360" w:lineRule="auto"/>
              <w:jc w:val="both"/>
              <w:rPr>
                <w:rFonts w:ascii="Arial" w:hAnsi="宋体" w:cs="Arial"/>
                <w:b/>
                <w:bCs/>
                <w:sz w:val="18"/>
                <w:szCs w:val="18"/>
              </w:rPr>
            </w:pPr>
            <w:r>
              <w:rPr>
                <w:rFonts w:hint="default" w:ascii="Arial" w:hAnsi="宋体" w:cs="Arial"/>
                <w:sz w:val="18"/>
                <w:szCs w:val="18"/>
                <w:lang w:val="en-US"/>
              </w:rPr>
              <w:t>A</w:t>
            </w:r>
            <w:r>
              <w:rPr>
                <w:rFonts w:ascii="Arial" w:hAnsi="宋体" w:cs="Arial"/>
                <w:sz w:val="18"/>
                <w:szCs w:val="18"/>
              </w:rPr>
              <w:t>（以下简称</w:t>
            </w:r>
            <w:r>
              <w:rPr>
                <w:rFonts w:hint="eastAsia" w:ascii="Arial" w:hAnsi="宋体" w:cs="Arial"/>
                <w:sz w:val="18"/>
                <w:szCs w:val="18"/>
              </w:rPr>
              <w:t>“</w:t>
            </w:r>
            <w:r>
              <w:rPr>
                <w:rFonts w:ascii="Arial" w:hAnsi="宋体" w:cs="Arial"/>
                <w:sz w:val="18"/>
                <w:szCs w:val="18"/>
              </w:rPr>
              <w:t>甲方</w:t>
            </w:r>
            <w:r>
              <w:rPr>
                <w:rFonts w:hint="eastAsia" w:ascii="Arial" w:hAnsi="宋体" w:cs="Arial"/>
                <w:sz w:val="18"/>
                <w:szCs w:val="18"/>
              </w:rPr>
              <w:t>”</w:t>
            </w:r>
            <w:r>
              <w:rPr>
                <w:rFonts w:ascii="Arial" w:hAnsi="宋体" w:cs="Arial"/>
                <w:sz w:val="18"/>
                <w:szCs w:val="18"/>
              </w:rPr>
              <w:t>）</w:t>
            </w:r>
          </w:p>
        </w:tc>
        <w:tc>
          <w:tcPr>
            <w:tcW w:w="4586" w:type="dxa"/>
            <w:gridSpan w:val="2"/>
            <w:tcBorders>
              <w:tl2br w:val="nil"/>
              <w:tr2bl w:val="nil"/>
            </w:tcBorders>
          </w:tcPr>
          <w:p w14:paraId="3127C713">
            <w:pPr>
              <w:spacing w:line="360" w:lineRule="auto"/>
              <w:ind w:right="360"/>
              <w:jc w:val="right"/>
              <w:rPr>
                <w:rFonts w:ascii="Arial" w:hAnsi="宋体" w:cs="Arial"/>
                <w:b/>
                <w:bCs/>
                <w:iCs/>
                <w:sz w:val="18"/>
                <w:szCs w:val="18"/>
              </w:rPr>
            </w:pPr>
          </w:p>
        </w:tc>
      </w:tr>
      <w:tr w14:paraId="3DF7BA66">
        <w:trPr>
          <w:jc w:val="center"/>
        </w:trPr>
        <w:tc>
          <w:tcPr>
            <w:tcW w:w="1189" w:type="dxa"/>
            <w:tcBorders>
              <w:tl2br w:val="nil"/>
              <w:tr2bl w:val="nil"/>
            </w:tcBorders>
          </w:tcPr>
          <w:p w14:paraId="1A4873DF">
            <w:pPr>
              <w:spacing w:line="360" w:lineRule="auto"/>
              <w:jc w:val="both"/>
              <w:rPr>
                <w:rFonts w:ascii="黑体" w:hAnsi="Arial" w:eastAsia="黑体" w:cs="Arial"/>
                <w:b/>
                <w:bCs/>
                <w:sz w:val="24"/>
                <w:szCs w:val="24"/>
              </w:rPr>
            </w:pPr>
            <w:r>
              <w:rPr>
                <w:rFonts w:hint="eastAsia" w:ascii="Arial" w:hAnsi="宋体" w:cs="Arial"/>
                <w:b/>
                <w:bCs/>
                <w:sz w:val="18"/>
                <w:szCs w:val="18"/>
              </w:rPr>
              <w:t>乙方</w:t>
            </w:r>
            <w:r>
              <w:rPr>
                <w:rFonts w:ascii="Arial" w:hAnsi="宋体" w:cs="Arial"/>
                <w:b/>
                <w:bCs/>
                <w:sz w:val="18"/>
                <w:szCs w:val="18"/>
              </w:rPr>
              <w:t>：</w:t>
            </w:r>
          </w:p>
        </w:tc>
        <w:tc>
          <w:tcPr>
            <w:tcW w:w="4414" w:type="dxa"/>
            <w:tcBorders>
              <w:tl2br w:val="nil"/>
              <w:tr2bl w:val="nil"/>
            </w:tcBorders>
          </w:tcPr>
          <w:p w14:paraId="7788ECE8">
            <w:pPr>
              <w:spacing w:line="360" w:lineRule="auto"/>
              <w:jc w:val="both"/>
              <w:rPr>
                <w:rFonts w:ascii="Arial" w:hAnsi="宋体" w:cs="Arial"/>
                <w:b/>
                <w:bCs/>
                <w:sz w:val="18"/>
                <w:szCs w:val="18"/>
              </w:rPr>
            </w:pPr>
            <w:r>
              <w:rPr>
                <w:rFonts w:hint="default" w:ascii="Arial" w:hAnsi="宋体" w:cs="Arial"/>
                <w:sz w:val="18"/>
                <w:szCs w:val="18"/>
                <w:lang w:val="en-US"/>
              </w:rPr>
              <w:t>B</w:t>
            </w:r>
            <w:r>
              <w:rPr>
                <w:rFonts w:ascii="Arial" w:hAnsi="宋体" w:cs="Arial"/>
                <w:sz w:val="18"/>
                <w:szCs w:val="18"/>
              </w:rPr>
              <w:t>（以下简称</w:t>
            </w:r>
            <w:r>
              <w:rPr>
                <w:rFonts w:hint="eastAsia" w:ascii="Arial" w:hAnsi="宋体" w:cs="Arial"/>
                <w:sz w:val="18"/>
                <w:szCs w:val="18"/>
              </w:rPr>
              <w:t>“</w:t>
            </w:r>
            <w:r>
              <w:rPr>
                <w:rFonts w:ascii="Arial" w:hAnsi="宋体" w:cs="Arial"/>
                <w:sz w:val="18"/>
                <w:szCs w:val="18"/>
              </w:rPr>
              <w:t>乙方</w:t>
            </w:r>
            <w:r>
              <w:rPr>
                <w:rFonts w:hint="eastAsia" w:ascii="Arial" w:hAnsi="宋体" w:cs="Arial"/>
                <w:sz w:val="18"/>
                <w:szCs w:val="18"/>
              </w:rPr>
              <w:t>”</w:t>
            </w:r>
            <w:r>
              <w:rPr>
                <w:rFonts w:ascii="Arial" w:hAnsi="宋体" w:cs="Arial"/>
                <w:sz w:val="18"/>
                <w:szCs w:val="18"/>
              </w:rPr>
              <w:t>）</w:t>
            </w:r>
          </w:p>
        </w:tc>
        <w:tc>
          <w:tcPr>
            <w:tcW w:w="4586" w:type="dxa"/>
            <w:gridSpan w:val="2"/>
            <w:tcBorders>
              <w:tl2br w:val="nil"/>
              <w:tr2bl w:val="nil"/>
            </w:tcBorders>
          </w:tcPr>
          <w:p w14:paraId="4AC35592">
            <w:pPr>
              <w:spacing w:line="360" w:lineRule="auto"/>
              <w:ind w:right="360"/>
              <w:jc w:val="right"/>
              <w:rPr>
                <w:rFonts w:ascii="Arial" w:hAnsi="宋体" w:cs="Arial"/>
                <w:b/>
                <w:bCs/>
                <w:iCs/>
                <w:sz w:val="18"/>
                <w:szCs w:val="18"/>
              </w:rPr>
            </w:pPr>
          </w:p>
        </w:tc>
      </w:tr>
    </w:tbl>
    <w:p w14:paraId="762E7A11">
      <w:pPr>
        <w:spacing w:line="360" w:lineRule="auto"/>
        <w:ind w:firstLine="284"/>
        <w:jc w:val="both"/>
        <w:rPr>
          <w:rFonts w:ascii="Arial" w:hAnsi="Arial" w:cs="Arial"/>
          <w:sz w:val="18"/>
          <w:szCs w:val="18"/>
        </w:rPr>
      </w:pPr>
    </w:p>
    <w:p w14:paraId="392172E0">
      <w:pPr>
        <w:spacing w:line="360" w:lineRule="auto"/>
        <w:ind w:left="480" w:leftChars="229" w:firstLine="360" w:firstLineChars="200"/>
        <w:jc w:val="both"/>
        <w:rPr>
          <w:rFonts w:ascii="Arial" w:hAnsi="宋体" w:cs="Arial"/>
          <w:sz w:val="18"/>
          <w:szCs w:val="18"/>
        </w:rPr>
      </w:pPr>
      <w:r>
        <w:rPr>
          <w:rFonts w:ascii="Arial" w:hAnsi="宋体" w:cs="Arial"/>
          <w:sz w:val="18"/>
          <w:szCs w:val="18"/>
        </w:rPr>
        <w:t>经双方友好协商，确保甲方</w:t>
      </w:r>
      <w:r>
        <w:rPr>
          <w:rFonts w:hint="eastAsia" w:ascii="Arial" w:hAnsi="宋体" w:cs="Arial"/>
          <w:sz w:val="18"/>
          <w:szCs w:val="18"/>
        </w:rPr>
        <w:t>网络及安全</w:t>
      </w:r>
      <w:r>
        <w:rPr>
          <w:rFonts w:ascii="Arial" w:hAnsi="宋体" w:cs="Arial"/>
          <w:sz w:val="18"/>
          <w:szCs w:val="18"/>
        </w:rPr>
        <w:t>系统集成各子系统的正常运行，经甲、乙双方共同协商，特签订本合同</w:t>
      </w:r>
      <w:r>
        <w:rPr>
          <w:rFonts w:hint="eastAsia" w:ascii="Arial" w:hAnsi="宋体" w:cs="Arial"/>
          <w:sz w:val="18"/>
          <w:szCs w:val="18"/>
        </w:rPr>
        <w:t>（以下简称“本合同”）</w:t>
      </w:r>
      <w:r>
        <w:rPr>
          <w:rFonts w:ascii="Arial" w:hAnsi="宋体" w:cs="Arial"/>
          <w:sz w:val="18"/>
          <w:szCs w:val="18"/>
        </w:rPr>
        <w:t>，共同遵守。</w:t>
      </w:r>
    </w:p>
    <w:p w14:paraId="57A7209B">
      <w:pPr>
        <w:numPr>
          <w:ilvl w:val="0"/>
          <w:numId w:val="1"/>
        </w:numPr>
        <w:spacing w:line="360" w:lineRule="auto"/>
        <w:jc w:val="both"/>
        <w:rPr>
          <w:rFonts w:ascii="Arial" w:hAnsi="Arial" w:cs="Arial"/>
          <w:b/>
          <w:bCs/>
          <w:sz w:val="18"/>
          <w:szCs w:val="18"/>
        </w:rPr>
      </w:pPr>
      <w:r>
        <w:rPr>
          <w:rFonts w:ascii="Arial" w:hAnsi="宋体" w:cs="Arial"/>
          <w:b/>
          <w:bCs/>
          <w:sz w:val="18"/>
          <w:szCs w:val="18"/>
        </w:rPr>
        <w:t>合同</w:t>
      </w:r>
      <w:r>
        <w:rPr>
          <w:rFonts w:hint="eastAsia" w:ascii="Arial" w:hAnsi="宋体" w:cs="Arial"/>
          <w:b/>
          <w:bCs/>
          <w:sz w:val="18"/>
          <w:szCs w:val="18"/>
        </w:rPr>
        <w:t>的定义</w:t>
      </w:r>
    </w:p>
    <w:p w14:paraId="61AFD77C">
      <w:pPr>
        <w:pStyle w:val="31"/>
        <w:numPr>
          <w:ilvl w:val="1"/>
          <w:numId w:val="1"/>
        </w:numPr>
        <w:tabs>
          <w:tab w:val="left" w:pos="1055"/>
          <w:tab w:val="left" w:pos="1140"/>
        </w:tabs>
        <w:spacing w:line="360" w:lineRule="auto"/>
        <w:ind w:firstLineChars="0"/>
        <w:jc w:val="both"/>
        <w:rPr>
          <w:rFonts w:ascii="Arial" w:hAnsi="宋体" w:cs="Arial"/>
          <w:sz w:val="18"/>
          <w:szCs w:val="18"/>
        </w:rPr>
      </w:pPr>
      <w:r>
        <w:rPr>
          <w:rFonts w:hint="eastAsia" w:ascii="Arial" w:hAnsi="宋体" w:cs="Arial"/>
          <w:sz w:val="18"/>
          <w:szCs w:val="18"/>
        </w:rPr>
        <w:t xml:space="preserve"> </w:t>
      </w:r>
      <w:bookmarkStart w:id="0" w:name="OLE_LINK1"/>
      <w:r>
        <w:rPr>
          <w:rFonts w:hint="eastAsia" w:ascii="Arial" w:hAnsi="宋体" w:cs="Arial"/>
          <w:sz w:val="18"/>
          <w:szCs w:val="18"/>
          <w:lang w:val="en-US" w:eastAsia="zh-CN"/>
        </w:rPr>
        <w:t>A公司</w:t>
      </w:r>
      <w:r>
        <w:rPr>
          <w:rFonts w:hint="eastAsia" w:ascii="Arial" w:hAnsi="宋体" w:cs="Arial"/>
          <w:sz w:val="18"/>
          <w:szCs w:val="18"/>
        </w:rPr>
        <w:t>网络技术服务</w:t>
      </w:r>
    </w:p>
    <w:p w14:paraId="7B24AC0F">
      <w:pPr>
        <w:pStyle w:val="31"/>
        <w:numPr>
          <w:ilvl w:val="1"/>
          <w:numId w:val="1"/>
        </w:numPr>
        <w:tabs>
          <w:tab w:val="left" w:pos="1055"/>
          <w:tab w:val="left" w:pos="1140"/>
        </w:tabs>
        <w:spacing w:line="360" w:lineRule="auto"/>
        <w:ind w:firstLineChars="0"/>
        <w:jc w:val="both"/>
        <w:rPr>
          <w:rFonts w:ascii="Arial" w:hAnsi="Arial" w:cs="Arial"/>
          <w:sz w:val="18"/>
          <w:szCs w:val="18"/>
        </w:rPr>
      </w:pPr>
      <w:r>
        <w:rPr>
          <w:rFonts w:hint="eastAsia" w:ascii="Arial" w:hAnsi="宋体" w:cs="Arial"/>
          <w:sz w:val="18"/>
          <w:szCs w:val="18"/>
        </w:rPr>
        <w:t xml:space="preserve">  维护服务时效：自2025年1月1日起至2025年12月31日止。</w:t>
      </w:r>
      <w:bookmarkEnd w:id="0"/>
    </w:p>
    <w:p w14:paraId="46AF8FF4">
      <w:pPr>
        <w:numPr>
          <w:ilvl w:val="0"/>
          <w:numId w:val="1"/>
        </w:numPr>
        <w:spacing w:line="360" w:lineRule="auto"/>
        <w:jc w:val="both"/>
        <w:rPr>
          <w:rFonts w:ascii="Arial" w:hAnsi="Arial" w:cs="Arial"/>
          <w:b/>
          <w:bCs/>
          <w:sz w:val="18"/>
          <w:szCs w:val="18"/>
        </w:rPr>
      </w:pPr>
      <w:r>
        <w:rPr>
          <w:rFonts w:hint="eastAsia" w:ascii="Arial" w:hAnsi="宋体" w:cs="Arial"/>
          <w:b/>
          <w:bCs/>
          <w:sz w:val="18"/>
          <w:szCs w:val="18"/>
        </w:rPr>
        <w:t>服务</w:t>
      </w:r>
      <w:r>
        <w:rPr>
          <w:rFonts w:ascii="Arial" w:hAnsi="宋体" w:cs="Arial"/>
          <w:b/>
          <w:bCs/>
          <w:sz w:val="18"/>
          <w:szCs w:val="18"/>
        </w:rPr>
        <w:t>实施</w:t>
      </w:r>
      <w:r>
        <w:rPr>
          <w:rFonts w:hint="eastAsia" w:ascii="Arial" w:hAnsi="宋体" w:cs="Arial"/>
          <w:b/>
          <w:bCs/>
          <w:sz w:val="18"/>
          <w:szCs w:val="18"/>
        </w:rPr>
        <w:t>的内容</w:t>
      </w:r>
    </w:p>
    <w:p w14:paraId="6F8E639F">
      <w:pPr>
        <w:numPr>
          <w:ilvl w:val="0"/>
          <w:numId w:val="2"/>
        </w:numPr>
        <w:spacing w:line="360" w:lineRule="auto"/>
        <w:jc w:val="both"/>
        <w:rPr>
          <w:rFonts w:ascii="Arial" w:hAnsi="Arial" w:cs="Arial"/>
          <w:sz w:val="18"/>
          <w:szCs w:val="18"/>
        </w:rPr>
      </w:pPr>
      <w:r>
        <w:rPr>
          <w:rFonts w:hint="eastAsia" w:ascii="Arial" w:hAnsi="Arial" w:cs="Arial"/>
          <w:sz w:val="18"/>
          <w:szCs w:val="18"/>
        </w:rPr>
        <w:t>由乙方组建的各基地核心网络</w:t>
      </w:r>
    </w:p>
    <w:p w14:paraId="6A28E0A5">
      <w:pPr>
        <w:numPr>
          <w:ilvl w:val="0"/>
          <w:numId w:val="2"/>
        </w:numPr>
        <w:spacing w:line="360" w:lineRule="auto"/>
        <w:jc w:val="both"/>
        <w:rPr>
          <w:rFonts w:ascii="Arial" w:hAnsi="Arial" w:cs="Arial"/>
          <w:sz w:val="18"/>
          <w:szCs w:val="18"/>
        </w:rPr>
      </w:pPr>
      <w:r>
        <w:rPr>
          <w:rFonts w:hint="eastAsia" w:ascii="Arial" w:hAnsi="Arial" w:cs="Arial"/>
          <w:sz w:val="18"/>
          <w:szCs w:val="18"/>
        </w:rPr>
        <w:t>由乙方组建的无线网络（Aruba）</w:t>
      </w:r>
    </w:p>
    <w:p w14:paraId="37AB400C">
      <w:pPr>
        <w:numPr>
          <w:ilvl w:val="0"/>
          <w:numId w:val="2"/>
        </w:numPr>
        <w:spacing w:line="360" w:lineRule="auto"/>
        <w:jc w:val="both"/>
        <w:rPr>
          <w:rFonts w:ascii="Arial" w:hAnsi="Arial" w:cs="Arial"/>
          <w:sz w:val="18"/>
          <w:szCs w:val="18"/>
        </w:rPr>
      </w:pPr>
      <w:r>
        <w:rPr>
          <w:rFonts w:hint="eastAsia" w:ascii="Arial" w:hAnsi="Arial" w:cs="Arial"/>
          <w:sz w:val="18"/>
          <w:szCs w:val="18"/>
        </w:rPr>
        <w:t>由乙方组建的办公网络</w:t>
      </w:r>
    </w:p>
    <w:p w14:paraId="2A94F1A0">
      <w:pPr>
        <w:numPr>
          <w:ilvl w:val="0"/>
          <w:numId w:val="2"/>
        </w:numPr>
        <w:spacing w:line="360" w:lineRule="auto"/>
        <w:jc w:val="both"/>
        <w:rPr>
          <w:rFonts w:ascii="Arial" w:hAnsi="Arial" w:cs="Arial"/>
          <w:sz w:val="18"/>
          <w:szCs w:val="18"/>
        </w:rPr>
      </w:pPr>
      <w:r>
        <w:rPr>
          <w:rFonts w:ascii="Arial" w:hAnsi="Arial" w:cs="Arial"/>
          <w:sz w:val="18"/>
          <w:szCs w:val="18"/>
        </w:rPr>
        <w:t>由乙方组建的</w:t>
      </w:r>
      <w:r>
        <w:rPr>
          <w:rFonts w:hint="eastAsia" w:ascii="Arial" w:hAnsi="Arial" w:cs="Arial"/>
          <w:sz w:val="18"/>
          <w:szCs w:val="18"/>
        </w:rPr>
        <w:t>生产网络</w:t>
      </w:r>
    </w:p>
    <w:p w14:paraId="7DB14554">
      <w:pPr>
        <w:spacing w:line="360" w:lineRule="auto"/>
        <w:ind w:left="851"/>
        <w:jc w:val="both"/>
        <w:rPr>
          <w:rFonts w:ascii="Arial" w:hAnsi="Arial" w:cs="Arial"/>
          <w:b/>
          <w:bCs/>
          <w:sz w:val="18"/>
          <w:szCs w:val="18"/>
        </w:rPr>
      </w:pPr>
    </w:p>
    <w:p w14:paraId="5AC95798">
      <w:pPr>
        <w:numPr>
          <w:ilvl w:val="1"/>
          <w:numId w:val="1"/>
        </w:numPr>
        <w:spacing w:line="360" w:lineRule="auto"/>
        <w:jc w:val="both"/>
        <w:rPr>
          <w:rFonts w:ascii="Arial" w:hAnsi="宋体" w:cs="Arial"/>
          <w:sz w:val="18"/>
          <w:szCs w:val="18"/>
        </w:rPr>
      </w:pPr>
      <w:r>
        <w:rPr>
          <w:rFonts w:hint="eastAsia" w:ascii="Arial" w:hAnsi="宋体" w:cs="Arial"/>
          <w:sz w:val="18"/>
          <w:szCs w:val="18"/>
        </w:rPr>
        <w:t>服务内容（指维保清单中的产品）：</w:t>
      </w:r>
    </w:p>
    <w:p w14:paraId="18055502">
      <w:pPr>
        <w:pStyle w:val="31"/>
        <w:numPr>
          <w:ilvl w:val="1"/>
          <w:numId w:val="3"/>
        </w:numPr>
        <w:tabs>
          <w:tab w:val="left" w:pos="945"/>
          <w:tab w:val="left" w:pos="1055"/>
        </w:tabs>
        <w:spacing w:line="360" w:lineRule="auto"/>
        <w:ind w:firstLineChars="0"/>
        <w:jc w:val="both"/>
        <w:rPr>
          <w:rFonts w:ascii="Arial" w:hAnsi="宋体" w:cs="Arial"/>
          <w:sz w:val="18"/>
          <w:szCs w:val="18"/>
        </w:rPr>
      </w:pPr>
      <w:r>
        <w:rPr>
          <w:rFonts w:hint="eastAsia" w:ascii="Arial" w:hAnsi="宋体" w:cs="Arial"/>
          <w:sz w:val="18"/>
          <w:szCs w:val="18"/>
        </w:rPr>
        <w:t>提供7*24小时远程支持服务：通过电话支持的方式进行、通过网络远程排除设备故障，以及其它异常情况。</w:t>
      </w:r>
    </w:p>
    <w:p w14:paraId="7F617F3D">
      <w:pPr>
        <w:pStyle w:val="31"/>
        <w:numPr>
          <w:ilvl w:val="1"/>
          <w:numId w:val="3"/>
        </w:numPr>
        <w:tabs>
          <w:tab w:val="left" w:pos="945"/>
          <w:tab w:val="left" w:pos="1055"/>
        </w:tabs>
        <w:spacing w:line="360" w:lineRule="auto"/>
        <w:ind w:firstLineChars="0"/>
        <w:jc w:val="both"/>
        <w:rPr>
          <w:rFonts w:ascii="Arial" w:hAnsi="宋体" w:cs="Arial"/>
          <w:sz w:val="18"/>
          <w:szCs w:val="18"/>
        </w:rPr>
      </w:pPr>
      <w:r>
        <w:rPr>
          <w:rFonts w:hint="eastAsia" w:ascii="Arial" w:hAnsi="宋体" w:cs="Arial"/>
          <w:sz w:val="18"/>
          <w:szCs w:val="18"/>
        </w:rPr>
        <w:t>现场技术支持服务：对于电话/远程接入支持不能解决的事项的紧急情况下，进行现场技术支持服务。由此产生的差旅费用由甲方承担。</w:t>
      </w:r>
    </w:p>
    <w:p w14:paraId="70719020">
      <w:pPr>
        <w:pStyle w:val="31"/>
        <w:numPr>
          <w:ilvl w:val="1"/>
          <w:numId w:val="3"/>
        </w:numPr>
        <w:tabs>
          <w:tab w:val="left" w:pos="945"/>
          <w:tab w:val="left" w:pos="1055"/>
        </w:tabs>
        <w:spacing w:line="360" w:lineRule="auto"/>
        <w:ind w:firstLineChars="0"/>
        <w:jc w:val="both"/>
        <w:rPr>
          <w:rFonts w:ascii="Arial" w:hAnsi="宋体" w:cs="Arial"/>
          <w:sz w:val="18"/>
          <w:szCs w:val="18"/>
        </w:rPr>
      </w:pPr>
      <w:r>
        <w:rPr>
          <w:rFonts w:hint="eastAsia" w:ascii="Arial" w:hAnsi="宋体" w:cs="Arial"/>
          <w:sz w:val="18"/>
          <w:szCs w:val="18"/>
        </w:rPr>
        <w:t>含设备的系统软件(仅限于厂商提供的免费产品)的升级服务。</w:t>
      </w:r>
    </w:p>
    <w:p w14:paraId="360067B3">
      <w:pPr>
        <w:pStyle w:val="31"/>
        <w:numPr>
          <w:ilvl w:val="1"/>
          <w:numId w:val="3"/>
        </w:numPr>
        <w:tabs>
          <w:tab w:val="left" w:pos="945"/>
          <w:tab w:val="left" w:pos="1055"/>
        </w:tabs>
        <w:spacing w:line="360" w:lineRule="auto"/>
        <w:ind w:firstLineChars="0"/>
        <w:jc w:val="both"/>
        <w:rPr>
          <w:rFonts w:ascii="Arial" w:hAnsi="宋体" w:cs="Arial"/>
          <w:sz w:val="18"/>
          <w:szCs w:val="18"/>
        </w:rPr>
      </w:pPr>
      <w:r>
        <w:rPr>
          <w:rFonts w:hint="eastAsia" w:ascii="Arial" w:hAnsi="宋体" w:cs="Arial"/>
          <w:sz w:val="18"/>
          <w:szCs w:val="18"/>
        </w:rPr>
        <w:t>1年远程两次以上巡检。</w:t>
      </w:r>
    </w:p>
    <w:p w14:paraId="5BC0A6DA">
      <w:pPr>
        <w:pStyle w:val="31"/>
        <w:numPr>
          <w:ilvl w:val="1"/>
          <w:numId w:val="3"/>
        </w:numPr>
        <w:tabs>
          <w:tab w:val="left" w:pos="945"/>
          <w:tab w:val="left" w:pos="1055"/>
        </w:tabs>
        <w:spacing w:line="360" w:lineRule="auto"/>
        <w:ind w:firstLineChars="0"/>
        <w:jc w:val="both"/>
        <w:rPr>
          <w:rFonts w:ascii="Arial" w:hAnsi="宋体" w:cs="Arial"/>
          <w:sz w:val="18"/>
          <w:szCs w:val="18"/>
        </w:rPr>
      </w:pPr>
      <w:r>
        <w:rPr>
          <w:rFonts w:hint="eastAsia" w:ascii="Arial" w:hAnsi="宋体" w:cs="Arial"/>
          <w:sz w:val="18"/>
          <w:szCs w:val="18"/>
        </w:rPr>
        <w:t>如设备产生软硬件故障，从而产生的硬件和软件费用由甲方支付相关费用。</w:t>
      </w:r>
    </w:p>
    <w:p w14:paraId="4D08C8CC">
      <w:pPr>
        <w:numPr>
          <w:ilvl w:val="1"/>
          <w:numId w:val="1"/>
        </w:numPr>
        <w:spacing w:line="360" w:lineRule="auto"/>
        <w:jc w:val="both"/>
        <w:rPr>
          <w:rFonts w:ascii="Arial" w:hAnsi="宋体" w:cs="Arial"/>
          <w:sz w:val="18"/>
          <w:szCs w:val="18"/>
        </w:rPr>
      </w:pPr>
      <w:r>
        <w:rPr>
          <w:rFonts w:hint="eastAsia" w:ascii="Arial" w:hAnsi="宋体" w:cs="Arial"/>
          <w:sz w:val="18"/>
          <w:szCs w:val="18"/>
        </w:rPr>
        <w:t xml:space="preserve">  响应支持时间：7*24*4小时响应。</w:t>
      </w:r>
    </w:p>
    <w:p w14:paraId="2077C4B1">
      <w:pPr>
        <w:numPr>
          <w:ilvl w:val="1"/>
          <w:numId w:val="1"/>
        </w:numPr>
        <w:spacing w:line="360" w:lineRule="auto"/>
        <w:jc w:val="both"/>
        <w:rPr>
          <w:rFonts w:ascii="Arial" w:hAnsi="宋体" w:cs="Arial"/>
          <w:sz w:val="18"/>
          <w:szCs w:val="18"/>
        </w:rPr>
      </w:pPr>
      <w:r>
        <w:rPr>
          <w:rFonts w:hint="eastAsia" w:ascii="Arial" w:hAnsi="宋体" w:cs="Arial"/>
          <w:sz w:val="18"/>
          <w:szCs w:val="18"/>
        </w:rPr>
        <w:t xml:space="preserve"> 乙方的技术服务联系电话：13301739057，投诉电话：13</w:t>
      </w:r>
      <w:bookmarkStart w:id="1" w:name="_GoBack"/>
      <w:bookmarkEnd w:id="1"/>
      <w:r>
        <w:rPr>
          <w:rFonts w:hint="eastAsia" w:ascii="Arial" w:hAnsi="宋体" w:cs="Arial"/>
          <w:sz w:val="18"/>
          <w:szCs w:val="18"/>
        </w:rPr>
        <w:t>801872335。</w:t>
      </w:r>
    </w:p>
    <w:p w14:paraId="1CD3E287">
      <w:pPr>
        <w:numPr>
          <w:ilvl w:val="0"/>
          <w:numId w:val="1"/>
        </w:numPr>
        <w:spacing w:line="360" w:lineRule="auto"/>
        <w:jc w:val="both"/>
        <w:rPr>
          <w:rFonts w:ascii="Arial" w:hAnsi="宋体" w:cs="Arial"/>
          <w:b/>
          <w:sz w:val="18"/>
          <w:szCs w:val="18"/>
        </w:rPr>
      </w:pPr>
      <w:r>
        <w:rPr>
          <w:rFonts w:ascii="Arial" w:hAnsi="宋体" w:cs="Arial"/>
          <w:b/>
          <w:sz w:val="18"/>
          <w:szCs w:val="18"/>
        </w:rPr>
        <w:t>合同</w:t>
      </w:r>
      <w:r>
        <w:rPr>
          <w:rFonts w:hint="eastAsia" w:ascii="Arial" w:hAnsi="宋体" w:cs="Arial"/>
          <w:b/>
          <w:sz w:val="18"/>
          <w:szCs w:val="18"/>
        </w:rPr>
        <w:t>金额及详细配置</w:t>
      </w:r>
      <w:r>
        <w:rPr>
          <w:rFonts w:ascii="Arial" w:hAnsi="宋体" w:cs="Arial"/>
          <w:b/>
          <w:sz w:val="18"/>
          <w:szCs w:val="18"/>
        </w:rPr>
        <w:t>：</w:t>
      </w:r>
    </w:p>
    <w:p w14:paraId="2954947C">
      <w:pPr>
        <w:pStyle w:val="35"/>
        <w:numPr>
          <w:ilvl w:val="1"/>
          <w:numId w:val="1"/>
        </w:numPr>
        <w:spacing w:line="360" w:lineRule="auto"/>
        <w:ind w:firstLineChars="0"/>
        <w:rPr>
          <w:rFonts w:ascii="Arial" w:hAnsi="宋体" w:cs="Arial"/>
          <w:sz w:val="18"/>
          <w:szCs w:val="18"/>
        </w:rPr>
      </w:pPr>
      <w:r>
        <w:rPr>
          <w:rFonts w:hint="eastAsia" w:ascii="Arial" w:hAnsi="宋体" w:cs="Arial"/>
          <w:sz w:val="18"/>
          <w:szCs w:val="18"/>
        </w:rPr>
        <w:t>合同总金额（含6%增值税）为</w:t>
      </w:r>
      <w:r>
        <w:rPr>
          <w:rFonts w:hint="eastAsia" w:ascii="Arial" w:hAnsi="宋体" w:cs="Arial"/>
          <w:b/>
          <w:sz w:val="18"/>
          <w:szCs w:val="18"/>
          <w:u w:val="single"/>
        </w:rPr>
        <w:t xml:space="preserve">  ￥170,250.00  </w:t>
      </w:r>
      <w:r>
        <w:rPr>
          <w:rFonts w:hint="eastAsia" w:ascii="Arial" w:hAnsi="宋体" w:cs="Arial"/>
          <w:sz w:val="18"/>
          <w:szCs w:val="18"/>
        </w:rPr>
        <w:t>（</w:t>
      </w:r>
      <w:r>
        <w:rPr>
          <w:rFonts w:hint="eastAsia" w:ascii="Arial" w:hAnsi="宋体" w:cs="Arial"/>
          <w:b/>
          <w:bCs/>
          <w:sz w:val="18"/>
          <w:szCs w:val="18"/>
        </w:rPr>
        <w:t>人民币大写</w:t>
      </w:r>
      <w:r>
        <w:rPr>
          <w:rFonts w:hint="eastAsia" w:ascii="Arial" w:hAnsi="宋体" w:cs="Arial"/>
          <w:b/>
          <w:sz w:val="18"/>
          <w:szCs w:val="18"/>
        </w:rPr>
        <w:t>：壹拾柒万零贰佰伍拾元整</w:t>
      </w:r>
      <w:r>
        <w:rPr>
          <w:rFonts w:hint="eastAsia" w:ascii="Arial" w:hAnsi="宋体" w:cs="Arial"/>
          <w:sz w:val="18"/>
          <w:szCs w:val="18"/>
        </w:rPr>
        <w:t xml:space="preserve">），合同不含税总金额为 </w:t>
      </w:r>
      <w:r>
        <w:rPr>
          <w:rFonts w:hint="eastAsia" w:ascii="Arial" w:hAnsi="宋体" w:cs="Arial"/>
          <w:sz w:val="18"/>
          <w:szCs w:val="18"/>
          <w:u w:val="single"/>
        </w:rPr>
        <w:t>￥160,613.2143</w:t>
      </w:r>
      <w:r>
        <w:rPr>
          <w:rFonts w:hint="eastAsia" w:ascii="Arial" w:hAnsi="宋体" w:cs="Arial"/>
          <w:sz w:val="18"/>
          <w:szCs w:val="18"/>
        </w:rPr>
        <w:t xml:space="preserve"> ，税率</w:t>
      </w:r>
      <w:r>
        <w:rPr>
          <w:rFonts w:hint="eastAsia" w:ascii="Arial" w:hAnsi="宋体" w:cs="Arial"/>
          <w:sz w:val="18"/>
          <w:szCs w:val="18"/>
          <w:u w:val="single"/>
        </w:rPr>
        <w:t>6%</w:t>
      </w:r>
      <w:r>
        <w:rPr>
          <w:rFonts w:hint="eastAsia" w:ascii="Arial" w:hAnsi="宋体" w:cs="Arial"/>
          <w:sz w:val="18"/>
          <w:szCs w:val="18"/>
        </w:rPr>
        <w:t>。</w:t>
      </w:r>
    </w:p>
    <w:p w14:paraId="126224C6">
      <w:pPr>
        <w:numPr>
          <w:ilvl w:val="0"/>
          <w:numId w:val="1"/>
        </w:numPr>
        <w:tabs>
          <w:tab w:val="left" w:pos="1305"/>
        </w:tabs>
        <w:spacing w:line="360" w:lineRule="auto"/>
        <w:jc w:val="both"/>
        <w:rPr>
          <w:rFonts w:ascii="Arial" w:hAnsi="宋体" w:cs="Arial"/>
          <w:b/>
          <w:sz w:val="18"/>
          <w:szCs w:val="18"/>
        </w:rPr>
      </w:pPr>
      <w:r>
        <w:rPr>
          <w:rFonts w:ascii="Arial" w:hAnsi="宋体" w:cs="Arial"/>
          <w:b/>
          <w:sz w:val="18"/>
          <w:szCs w:val="18"/>
        </w:rPr>
        <w:t>付款及结算方式</w:t>
      </w:r>
      <w:r>
        <w:rPr>
          <w:rFonts w:hint="eastAsia" w:ascii="Arial" w:hAnsi="宋体" w:cs="Arial"/>
          <w:b/>
          <w:sz w:val="18"/>
          <w:szCs w:val="18"/>
        </w:rPr>
        <w:t xml:space="preserve"> </w:t>
      </w:r>
      <w:r>
        <w:rPr>
          <w:rFonts w:ascii="Arial" w:hAnsi="宋体" w:cs="Arial"/>
          <w:b/>
          <w:sz w:val="18"/>
          <w:szCs w:val="18"/>
        </w:rPr>
        <w:t>：</w:t>
      </w:r>
    </w:p>
    <w:p w14:paraId="7D4430C2">
      <w:pPr>
        <w:numPr>
          <w:ilvl w:val="1"/>
          <w:numId w:val="1"/>
        </w:numPr>
        <w:tabs>
          <w:tab w:val="left" w:pos="885"/>
          <w:tab w:val="left" w:pos="1140"/>
        </w:tabs>
        <w:spacing w:line="360" w:lineRule="auto"/>
        <w:jc w:val="both"/>
        <w:rPr>
          <w:rFonts w:ascii="Arial" w:hAnsi="宋体" w:cs="Arial"/>
          <w:sz w:val="18"/>
          <w:szCs w:val="18"/>
        </w:rPr>
      </w:pPr>
      <w:r>
        <w:rPr>
          <w:rFonts w:hint="eastAsia" w:hAnsi="宋体" w:cs="宋体" w:eastAsiaTheme="minorEastAsia"/>
          <w:spacing w:val="-4"/>
          <w:sz w:val="18"/>
          <w:szCs w:val="22"/>
        </w:rPr>
        <w:t xml:space="preserve"> </w:t>
      </w:r>
      <w:r>
        <w:rPr>
          <w:rFonts w:hint="eastAsia" w:ascii="Arial" w:hAnsi="宋体" w:cs="Arial"/>
          <w:sz w:val="18"/>
          <w:szCs w:val="18"/>
        </w:rPr>
        <w:t xml:space="preserve"> </w:t>
      </w:r>
      <w:r>
        <w:rPr>
          <w:rFonts w:ascii="Arial" w:hAnsi="宋体" w:cs="Arial"/>
          <w:sz w:val="18"/>
          <w:szCs w:val="18"/>
        </w:rPr>
        <w:t>合同</w:t>
      </w:r>
      <w:r>
        <w:rPr>
          <w:rFonts w:hint="eastAsia" w:ascii="Arial" w:hAnsi="宋体" w:cs="Arial"/>
          <w:sz w:val="18"/>
          <w:szCs w:val="18"/>
        </w:rPr>
        <w:t>生效</w:t>
      </w:r>
      <w:r>
        <w:rPr>
          <w:rFonts w:ascii="Arial" w:hAnsi="宋体" w:cs="Arial"/>
          <w:sz w:val="18"/>
          <w:szCs w:val="18"/>
        </w:rPr>
        <w:t>后</w:t>
      </w:r>
      <w:r>
        <w:rPr>
          <w:rFonts w:hint="eastAsia" w:ascii="Arial" w:hAnsi="宋体" w:cs="Arial"/>
          <w:sz w:val="18"/>
          <w:szCs w:val="18"/>
        </w:rPr>
        <w:t>，2025年底由乙方提供对全额的6%增值税服务发票给甲方，甲方向乙方预付</w:t>
      </w:r>
      <w:r>
        <w:rPr>
          <w:rFonts w:hint="eastAsia" w:ascii="Arial" w:hAnsi="宋体" w:cs="Arial"/>
          <w:sz w:val="18"/>
          <w:szCs w:val="18"/>
          <w:lang w:eastAsia="zh-Hans"/>
        </w:rPr>
        <w:t>本合同</w:t>
      </w:r>
      <w:r>
        <w:rPr>
          <w:rFonts w:hint="eastAsia" w:ascii="Arial" w:hAnsi="宋体" w:cs="Arial"/>
          <w:sz w:val="18"/>
          <w:szCs w:val="18"/>
        </w:rPr>
        <w:t>款项的100%，即</w:t>
      </w:r>
      <w:r>
        <w:rPr>
          <w:rFonts w:hint="eastAsia" w:ascii="Arial" w:hAnsi="宋体" w:cs="Arial"/>
          <w:b/>
          <w:sz w:val="18"/>
          <w:szCs w:val="18"/>
          <w:u w:val="single"/>
        </w:rPr>
        <w:t xml:space="preserve"> ￥170,250.00   </w:t>
      </w:r>
      <w:r>
        <w:rPr>
          <w:rFonts w:hint="eastAsia" w:ascii="Arial" w:hAnsi="宋体" w:cs="Arial"/>
          <w:sz w:val="18"/>
          <w:szCs w:val="18"/>
        </w:rPr>
        <w:t>（</w:t>
      </w:r>
      <w:r>
        <w:rPr>
          <w:rFonts w:hint="eastAsia" w:ascii="Arial" w:hAnsi="宋体" w:cs="Arial"/>
          <w:b/>
          <w:bCs/>
          <w:sz w:val="18"/>
          <w:szCs w:val="18"/>
        </w:rPr>
        <w:t xml:space="preserve">人民币大写： </w:t>
      </w:r>
      <w:r>
        <w:rPr>
          <w:rFonts w:hint="eastAsia" w:ascii="Arial" w:hAnsi="宋体" w:cs="Arial"/>
          <w:b/>
          <w:sz w:val="18"/>
          <w:szCs w:val="18"/>
        </w:rPr>
        <w:t>壹拾柒万零贰佰伍拾元整</w:t>
      </w:r>
      <w:r>
        <w:rPr>
          <w:rFonts w:hint="eastAsia" w:ascii="Arial" w:hAnsi="宋体" w:cs="Arial"/>
          <w:sz w:val="18"/>
          <w:szCs w:val="18"/>
        </w:rPr>
        <w:t>），2025年12月31日提交2025年度二次巡检报告。</w:t>
      </w:r>
    </w:p>
    <w:p w14:paraId="2FCBFFCC">
      <w:pPr>
        <w:numPr>
          <w:ilvl w:val="1"/>
          <w:numId w:val="1"/>
        </w:numPr>
        <w:tabs>
          <w:tab w:val="left" w:pos="885"/>
          <w:tab w:val="left" w:pos="1140"/>
        </w:tabs>
        <w:spacing w:line="360" w:lineRule="auto"/>
        <w:jc w:val="both"/>
        <w:rPr>
          <w:rFonts w:ascii="Arial" w:hAnsi="宋体" w:cs="Arial"/>
          <w:sz w:val="18"/>
          <w:szCs w:val="18"/>
        </w:rPr>
      </w:pPr>
      <w:r>
        <w:rPr>
          <w:rFonts w:hint="eastAsia" w:ascii="Arial" w:hAnsi="宋体" w:cs="Arial"/>
          <w:sz w:val="18"/>
          <w:szCs w:val="18"/>
        </w:rPr>
        <w:t>如乙方未能开具本合同及甲方所要求的增值税专用发票，甲方有权中止、迟延本合同项下任何付款义务，同时并不因此而构成违约。</w:t>
      </w:r>
    </w:p>
    <w:p w14:paraId="732D91A4">
      <w:pPr>
        <w:numPr>
          <w:ilvl w:val="0"/>
          <w:numId w:val="1"/>
        </w:numPr>
        <w:spacing w:line="360" w:lineRule="auto"/>
        <w:jc w:val="both"/>
        <w:rPr>
          <w:rFonts w:ascii="Arial" w:hAnsi="Arial" w:cs="Arial"/>
          <w:b/>
          <w:bCs/>
          <w:sz w:val="18"/>
          <w:szCs w:val="18"/>
        </w:rPr>
      </w:pPr>
      <w:r>
        <w:rPr>
          <w:rFonts w:hint="eastAsia" w:ascii="Arial" w:hAnsi="宋体" w:cs="Arial"/>
          <w:b/>
          <w:bCs/>
          <w:sz w:val="18"/>
          <w:szCs w:val="18"/>
        </w:rPr>
        <w:t>甲乙方责任</w:t>
      </w:r>
    </w:p>
    <w:p w14:paraId="21945812">
      <w:pPr>
        <w:numPr>
          <w:ilvl w:val="1"/>
          <w:numId w:val="1"/>
        </w:numPr>
        <w:tabs>
          <w:tab w:val="left" w:pos="885"/>
          <w:tab w:val="left" w:pos="1140"/>
        </w:tabs>
        <w:spacing w:line="360" w:lineRule="auto"/>
        <w:jc w:val="both"/>
        <w:rPr>
          <w:rFonts w:ascii="Arial" w:hAnsi="宋体" w:cs="Arial"/>
          <w:sz w:val="18"/>
          <w:szCs w:val="18"/>
        </w:rPr>
      </w:pPr>
      <w:r>
        <w:rPr>
          <w:rFonts w:hint="eastAsia" w:ascii="Arial" w:hAnsi="宋体" w:cs="Arial"/>
          <w:sz w:val="18"/>
          <w:szCs w:val="18"/>
        </w:rPr>
        <w:t xml:space="preserve"> 甲乙双方有义务就</w:t>
      </w:r>
      <w:r>
        <w:rPr>
          <w:rFonts w:ascii="Arial" w:hAnsi="宋体" w:cs="Arial"/>
          <w:sz w:val="18"/>
          <w:szCs w:val="18"/>
        </w:rPr>
        <w:t>任何有关技术合同内容的变动，</w:t>
      </w:r>
      <w:r>
        <w:rPr>
          <w:rFonts w:hint="eastAsia" w:ascii="Arial" w:hAnsi="宋体" w:cs="Arial"/>
          <w:sz w:val="18"/>
          <w:szCs w:val="18"/>
        </w:rPr>
        <w:t>及时通知对方。</w:t>
      </w:r>
    </w:p>
    <w:p w14:paraId="10861749">
      <w:pPr>
        <w:numPr>
          <w:ilvl w:val="1"/>
          <w:numId w:val="1"/>
        </w:numPr>
        <w:tabs>
          <w:tab w:val="left" w:pos="885"/>
          <w:tab w:val="left" w:pos="1140"/>
        </w:tabs>
        <w:spacing w:line="360" w:lineRule="auto"/>
        <w:jc w:val="both"/>
        <w:rPr>
          <w:rFonts w:ascii="Arial" w:hAnsi="Arial" w:cs="Arial"/>
          <w:sz w:val="18"/>
          <w:szCs w:val="18"/>
        </w:rPr>
      </w:pPr>
      <w:r>
        <w:rPr>
          <w:rFonts w:hint="eastAsia" w:ascii="Arial" w:hAnsi="宋体" w:cs="Arial"/>
          <w:sz w:val="18"/>
          <w:szCs w:val="18"/>
        </w:rPr>
        <w:t xml:space="preserve"> </w:t>
      </w:r>
      <w:r>
        <w:rPr>
          <w:rFonts w:ascii="Arial" w:hAnsi="宋体" w:cs="Arial"/>
          <w:sz w:val="18"/>
          <w:szCs w:val="18"/>
        </w:rPr>
        <w:t>技术合同履行过程中双方应加强合作，相互提供方便</w:t>
      </w:r>
      <w:r>
        <w:rPr>
          <w:rFonts w:hint="eastAsia" w:ascii="Arial" w:hAnsi="宋体" w:cs="Arial"/>
          <w:sz w:val="18"/>
          <w:szCs w:val="18"/>
        </w:rPr>
        <w:t>。</w:t>
      </w:r>
    </w:p>
    <w:p w14:paraId="556C3C8D">
      <w:pPr>
        <w:numPr>
          <w:ilvl w:val="1"/>
          <w:numId w:val="1"/>
        </w:numPr>
        <w:tabs>
          <w:tab w:val="left" w:pos="885"/>
          <w:tab w:val="left" w:pos="1140"/>
        </w:tabs>
        <w:spacing w:line="360" w:lineRule="auto"/>
        <w:jc w:val="both"/>
        <w:rPr>
          <w:rFonts w:ascii="Arial" w:hAnsi="Arial" w:cs="Arial"/>
          <w:sz w:val="18"/>
          <w:szCs w:val="18"/>
        </w:rPr>
      </w:pPr>
      <w:r>
        <w:rPr>
          <w:rFonts w:hint="eastAsia" w:ascii="Arial" w:hAnsi="宋体" w:cs="Arial"/>
          <w:sz w:val="18"/>
          <w:szCs w:val="18"/>
        </w:rPr>
        <w:t xml:space="preserve"> </w:t>
      </w:r>
      <w:r>
        <w:rPr>
          <w:rFonts w:ascii="Arial" w:hAnsi="Arial" w:cs="Arial"/>
          <w:sz w:val="18"/>
          <w:szCs w:val="18"/>
        </w:rPr>
        <w:t>乙方应遵守国家</w:t>
      </w:r>
      <w:r>
        <w:rPr>
          <w:rFonts w:hint="eastAsia" w:ascii="Arial" w:hAnsi="Arial" w:cs="Arial"/>
          <w:sz w:val="18"/>
          <w:szCs w:val="18"/>
        </w:rPr>
        <w:t>、行业、地方及</w:t>
      </w:r>
      <w:r>
        <w:rPr>
          <w:rFonts w:ascii="Arial" w:hAnsi="Arial" w:cs="Arial"/>
          <w:sz w:val="18"/>
          <w:szCs w:val="18"/>
        </w:rPr>
        <w:t>甲方的劳动安全</w:t>
      </w:r>
      <w:r>
        <w:rPr>
          <w:rFonts w:hint="eastAsia" w:ascii="Arial" w:hAnsi="Arial" w:cs="Arial"/>
          <w:sz w:val="18"/>
          <w:szCs w:val="18"/>
        </w:rPr>
        <w:t>规定</w:t>
      </w:r>
      <w:r>
        <w:rPr>
          <w:rFonts w:ascii="Arial" w:hAnsi="Arial" w:cs="Arial"/>
          <w:sz w:val="18"/>
          <w:szCs w:val="18"/>
        </w:rPr>
        <w:t>。</w:t>
      </w:r>
    </w:p>
    <w:p w14:paraId="31C86675">
      <w:pPr>
        <w:numPr>
          <w:ilvl w:val="1"/>
          <w:numId w:val="1"/>
        </w:numPr>
        <w:tabs>
          <w:tab w:val="left" w:pos="885"/>
          <w:tab w:val="left" w:pos="1140"/>
        </w:tabs>
        <w:spacing w:line="360" w:lineRule="auto"/>
        <w:jc w:val="both"/>
        <w:rPr>
          <w:rFonts w:ascii="Arial" w:hAnsi="宋体" w:cs="Arial"/>
          <w:sz w:val="18"/>
          <w:szCs w:val="18"/>
        </w:rPr>
      </w:pPr>
      <w:r>
        <w:rPr>
          <w:rFonts w:ascii="Arial" w:hAnsi="宋体" w:cs="Arial"/>
          <w:sz w:val="18"/>
          <w:szCs w:val="18"/>
        </w:rPr>
        <w:t>乙</w:t>
      </w:r>
      <w:r>
        <w:rPr>
          <w:rFonts w:hint="eastAsia" w:ascii="Arial" w:hAnsi="宋体" w:cs="Arial"/>
          <w:sz w:val="18"/>
          <w:szCs w:val="18"/>
        </w:rPr>
        <w:t>方承诺对本合同所涉及的甲方商业机密等保密事项负有保密义务，不向第三方披露。</w:t>
      </w:r>
    </w:p>
    <w:p w14:paraId="5B64D19B">
      <w:pPr>
        <w:numPr>
          <w:ilvl w:val="1"/>
          <w:numId w:val="1"/>
        </w:numPr>
        <w:tabs>
          <w:tab w:val="left" w:pos="885"/>
          <w:tab w:val="left" w:pos="1140"/>
        </w:tabs>
        <w:spacing w:line="360" w:lineRule="auto"/>
        <w:jc w:val="both"/>
        <w:rPr>
          <w:rFonts w:ascii="Arial" w:hAnsi="Arial" w:cs="Arial"/>
          <w:sz w:val="18"/>
          <w:szCs w:val="18"/>
        </w:rPr>
      </w:pPr>
      <w:r>
        <w:rPr>
          <w:rFonts w:hint="eastAsia" w:ascii="Verdana" w:hAnsi="Verdana" w:cs="Arial"/>
          <w:sz w:val="18"/>
          <w:szCs w:val="18"/>
        </w:rPr>
        <w:t xml:space="preserve"> </w:t>
      </w:r>
      <w:r>
        <w:rPr>
          <w:rFonts w:hint="eastAsia" w:ascii="Arial" w:hAnsi="Arial" w:cs="Arial"/>
          <w:sz w:val="18"/>
          <w:szCs w:val="18"/>
        </w:rPr>
        <w:t>甲方及时将本合同项下的设备出现的故障情况通知乙方，并做好故障有关资料的登记工作。</w:t>
      </w:r>
    </w:p>
    <w:p w14:paraId="4A2187CE">
      <w:pPr>
        <w:numPr>
          <w:ilvl w:val="1"/>
          <w:numId w:val="1"/>
        </w:numPr>
        <w:tabs>
          <w:tab w:val="left" w:pos="885"/>
          <w:tab w:val="left" w:pos="1140"/>
        </w:tabs>
        <w:spacing w:line="360" w:lineRule="auto"/>
        <w:jc w:val="both"/>
        <w:rPr>
          <w:rFonts w:ascii="Arial" w:hAnsi="Arial" w:cs="Arial"/>
          <w:sz w:val="18"/>
          <w:szCs w:val="18"/>
        </w:rPr>
      </w:pPr>
      <w:r>
        <w:rPr>
          <w:rFonts w:hint="eastAsia" w:ascii="Arial" w:hAnsi="Arial" w:cs="Arial"/>
          <w:sz w:val="18"/>
          <w:szCs w:val="18"/>
        </w:rPr>
        <w:t xml:space="preserve"> 在乙方履行合同义务过程中，甲方须保证提供必要的各种相关配合。</w:t>
      </w:r>
    </w:p>
    <w:p w14:paraId="21B8DE3C">
      <w:pPr>
        <w:numPr>
          <w:ilvl w:val="1"/>
          <w:numId w:val="1"/>
        </w:numPr>
        <w:tabs>
          <w:tab w:val="left" w:pos="885"/>
          <w:tab w:val="left" w:pos="1140"/>
        </w:tabs>
        <w:spacing w:line="360" w:lineRule="auto"/>
        <w:jc w:val="both"/>
        <w:rPr>
          <w:rFonts w:ascii="Arial" w:hAnsi="Arial" w:cs="Arial"/>
          <w:sz w:val="18"/>
          <w:szCs w:val="18"/>
        </w:rPr>
      </w:pPr>
      <w:r>
        <w:rPr>
          <w:rFonts w:ascii="Arial" w:hAnsi="Arial" w:cs="Arial"/>
          <w:sz w:val="18"/>
          <w:szCs w:val="18"/>
        </w:rPr>
        <w:t>乙方应根据本合同的约定</w:t>
      </w:r>
      <w:r>
        <w:rPr>
          <w:rFonts w:hint="eastAsia" w:ascii="Arial" w:hAnsi="Arial" w:cs="Arial"/>
          <w:sz w:val="18"/>
          <w:szCs w:val="18"/>
        </w:rPr>
        <w:t>，</w:t>
      </w:r>
      <w:r>
        <w:rPr>
          <w:rFonts w:ascii="Arial" w:hAnsi="Arial" w:cs="Arial"/>
          <w:sz w:val="18"/>
          <w:szCs w:val="18"/>
        </w:rPr>
        <w:t>及时向甲方提供相应的服务</w:t>
      </w:r>
      <w:r>
        <w:rPr>
          <w:rFonts w:hint="eastAsia" w:ascii="Arial" w:hAnsi="Arial" w:cs="Arial"/>
          <w:sz w:val="18"/>
          <w:szCs w:val="18"/>
        </w:rPr>
        <w:t>。</w:t>
      </w:r>
    </w:p>
    <w:p w14:paraId="545DA8B8">
      <w:pPr>
        <w:numPr>
          <w:ilvl w:val="0"/>
          <w:numId w:val="1"/>
        </w:numPr>
        <w:spacing w:line="360" w:lineRule="auto"/>
        <w:jc w:val="both"/>
        <w:rPr>
          <w:rFonts w:ascii="Arial" w:hAnsi="Arial" w:cs="Arial"/>
          <w:b/>
          <w:bCs/>
          <w:sz w:val="18"/>
          <w:szCs w:val="18"/>
        </w:rPr>
      </w:pPr>
      <w:r>
        <w:rPr>
          <w:rFonts w:hint="eastAsia" w:ascii="Arial" w:hAnsi="宋体" w:cs="Arial"/>
          <w:b/>
          <w:bCs/>
          <w:sz w:val="18"/>
          <w:szCs w:val="18"/>
        </w:rPr>
        <w:t>争议解决</w:t>
      </w:r>
      <w:r>
        <w:rPr>
          <w:rFonts w:ascii="Arial" w:hAnsi="宋体" w:cs="Arial"/>
          <w:b/>
          <w:bCs/>
          <w:sz w:val="18"/>
          <w:szCs w:val="18"/>
        </w:rPr>
        <w:t>：</w:t>
      </w:r>
    </w:p>
    <w:p w14:paraId="38C7D387">
      <w:pPr>
        <w:tabs>
          <w:tab w:val="left" w:pos="851"/>
        </w:tabs>
        <w:spacing w:line="360" w:lineRule="auto"/>
        <w:ind w:left="850" w:leftChars="405" w:firstLine="270" w:firstLineChars="150"/>
        <w:jc w:val="both"/>
        <w:rPr>
          <w:rFonts w:ascii="Arial" w:hAnsi="宋体" w:cs="Arial"/>
          <w:bCs/>
          <w:sz w:val="18"/>
        </w:rPr>
      </w:pPr>
      <w:r>
        <w:rPr>
          <w:rFonts w:ascii="Arial" w:hAnsi="宋体" w:cs="Arial"/>
          <w:sz w:val="18"/>
          <w:szCs w:val="18"/>
        </w:rPr>
        <w:t>本</w:t>
      </w:r>
      <w:r>
        <w:rPr>
          <w:rFonts w:hint="eastAsia"/>
        </w:rPr>
        <w:t>合</w:t>
      </w:r>
      <w:r>
        <w:rPr>
          <w:rFonts w:hint="eastAsia" w:ascii="Arial" w:hAnsi="宋体" w:cs="Arial"/>
          <w:sz w:val="18"/>
          <w:szCs w:val="18"/>
        </w:rPr>
        <w:t>同未尽事宜，双方友好协商解决，如无法解决的，双方均可向</w:t>
      </w:r>
      <w:r>
        <w:rPr>
          <w:rFonts w:hint="eastAsia" w:ascii="Arial" w:hAnsi="宋体" w:cs="Arial"/>
          <w:sz w:val="18"/>
          <w:szCs w:val="18"/>
          <w:lang w:eastAsia="zh-Hans"/>
        </w:rPr>
        <w:t>甲方所在地</w:t>
      </w:r>
      <w:r>
        <w:rPr>
          <w:rFonts w:hint="eastAsia" w:ascii="Arial" w:hAnsi="宋体" w:cs="Arial"/>
          <w:sz w:val="18"/>
          <w:szCs w:val="18"/>
        </w:rPr>
        <w:t>人民法院提起诉讼。</w:t>
      </w:r>
    </w:p>
    <w:p w14:paraId="1CA059B9">
      <w:pPr>
        <w:numPr>
          <w:ilvl w:val="0"/>
          <w:numId w:val="1"/>
        </w:numPr>
        <w:spacing w:line="360" w:lineRule="auto"/>
        <w:jc w:val="both"/>
        <w:rPr>
          <w:rFonts w:ascii="Arial" w:hAnsi="Arial" w:cs="Arial"/>
          <w:b/>
          <w:bCs/>
          <w:sz w:val="18"/>
          <w:szCs w:val="18"/>
        </w:rPr>
      </w:pPr>
      <w:r>
        <w:rPr>
          <w:rFonts w:ascii="Arial" w:hAnsi="宋体" w:cs="Arial"/>
          <w:b/>
          <w:bCs/>
          <w:sz w:val="18"/>
          <w:szCs w:val="18"/>
        </w:rPr>
        <w:t>违约责任及附则：</w:t>
      </w:r>
    </w:p>
    <w:p w14:paraId="3A5134D2">
      <w:pPr>
        <w:numPr>
          <w:ilvl w:val="1"/>
          <w:numId w:val="1"/>
        </w:numPr>
        <w:tabs>
          <w:tab w:val="left" w:pos="885"/>
          <w:tab w:val="left" w:pos="1140"/>
        </w:tabs>
        <w:spacing w:line="360" w:lineRule="auto"/>
        <w:jc w:val="both"/>
        <w:rPr>
          <w:rFonts w:ascii="Arial" w:hAnsi="宋体" w:cs="Arial"/>
          <w:sz w:val="18"/>
          <w:szCs w:val="18"/>
        </w:rPr>
      </w:pPr>
      <w:r>
        <w:rPr>
          <w:rFonts w:hint="eastAsia" w:ascii="Arial" w:hAnsi="宋体" w:cs="Arial"/>
          <w:sz w:val="18"/>
          <w:szCs w:val="18"/>
        </w:rPr>
        <w:t xml:space="preserve"> </w:t>
      </w:r>
      <w:r>
        <w:rPr>
          <w:rFonts w:ascii="Arial" w:hAnsi="宋体" w:cs="Arial"/>
          <w:sz w:val="18"/>
          <w:szCs w:val="18"/>
        </w:rPr>
        <w:t>按《中华人民共和国</w:t>
      </w:r>
      <w:r>
        <w:rPr>
          <w:rFonts w:hint="eastAsia" w:ascii="Arial" w:hAnsi="宋体" w:cs="Arial"/>
          <w:sz w:val="18"/>
          <w:szCs w:val="18"/>
        </w:rPr>
        <w:t>民法典</w:t>
      </w:r>
      <w:r>
        <w:rPr>
          <w:rFonts w:ascii="Arial" w:hAnsi="宋体" w:cs="Arial"/>
          <w:sz w:val="18"/>
          <w:szCs w:val="18"/>
        </w:rPr>
        <w:t>》相关规定办理。本合同壹式</w:t>
      </w:r>
      <w:r>
        <w:rPr>
          <w:rFonts w:hint="eastAsia" w:ascii="Arial" w:hAnsi="宋体" w:cs="Arial"/>
          <w:sz w:val="18"/>
          <w:szCs w:val="18"/>
        </w:rPr>
        <w:t>二</w:t>
      </w:r>
      <w:r>
        <w:rPr>
          <w:rFonts w:ascii="Arial" w:hAnsi="宋体" w:cs="Arial"/>
          <w:sz w:val="18"/>
          <w:szCs w:val="18"/>
        </w:rPr>
        <w:t>份</w:t>
      </w:r>
      <w:r>
        <w:rPr>
          <w:rFonts w:hint="eastAsia" w:ascii="Arial" w:hAnsi="宋体" w:cs="Arial"/>
          <w:sz w:val="18"/>
          <w:szCs w:val="18"/>
        </w:rPr>
        <w:t>，甲乙双方各执一份，每份具有同等法律效力。</w:t>
      </w:r>
      <w:r>
        <w:rPr>
          <w:rFonts w:ascii="Arial" w:hAnsi="宋体" w:cs="Arial"/>
          <w:sz w:val="18"/>
          <w:szCs w:val="18"/>
        </w:rPr>
        <w:t>本合同自甲、乙双方法定代表人或授权代表签字并加盖公章或合同专用章之日起生效</w:t>
      </w:r>
      <w:r>
        <w:rPr>
          <w:rFonts w:hint="eastAsia" w:ascii="Arial" w:hAnsi="宋体" w:cs="Arial"/>
          <w:sz w:val="18"/>
          <w:szCs w:val="18"/>
        </w:rPr>
        <w:t>。</w:t>
      </w:r>
      <w:r>
        <w:rPr>
          <w:rFonts w:ascii="Arial" w:hAnsi="宋体" w:cs="Arial"/>
          <w:sz w:val="18"/>
          <w:szCs w:val="18"/>
        </w:rPr>
        <w:t>签署日期不一致的</w:t>
      </w:r>
      <w:r>
        <w:rPr>
          <w:rFonts w:hint="eastAsia" w:ascii="Arial" w:hAnsi="宋体" w:cs="Arial"/>
          <w:sz w:val="18"/>
          <w:szCs w:val="18"/>
        </w:rPr>
        <w:t>，</w:t>
      </w:r>
      <w:r>
        <w:rPr>
          <w:rFonts w:ascii="Arial" w:hAnsi="宋体" w:cs="Arial"/>
          <w:sz w:val="18"/>
          <w:szCs w:val="18"/>
        </w:rPr>
        <w:t>以最后一方签署日期为准</w:t>
      </w:r>
      <w:r>
        <w:rPr>
          <w:rFonts w:hint="eastAsia" w:ascii="Arial" w:hAnsi="宋体" w:cs="Arial"/>
          <w:sz w:val="18"/>
          <w:szCs w:val="18"/>
        </w:rPr>
        <w:t>。本合同项下义务履行完毕，本合同终止。本合同附件为本合同有效组成部分。</w:t>
      </w:r>
    </w:p>
    <w:p w14:paraId="07EBC0AF">
      <w:pPr>
        <w:numPr>
          <w:ilvl w:val="1"/>
          <w:numId w:val="1"/>
        </w:numPr>
        <w:tabs>
          <w:tab w:val="left" w:pos="885"/>
          <w:tab w:val="left" w:pos="1140"/>
        </w:tabs>
        <w:spacing w:line="360" w:lineRule="auto"/>
        <w:jc w:val="both"/>
        <w:rPr>
          <w:rFonts w:ascii="Arial" w:hAnsi="宋体" w:cs="Arial"/>
          <w:sz w:val="18"/>
          <w:szCs w:val="18"/>
        </w:rPr>
      </w:pPr>
      <w:r>
        <w:rPr>
          <w:rFonts w:hint="eastAsia" w:ascii="Arial" w:hAnsi="宋体" w:cs="Arial"/>
          <w:sz w:val="18"/>
          <w:szCs w:val="18"/>
        </w:rPr>
        <w:t xml:space="preserve"> 乙方责任：</w:t>
      </w:r>
      <w:r>
        <w:rPr>
          <w:rFonts w:hint="eastAsia" w:ascii="Arial" w:hAnsi="宋体" w:cs="Arial"/>
          <w:sz w:val="18"/>
          <w:szCs w:val="18"/>
          <w:lang w:eastAsia="zh-Hans"/>
        </w:rPr>
        <w:t>对本合同任何一条款的违反均视</w:t>
      </w:r>
      <w:r>
        <w:rPr>
          <w:rFonts w:hint="eastAsia" w:ascii="Arial" w:hAnsi="宋体" w:cs="Arial"/>
          <w:sz w:val="18"/>
          <w:szCs w:val="18"/>
        </w:rPr>
        <w:t>为违约（不可抗力除外）。</w:t>
      </w:r>
      <w:r>
        <w:rPr>
          <w:rFonts w:hint="eastAsia" w:ascii="Arial" w:hAnsi="宋体" w:cs="Arial"/>
          <w:sz w:val="18"/>
          <w:szCs w:val="18"/>
          <w:lang w:eastAsia="zh-Hans"/>
        </w:rPr>
        <w:t>乙方违反本合同约定的保密义务，应向</w:t>
      </w:r>
      <w:r>
        <w:rPr>
          <w:rFonts w:ascii="Arial" w:hAnsi="宋体" w:cs="Arial"/>
          <w:sz w:val="18"/>
          <w:szCs w:val="18"/>
          <w:lang w:eastAsia="zh-Hans"/>
        </w:rPr>
        <w:t>甲</w:t>
      </w:r>
      <w:r>
        <w:rPr>
          <w:rFonts w:hint="eastAsia" w:ascii="Arial" w:hAnsi="宋体" w:cs="Arial"/>
          <w:sz w:val="18"/>
          <w:szCs w:val="18"/>
          <w:lang w:eastAsia="zh-Hans"/>
        </w:rPr>
        <w:t>方支付违约金，金额为本合同总价的</w:t>
      </w:r>
      <w:r>
        <w:rPr>
          <w:rFonts w:ascii="Arial" w:hAnsi="宋体" w:cs="Arial"/>
          <w:sz w:val="18"/>
          <w:szCs w:val="18"/>
          <w:lang w:eastAsia="zh-Hans"/>
        </w:rPr>
        <w:t>50%</w:t>
      </w:r>
      <w:r>
        <w:rPr>
          <w:rFonts w:hint="eastAsia" w:ascii="Arial" w:hAnsi="宋体" w:cs="Arial"/>
          <w:sz w:val="18"/>
          <w:szCs w:val="18"/>
          <w:lang w:eastAsia="zh-Hans"/>
        </w:rPr>
        <w:t>。若违约金不足以弥补甲方由此遭受的损失，则乙方应在违约金不足清偿的范围内继续承担赔偿责任。</w:t>
      </w:r>
      <w:r>
        <w:rPr>
          <w:rFonts w:hint="eastAsia" w:ascii="Arial" w:hAnsi="宋体" w:cs="Arial"/>
          <w:sz w:val="18"/>
          <w:szCs w:val="18"/>
        </w:rPr>
        <w:t>除</w:t>
      </w:r>
      <w:r>
        <w:rPr>
          <w:rFonts w:hint="eastAsia" w:ascii="Arial" w:hAnsi="宋体" w:cs="Arial"/>
          <w:sz w:val="18"/>
          <w:szCs w:val="18"/>
          <w:lang w:eastAsia="zh-Hans"/>
        </w:rPr>
        <w:t>保密义务外的其他违约事项</w:t>
      </w:r>
      <w:r>
        <w:rPr>
          <w:rFonts w:hint="eastAsia" w:ascii="Arial" w:hAnsi="宋体" w:cs="Arial"/>
          <w:sz w:val="18"/>
          <w:szCs w:val="18"/>
        </w:rPr>
        <w:t>，</w:t>
      </w:r>
      <w:r>
        <w:rPr>
          <w:rFonts w:hint="eastAsia" w:ascii="Arial" w:hAnsi="宋体" w:cs="Arial"/>
          <w:sz w:val="18"/>
          <w:szCs w:val="18"/>
          <w:lang w:eastAsia="zh-Hans"/>
        </w:rPr>
        <w:t>甲方除有权要求乙方按次赔偿本合同总额的</w:t>
      </w:r>
      <w:r>
        <w:rPr>
          <w:rFonts w:ascii="Arial" w:hAnsi="宋体" w:cs="Arial"/>
          <w:sz w:val="18"/>
          <w:szCs w:val="18"/>
          <w:u w:val="single"/>
          <w:lang w:eastAsia="zh-Hans"/>
        </w:rPr>
        <w:t>_</w:t>
      </w:r>
      <w:r>
        <w:rPr>
          <w:rFonts w:hint="eastAsia" w:ascii="Arial" w:hAnsi="宋体" w:cs="Arial"/>
          <w:sz w:val="18"/>
          <w:szCs w:val="18"/>
          <w:u w:val="single"/>
        </w:rPr>
        <w:t>5</w:t>
      </w:r>
      <w:r>
        <w:rPr>
          <w:rFonts w:ascii="Arial" w:hAnsi="宋体" w:cs="Arial"/>
          <w:sz w:val="18"/>
          <w:szCs w:val="18"/>
          <w:u w:val="single"/>
          <w:lang w:eastAsia="zh-Hans"/>
        </w:rPr>
        <w:t>__</w:t>
      </w:r>
      <w:r>
        <w:rPr>
          <w:rFonts w:ascii="Arial" w:hAnsi="宋体" w:cs="Arial"/>
          <w:sz w:val="18"/>
          <w:szCs w:val="18"/>
          <w:lang w:eastAsia="zh-Hans"/>
        </w:rPr>
        <w:t>%</w:t>
      </w:r>
      <w:r>
        <w:rPr>
          <w:rFonts w:hint="eastAsia" w:ascii="Arial" w:hAnsi="宋体" w:cs="Arial"/>
          <w:sz w:val="18"/>
          <w:szCs w:val="18"/>
          <w:lang w:eastAsia="zh-Hans"/>
        </w:rPr>
        <w:t>作为违约金</w:t>
      </w:r>
      <w:r>
        <w:rPr>
          <w:rFonts w:ascii="Arial" w:hAnsi="宋体" w:cs="Arial"/>
          <w:sz w:val="18"/>
          <w:szCs w:val="18"/>
          <w:lang w:eastAsia="zh-Hans"/>
        </w:rPr>
        <w:t>，</w:t>
      </w:r>
      <w:r>
        <w:rPr>
          <w:rFonts w:hint="eastAsia" w:ascii="Arial" w:hAnsi="宋体" w:cs="Arial"/>
          <w:sz w:val="18"/>
          <w:szCs w:val="18"/>
          <w:lang w:eastAsia="zh-Hans"/>
        </w:rPr>
        <w:t>同时有权要求乙方</w:t>
      </w:r>
      <w:r>
        <w:rPr>
          <w:rFonts w:ascii="Arial" w:hAnsi="宋体" w:cs="Arial"/>
          <w:sz w:val="18"/>
          <w:szCs w:val="18"/>
          <w:lang w:eastAsia="zh-Hans"/>
        </w:rPr>
        <w:t>：（1）</w:t>
      </w:r>
      <w:r>
        <w:rPr>
          <w:rFonts w:hint="eastAsia" w:ascii="Arial" w:hAnsi="宋体" w:cs="Arial"/>
          <w:sz w:val="18"/>
          <w:szCs w:val="18"/>
          <w:lang w:eastAsia="zh-Hans"/>
        </w:rPr>
        <w:t>甲方另行委托第三方提供服务</w:t>
      </w:r>
      <w:r>
        <w:rPr>
          <w:rFonts w:ascii="Arial" w:hAnsi="宋体" w:cs="Arial"/>
          <w:sz w:val="18"/>
          <w:szCs w:val="18"/>
          <w:lang w:eastAsia="zh-Hans"/>
        </w:rPr>
        <w:t>，</w:t>
      </w:r>
      <w:r>
        <w:rPr>
          <w:rFonts w:hint="eastAsia" w:ascii="Arial" w:hAnsi="宋体" w:cs="Arial"/>
          <w:sz w:val="18"/>
          <w:szCs w:val="18"/>
          <w:lang w:eastAsia="zh-Hans"/>
        </w:rPr>
        <w:t>因此所发生的相关费用甲方有权事后向乙方进行追偿</w:t>
      </w:r>
      <w:r>
        <w:rPr>
          <w:rFonts w:ascii="Arial" w:hAnsi="宋体" w:cs="Arial"/>
          <w:sz w:val="18"/>
          <w:szCs w:val="18"/>
          <w:lang w:eastAsia="zh-Hans"/>
        </w:rPr>
        <w:t>；</w:t>
      </w:r>
      <w:r>
        <w:rPr>
          <w:rFonts w:hint="eastAsia" w:ascii="Arial" w:hAnsi="宋体" w:cs="Arial"/>
          <w:sz w:val="18"/>
          <w:szCs w:val="18"/>
          <w:lang w:eastAsia="zh-Hans"/>
        </w:rPr>
        <w:t>或</w:t>
      </w:r>
      <w:r>
        <w:rPr>
          <w:rFonts w:ascii="Arial" w:hAnsi="宋体" w:cs="Arial"/>
          <w:sz w:val="18"/>
          <w:szCs w:val="18"/>
          <w:lang w:eastAsia="zh-Hans"/>
        </w:rPr>
        <w:t>（2）</w:t>
      </w:r>
      <w:r>
        <w:rPr>
          <w:rFonts w:hint="eastAsia" w:ascii="Arial" w:hAnsi="宋体" w:cs="Arial"/>
          <w:sz w:val="18"/>
          <w:szCs w:val="18"/>
          <w:lang w:eastAsia="zh-Hans"/>
        </w:rPr>
        <w:t>甲方有权通知</w:t>
      </w:r>
      <w:r>
        <w:rPr>
          <w:rFonts w:hint="eastAsia" w:ascii="Arial" w:hAnsi="宋体" w:cs="Arial"/>
          <w:sz w:val="18"/>
          <w:szCs w:val="18"/>
        </w:rPr>
        <w:t>乙方</w:t>
      </w:r>
      <w:r>
        <w:rPr>
          <w:rFonts w:hint="eastAsia" w:ascii="Arial" w:hAnsi="宋体" w:cs="Arial"/>
          <w:sz w:val="18"/>
          <w:szCs w:val="18"/>
          <w:lang w:eastAsia="zh-Hans"/>
        </w:rPr>
        <w:t>于</w:t>
      </w:r>
      <w:r>
        <w:rPr>
          <w:rFonts w:hint="eastAsia" w:ascii="Arial" w:hAnsi="宋体" w:cs="Arial"/>
          <w:sz w:val="18"/>
          <w:szCs w:val="18"/>
        </w:rPr>
        <w:t>至多不超过5个工作日内</w:t>
      </w:r>
      <w:r>
        <w:rPr>
          <w:rFonts w:hint="eastAsia" w:ascii="Arial" w:hAnsi="宋体" w:cs="Arial"/>
          <w:sz w:val="18"/>
          <w:szCs w:val="18"/>
          <w:lang w:eastAsia="zh-Hans"/>
        </w:rPr>
        <w:t>采取有效措施</w:t>
      </w:r>
      <w:r>
        <w:rPr>
          <w:rFonts w:hint="eastAsia" w:ascii="Arial" w:hAnsi="宋体" w:cs="Arial"/>
          <w:sz w:val="18"/>
          <w:szCs w:val="18"/>
        </w:rPr>
        <w:t>纠正违约行为（自违约情形发生之日起算）</w:t>
      </w:r>
      <w:r>
        <w:rPr>
          <w:rFonts w:ascii="Arial" w:hAnsi="宋体" w:cs="Arial"/>
          <w:sz w:val="18"/>
          <w:szCs w:val="18"/>
        </w:rPr>
        <w:t>；</w:t>
      </w:r>
      <w:r>
        <w:rPr>
          <w:rFonts w:hint="eastAsia" w:ascii="Arial" w:hAnsi="宋体" w:cs="Arial"/>
          <w:sz w:val="18"/>
          <w:szCs w:val="18"/>
        </w:rPr>
        <w:t>乙方在违约行为发生后五个工作日内拒不纠正违约行为</w:t>
      </w:r>
      <w:r>
        <w:rPr>
          <w:rFonts w:hint="eastAsia" w:ascii="Arial" w:hAnsi="宋体" w:cs="Arial"/>
          <w:sz w:val="18"/>
          <w:szCs w:val="18"/>
          <w:lang w:eastAsia="zh-Hans"/>
        </w:rPr>
        <w:t>或违约行为累计逾两次的</w:t>
      </w:r>
      <w:r>
        <w:rPr>
          <w:rFonts w:hint="eastAsia" w:ascii="Arial" w:hAnsi="宋体" w:cs="Arial"/>
          <w:sz w:val="18"/>
          <w:szCs w:val="18"/>
        </w:rPr>
        <w:t>，</w:t>
      </w:r>
      <w:r>
        <w:rPr>
          <w:rFonts w:hint="eastAsia" w:ascii="Arial" w:hAnsi="宋体" w:cs="Arial"/>
          <w:sz w:val="18"/>
          <w:szCs w:val="18"/>
          <w:lang w:eastAsia="zh-Hans"/>
        </w:rPr>
        <w:t>视为乙方对本合同目的的根本违反</w:t>
      </w:r>
      <w:r>
        <w:rPr>
          <w:rFonts w:ascii="Arial" w:hAnsi="宋体" w:cs="Arial"/>
          <w:sz w:val="18"/>
          <w:szCs w:val="18"/>
          <w:lang w:eastAsia="zh-Hans"/>
        </w:rPr>
        <w:t>，</w:t>
      </w:r>
      <w:r>
        <w:rPr>
          <w:rFonts w:hint="eastAsia" w:ascii="Arial" w:hAnsi="宋体" w:cs="Arial"/>
          <w:sz w:val="18"/>
          <w:szCs w:val="18"/>
        </w:rPr>
        <w:t>甲方有权单方解除合同而无需承担任何责任，</w:t>
      </w:r>
      <w:r>
        <w:rPr>
          <w:rFonts w:hint="eastAsia" w:ascii="Arial" w:hAnsi="宋体" w:cs="Arial"/>
          <w:sz w:val="18"/>
          <w:szCs w:val="18"/>
          <w:lang w:eastAsia="zh-Hans"/>
        </w:rPr>
        <w:t>同时</w:t>
      </w:r>
      <w:r>
        <w:rPr>
          <w:rFonts w:hint="eastAsia" w:ascii="Arial" w:hAnsi="宋体" w:cs="Arial"/>
          <w:sz w:val="18"/>
          <w:szCs w:val="18"/>
        </w:rPr>
        <w:t>乙方将支付相应</w:t>
      </w:r>
      <w:r>
        <w:rPr>
          <w:rFonts w:hint="eastAsia" w:ascii="Arial" w:hAnsi="宋体" w:cs="Arial"/>
          <w:sz w:val="18"/>
          <w:szCs w:val="18"/>
          <w:lang w:eastAsia="zh-Hans"/>
        </w:rPr>
        <w:t>的</w:t>
      </w:r>
      <w:r>
        <w:rPr>
          <w:rFonts w:hint="eastAsia" w:ascii="Arial" w:hAnsi="宋体" w:cs="Arial"/>
          <w:sz w:val="18"/>
          <w:szCs w:val="18"/>
        </w:rPr>
        <w:t>违约金</w:t>
      </w:r>
      <w:r>
        <w:rPr>
          <w:rFonts w:ascii="Arial" w:hAnsi="宋体" w:cs="Arial"/>
          <w:sz w:val="18"/>
          <w:szCs w:val="18"/>
        </w:rPr>
        <w:t>。</w:t>
      </w:r>
      <w:r>
        <w:rPr>
          <w:rFonts w:hint="eastAsia" w:ascii="Arial" w:hAnsi="宋体" w:cs="Arial"/>
          <w:sz w:val="18"/>
          <w:szCs w:val="18"/>
          <w:lang w:eastAsia="zh-Hans"/>
        </w:rPr>
        <w:t>如乙方应</w:t>
      </w:r>
      <w:r>
        <w:rPr>
          <w:rFonts w:ascii="Arial" w:hAnsi="宋体" w:cs="Arial"/>
          <w:sz w:val="18"/>
          <w:szCs w:val="18"/>
          <w:lang w:eastAsia="zh-Hans"/>
        </w:rPr>
        <w:t>支付的</w:t>
      </w:r>
      <w:r>
        <w:rPr>
          <w:rFonts w:hint="eastAsia" w:ascii="Arial" w:hAnsi="宋体" w:cs="Arial"/>
          <w:sz w:val="18"/>
          <w:szCs w:val="18"/>
          <w:lang w:eastAsia="zh-Hans"/>
        </w:rPr>
        <w:t>违约金不足以弥补甲方所遭受</w:t>
      </w:r>
      <w:r>
        <w:rPr>
          <w:rFonts w:hint="eastAsia" w:ascii="Arial" w:hAnsi="宋体" w:cs="Arial"/>
          <w:sz w:val="18"/>
          <w:szCs w:val="18"/>
        </w:rPr>
        <w:t>的</w:t>
      </w:r>
      <w:r>
        <w:rPr>
          <w:rFonts w:hint="eastAsia" w:ascii="Arial" w:hAnsi="宋体" w:cs="Arial"/>
          <w:sz w:val="18"/>
          <w:szCs w:val="18"/>
          <w:lang w:eastAsia="zh-Hans"/>
        </w:rPr>
        <w:t>损失</w:t>
      </w:r>
      <w:r>
        <w:rPr>
          <w:rFonts w:ascii="Arial" w:hAnsi="宋体" w:cs="Arial"/>
          <w:sz w:val="18"/>
          <w:szCs w:val="18"/>
          <w:lang w:eastAsia="zh-Hans"/>
        </w:rPr>
        <w:t>，</w:t>
      </w:r>
      <w:r>
        <w:rPr>
          <w:rFonts w:hint="eastAsia" w:ascii="Arial" w:hAnsi="宋体" w:cs="Arial"/>
          <w:sz w:val="18"/>
          <w:szCs w:val="18"/>
          <w:lang w:eastAsia="zh-Hans"/>
        </w:rPr>
        <w:t>甲方有权进一步向乙方追偿</w:t>
      </w:r>
      <w:r>
        <w:rPr>
          <w:rFonts w:ascii="Arial" w:hAnsi="宋体" w:cs="Arial"/>
          <w:sz w:val="18"/>
          <w:szCs w:val="18"/>
          <w:lang w:eastAsia="zh-Hans"/>
        </w:rPr>
        <w:t>。</w:t>
      </w:r>
    </w:p>
    <w:p w14:paraId="64E7D566">
      <w:pPr>
        <w:numPr>
          <w:ilvl w:val="1"/>
          <w:numId w:val="1"/>
        </w:numPr>
        <w:tabs>
          <w:tab w:val="left" w:pos="885"/>
          <w:tab w:val="left" w:pos="1140"/>
        </w:tabs>
        <w:spacing w:line="360" w:lineRule="auto"/>
        <w:jc w:val="both"/>
        <w:rPr>
          <w:rFonts w:ascii="Arial" w:hAnsi="宋体" w:cs="Arial"/>
          <w:sz w:val="18"/>
          <w:szCs w:val="18"/>
        </w:rPr>
      </w:pPr>
      <w:r>
        <w:rPr>
          <w:rFonts w:hint="eastAsia" w:ascii="Arial" w:hAnsi="宋体" w:cs="Arial"/>
          <w:sz w:val="18"/>
          <w:szCs w:val="18"/>
        </w:rPr>
        <w:t xml:space="preserve"> 甲方责任：因甲方原因不能按时履行其付款义务，需按未付款部分的万分之六点五每日向乙方支付违约金，最多不超过合同总额的5％。</w:t>
      </w:r>
    </w:p>
    <w:p w14:paraId="2DFAC7DC">
      <w:pPr>
        <w:numPr>
          <w:ilvl w:val="1"/>
          <w:numId w:val="1"/>
        </w:numPr>
        <w:tabs>
          <w:tab w:val="left" w:pos="885"/>
          <w:tab w:val="left" w:pos="1140"/>
        </w:tabs>
        <w:spacing w:line="360" w:lineRule="auto"/>
        <w:jc w:val="both"/>
        <w:rPr>
          <w:rFonts w:ascii="Arial" w:hAnsi="宋体" w:cs="Arial"/>
          <w:sz w:val="18"/>
          <w:szCs w:val="18"/>
        </w:rPr>
      </w:pPr>
      <w:r>
        <w:rPr>
          <w:rFonts w:hint="eastAsia" w:ascii="Arial" w:hAnsi="宋体" w:cs="Arial"/>
          <w:sz w:val="18"/>
          <w:szCs w:val="18"/>
        </w:rPr>
        <w:t xml:space="preserve"> 不可抗力：</w:t>
      </w:r>
      <w:r>
        <w:rPr>
          <w:rFonts w:hint="eastAsia" w:ascii="Arial" w:hAnsi="宋体" w:cs="Arial"/>
          <w:sz w:val="18"/>
          <w:szCs w:val="18"/>
          <w:lang w:eastAsia="zh-Hans"/>
        </w:rPr>
        <w:t>甲乙</w:t>
      </w:r>
      <w:r>
        <w:rPr>
          <w:rFonts w:hint="eastAsia" w:ascii="Arial" w:hAnsi="宋体" w:cs="Arial"/>
          <w:sz w:val="18"/>
          <w:szCs w:val="18"/>
        </w:rPr>
        <w:t>双方由于不可抗力原因不能履行本合同时，应及时向对方通报不能履行或不能完全履行，在取得相关证明后，受不可抗力影响一方可以延期履行、部分履行或不履行本合同，并据实际情况免除部分或全部违约责任。本合同所述“不可抗力”包括但不限于天灾、地震、火灾、洪水、泥石流、暴动、战争、起义、交通堵塞、罢工、禁运、停运、政府管制、重大疫情以及类似的突发公共卫生事件等。</w:t>
      </w:r>
    </w:p>
    <w:p w14:paraId="65D84FD9">
      <w:pPr>
        <w:pStyle w:val="29"/>
        <w:ind w:left="1211" w:leftChars="0"/>
      </w:pPr>
    </w:p>
    <w:tbl>
      <w:tblPr>
        <w:tblStyle w:val="18"/>
        <w:tblpPr w:leftFromText="180" w:rightFromText="180" w:vertAnchor="text" w:horzAnchor="page" w:tblpX="1232" w:tblpY="558"/>
        <w:tblOverlap w:val="never"/>
        <w:tblW w:w="99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0"/>
        <w:gridCol w:w="3943"/>
        <w:gridCol w:w="997"/>
        <w:gridCol w:w="3931"/>
      </w:tblGrid>
      <w:tr w14:paraId="0A414811">
        <w:trPr>
          <w:trHeight w:val="478" w:hRule="atLeast"/>
        </w:trPr>
        <w:tc>
          <w:tcPr>
            <w:tcW w:w="1050" w:type="dxa"/>
            <w:tcBorders>
              <w:tl2br w:val="nil"/>
              <w:tr2bl w:val="nil"/>
            </w:tcBorders>
            <w:vAlign w:val="bottom"/>
          </w:tcPr>
          <w:p w14:paraId="4EF6A464">
            <w:pPr>
              <w:autoSpaceDE/>
              <w:autoSpaceDN/>
              <w:adjustRightInd/>
              <w:spacing w:line="360" w:lineRule="auto"/>
              <w:jc w:val="both"/>
              <w:rPr>
                <w:rFonts w:hAnsi="宋体" w:cs="宋体"/>
                <w:kern w:val="2"/>
                <w:sz w:val="18"/>
                <w:szCs w:val="18"/>
              </w:rPr>
            </w:pPr>
            <w:r>
              <w:rPr>
                <w:rFonts w:hint="eastAsia" w:hAnsi="宋体" w:cs="宋体"/>
                <w:b/>
                <w:kern w:val="2"/>
                <w:sz w:val="18"/>
                <w:szCs w:val="18"/>
              </w:rPr>
              <w:t>甲方：</w:t>
            </w:r>
          </w:p>
        </w:tc>
        <w:tc>
          <w:tcPr>
            <w:tcW w:w="3943" w:type="dxa"/>
            <w:tcBorders>
              <w:bottom w:val="single" w:color="auto" w:sz="4" w:space="0"/>
            </w:tcBorders>
            <w:vAlign w:val="bottom"/>
          </w:tcPr>
          <w:p w14:paraId="7DFF1C05">
            <w:pPr>
              <w:autoSpaceDE/>
              <w:autoSpaceDN/>
              <w:adjustRightInd/>
              <w:spacing w:line="360" w:lineRule="auto"/>
              <w:jc w:val="both"/>
              <w:rPr>
                <w:rFonts w:hAnsi="宋体" w:cs="宋体"/>
                <w:kern w:val="2"/>
                <w:sz w:val="18"/>
                <w:szCs w:val="18"/>
              </w:rPr>
            </w:pPr>
            <w:r>
              <w:rPr>
                <w:rFonts w:hint="default" w:hAnsi="宋体" w:cs="宋体"/>
                <w:kern w:val="2"/>
                <w:sz w:val="18"/>
                <w:szCs w:val="18"/>
                <w:lang w:val="en-US"/>
              </w:rPr>
              <w:t>A</w:t>
            </w:r>
          </w:p>
        </w:tc>
        <w:tc>
          <w:tcPr>
            <w:tcW w:w="997" w:type="dxa"/>
            <w:tcBorders>
              <w:tl2br w:val="nil"/>
              <w:tr2bl w:val="nil"/>
            </w:tcBorders>
            <w:vAlign w:val="bottom"/>
          </w:tcPr>
          <w:p w14:paraId="220901C8">
            <w:pPr>
              <w:autoSpaceDE/>
              <w:autoSpaceDN/>
              <w:adjustRightInd/>
              <w:spacing w:line="360" w:lineRule="auto"/>
              <w:jc w:val="both"/>
              <w:rPr>
                <w:rFonts w:hAnsi="宋体" w:cs="宋体"/>
                <w:kern w:val="2"/>
                <w:sz w:val="18"/>
                <w:szCs w:val="18"/>
              </w:rPr>
            </w:pPr>
            <w:r>
              <w:rPr>
                <w:rFonts w:hint="eastAsia" w:hAnsi="宋体" w:cs="宋体"/>
                <w:b/>
                <w:kern w:val="2"/>
                <w:sz w:val="18"/>
                <w:szCs w:val="18"/>
              </w:rPr>
              <w:t>乙方：</w:t>
            </w:r>
          </w:p>
        </w:tc>
        <w:tc>
          <w:tcPr>
            <w:tcW w:w="3931" w:type="dxa"/>
            <w:tcBorders>
              <w:top w:val="nil"/>
              <w:bottom w:val="single" w:color="auto" w:sz="4" w:space="0"/>
            </w:tcBorders>
            <w:vAlign w:val="bottom"/>
          </w:tcPr>
          <w:p w14:paraId="6B8E5B7C">
            <w:pPr>
              <w:autoSpaceDE/>
              <w:autoSpaceDN/>
              <w:adjustRightInd/>
              <w:spacing w:line="360" w:lineRule="auto"/>
              <w:jc w:val="both"/>
              <w:rPr>
                <w:rFonts w:hAnsi="宋体" w:cs="宋体"/>
                <w:kern w:val="2"/>
                <w:sz w:val="18"/>
                <w:szCs w:val="18"/>
              </w:rPr>
            </w:pPr>
            <w:r>
              <w:rPr>
                <w:rFonts w:hint="default" w:hAnsi="宋体" w:cs="宋体"/>
                <w:kern w:val="2"/>
                <w:sz w:val="18"/>
                <w:szCs w:val="18"/>
                <w:lang w:val="en-US"/>
              </w:rPr>
              <w:t>B</w:t>
            </w:r>
          </w:p>
        </w:tc>
      </w:tr>
      <w:tr w14:paraId="33A7F4B4">
        <w:trPr>
          <w:trHeight w:val="478" w:hRule="atLeast"/>
        </w:trPr>
        <w:tc>
          <w:tcPr>
            <w:tcW w:w="1050" w:type="dxa"/>
            <w:tcBorders>
              <w:tl2br w:val="nil"/>
              <w:tr2bl w:val="nil"/>
            </w:tcBorders>
            <w:vAlign w:val="bottom"/>
          </w:tcPr>
          <w:p w14:paraId="11F9C5C0">
            <w:pPr>
              <w:autoSpaceDE/>
              <w:autoSpaceDN/>
              <w:adjustRightInd/>
              <w:spacing w:line="360" w:lineRule="auto"/>
              <w:jc w:val="both"/>
              <w:rPr>
                <w:rFonts w:hAnsi="宋体" w:cs="宋体"/>
                <w:kern w:val="2"/>
                <w:sz w:val="18"/>
                <w:szCs w:val="18"/>
              </w:rPr>
            </w:pPr>
            <w:r>
              <w:rPr>
                <w:rFonts w:hint="eastAsia" w:hAnsi="宋体" w:cs="宋体"/>
                <w:kern w:val="2"/>
                <w:sz w:val="18"/>
                <w:szCs w:val="18"/>
              </w:rPr>
              <w:t>授权代表</w:t>
            </w:r>
          </w:p>
        </w:tc>
        <w:tc>
          <w:tcPr>
            <w:tcW w:w="3943" w:type="dxa"/>
            <w:tcBorders>
              <w:top w:val="single" w:color="auto" w:sz="4" w:space="0"/>
              <w:bottom w:val="single" w:color="auto" w:sz="4" w:space="0"/>
            </w:tcBorders>
            <w:vAlign w:val="bottom"/>
          </w:tcPr>
          <w:p w14:paraId="37B5E62C">
            <w:pPr>
              <w:autoSpaceDE/>
              <w:autoSpaceDN/>
              <w:adjustRightInd/>
              <w:spacing w:line="360" w:lineRule="auto"/>
              <w:jc w:val="both"/>
              <w:rPr>
                <w:rFonts w:hAnsi="宋体" w:cs="宋体"/>
                <w:kern w:val="2"/>
                <w:sz w:val="18"/>
                <w:szCs w:val="18"/>
              </w:rPr>
            </w:pPr>
          </w:p>
        </w:tc>
        <w:tc>
          <w:tcPr>
            <w:tcW w:w="997" w:type="dxa"/>
            <w:tcBorders>
              <w:tl2br w:val="nil"/>
              <w:tr2bl w:val="nil"/>
            </w:tcBorders>
            <w:vAlign w:val="bottom"/>
          </w:tcPr>
          <w:p w14:paraId="0058B7C5">
            <w:pPr>
              <w:autoSpaceDE/>
              <w:autoSpaceDN/>
              <w:adjustRightInd/>
              <w:spacing w:line="360" w:lineRule="auto"/>
              <w:jc w:val="both"/>
              <w:rPr>
                <w:rFonts w:hAnsi="宋体" w:cs="宋体"/>
                <w:kern w:val="2"/>
                <w:sz w:val="18"/>
                <w:szCs w:val="18"/>
              </w:rPr>
            </w:pPr>
            <w:r>
              <w:rPr>
                <w:rFonts w:hint="eastAsia" w:hAnsi="宋体" w:cs="宋体"/>
                <w:kern w:val="2"/>
                <w:sz w:val="18"/>
                <w:szCs w:val="18"/>
              </w:rPr>
              <w:t>授权代表</w:t>
            </w:r>
          </w:p>
        </w:tc>
        <w:tc>
          <w:tcPr>
            <w:tcW w:w="3931" w:type="dxa"/>
            <w:tcBorders>
              <w:top w:val="single" w:color="auto" w:sz="4" w:space="0"/>
              <w:bottom w:val="single" w:color="auto" w:sz="4" w:space="0"/>
            </w:tcBorders>
            <w:vAlign w:val="bottom"/>
          </w:tcPr>
          <w:p w14:paraId="2C628EE8">
            <w:pPr>
              <w:autoSpaceDE/>
              <w:autoSpaceDN/>
              <w:adjustRightInd/>
              <w:spacing w:line="360" w:lineRule="auto"/>
              <w:jc w:val="both"/>
              <w:rPr>
                <w:rFonts w:hAnsi="宋体" w:cs="宋体"/>
                <w:kern w:val="2"/>
                <w:sz w:val="18"/>
                <w:szCs w:val="18"/>
              </w:rPr>
            </w:pPr>
          </w:p>
        </w:tc>
      </w:tr>
      <w:tr w14:paraId="435BFC92">
        <w:trPr>
          <w:trHeight w:val="478" w:hRule="atLeast"/>
        </w:trPr>
        <w:tc>
          <w:tcPr>
            <w:tcW w:w="1050" w:type="dxa"/>
            <w:tcBorders>
              <w:tl2br w:val="nil"/>
              <w:tr2bl w:val="nil"/>
            </w:tcBorders>
            <w:vAlign w:val="bottom"/>
          </w:tcPr>
          <w:p w14:paraId="36289378">
            <w:pPr>
              <w:autoSpaceDE/>
              <w:autoSpaceDN/>
              <w:adjustRightInd/>
              <w:spacing w:line="360" w:lineRule="auto"/>
              <w:jc w:val="both"/>
              <w:rPr>
                <w:rFonts w:hAnsi="宋体" w:cs="宋体"/>
                <w:kern w:val="2"/>
                <w:sz w:val="18"/>
                <w:szCs w:val="18"/>
              </w:rPr>
            </w:pPr>
            <w:r>
              <w:rPr>
                <w:rFonts w:hint="eastAsia" w:hAnsi="宋体" w:cs="宋体"/>
                <w:kern w:val="2"/>
                <w:sz w:val="18"/>
                <w:szCs w:val="18"/>
              </w:rPr>
              <w:t>开票地址</w:t>
            </w:r>
          </w:p>
        </w:tc>
        <w:tc>
          <w:tcPr>
            <w:tcW w:w="3943" w:type="dxa"/>
            <w:tcBorders>
              <w:top w:val="single" w:color="auto" w:sz="4" w:space="0"/>
              <w:bottom w:val="single" w:color="auto" w:sz="4" w:space="0"/>
            </w:tcBorders>
            <w:vAlign w:val="bottom"/>
          </w:tcPr>
          <w:p w14:paraId="4FD541BF">
            <w:pPr>
              <w:autoSpaceDE/>
              <w:autoSpaceDN/>
              <w:adjustRightInd/>
              <w:spacing w:line="360" w:lineRule="auto"/>
              <w:jc w:val="both"/>
              <w:rPr>
                <w:rFonts w:hAnsi="宋体" w:cs="宋体"/>
                <w:kern w:val="2"/>
                <w:sz w:val="18"/>
                <w:szCs w:val="18"/>
              </w:rPr>
            </w:pPr>
          </w:p>
        </w:tc>
        <w:tc>
          <w:tcPr>
            <w:tcW w:w="997" w:type="dxa"/>
            <w:tcBorders>
              <w:tl2br w:val="nil"/>
              <w:tr2bl w:val="nil"/>
            </w:tcBorders>
            <w:vAlign w:val="bottom"/>
          </w:tcPr>
          <w:p w14:paraId="43910F23">
            <w:pPr>
              <w:autoSpaceDE/>
              <w:autoSpaceDN/>
              <w:adjustRightInd/>
              <w:spacing w:line="360" w:lineRule="auto"/>
              <w:jc w:val="both"/>
              <w:rPr>
                <w:rFonts w:hAnsi="宋体" w:cs="宋体"/>
                <w:kern w:val="2"/>
                <w:sz w:val="18"/>
                <w:szCs w:val="18"/>
              </w:rPr>
            </w:pPr>
            <w:r>
              <w:rPr>
                <w:rFonts w:hint="eastAsia" w:hAnsi="宋体" w:cs="宋体"/>
                <w:kern w:val="2"/>
                <w:sz w:val="18"/>
                <w:szCs w:val="18"/>
              </w:rPr>
              <w:t>开票地址</w:t>
            </w:r>
          </w:p>
        </w:tc>
        <w:tc>
          <w:tcPr>
            <w:tcW w:w="3931" w:type="dxa"/>
            <w:tcBorders>
              <w:top w:val="single" w:color="auto" w:sz="4" w:space="0"/>
              <w:bottom w:val="single" w:color="auto" w:sz="4" w:space="0"/>
            </w:tcBorders>
            <w:vAlign w:val="bottom"/>
          </w:tcPr>
          <w:p w14:paraId="6327692E">
            <w:pPr>
              <w:autoSpaceDE/>
              <w:autoSpaceDN/>
              <w:adjustRightInd/>
              <w:spacing w:line="360" w:lineRule="auto"/>
              <w:jc w:val="both"/>
              <w:rPr>
                <w:rFonts w:hAnsi="宋体" w:cs="宋体"/>
                <w:kern w:val="2"/>
                <w:sz w:val="18"/>
                <w:szCs w:val="18"/>
              </w:rPr>
            </w:pPr>
          </w:p>
        </w:tc>
      </w:tr>
      <w:tr w14:paraId="28893A59">
        <w:trPr>
          <w:trHeight w:val="478" w:hRule="atLeast"/>
        </w:trPr>
        <w:tc>
          <w:tcPr>
            <w:tcW w:w="1050" w:type="dxa"/>
            <w:tcBorders>
              <w:tl2br w:val="nil"/>
              <w:tr2bl w:val="nil"/>
            </w:tcBorders>
            <w:vAlign w:val="bottom"/>
          </w:tcPr>
          <w:p w14:paraId="548692E3">
            <w:pPr>
              <w:autoSpaceDE/>
              <w:autoSpaceDN/>
              <w:adjustRightInd/>
              <w:spacing w:line="360" w:lineRule="auto"/>
              <w:jc w:val="both"/>
              <w:rPr>
                <w:rFonts w:hAnsi="宋体" w:cs="宋体"/>
                <w:kern w:val="2"/>
                <w:sz w:val="18"/>
                <w:szCs w:val="18"/>
              </w:rPr>
            </w:pPr>
            <w:r>
              <w:rPr>
                <w:rFonts w:hint="eastAsia" w:hAnsi="宋体" w:cs="宋体"/>
                <w:kern w:val="2"/>
                <w:sz w:val="18"/>
                <w:szCs w:val="18"/>
              </w:rPr>
              <w:t>开票电话</w:t>
            </w:r>
          </w:p>
        </w:tc>
        <w:tc>
          <w:tcPr>
            <w:tcW w:w="3943" w:type="dxa"/>
            <w:tcBorders>
              <w:top w:val="single" w:color="auto" w:sz="4" w:space="0"/>
              <w:bottom w:val="single" w:color="auto" w:sz="4" w:space="0"/>
            </w:tcBorders>
            <w:vAlign w:val="bottom"/>
          </w:tcPr>
          <w:p w14:paraId="4E81BC81">
            <w:pPr>
              <w:autoSpaceDE/>
              <w:autoSpaceDN/>
              <w:adjustRightInd/>
              <w:spacing w:line="360" w:lineRule="auto"/>
              <w:jc w:val="both"/>
              <w:rPr>
                <w:rFonts w:hAnsi="宋体" w:cs="宋体"/>
                <w:kern w:val="2"/>
                <w:sz w:val="18"/>
                <w:szCs w:val="18"/>
              </w:rPr>
            </w:pPr>
          </w:p>
        </w:tc>
        <w:tc>
          <w:tcPr>
            <w:tcW w:w="997" w:type="dxa"/>
            <w:tcBorders>
              <w:tl2br w:val="nil"/>
              <w:tr2bl w:val="nil"/>
            </w:tcBorders>
            <w:vAlign w:val="bottom"/>
          </w:tcPr>
          <w:p w14:paraId="477B7EB5">
            <w:pPr>
              <w:autoSpaceDE/>
              <w:autoSpaceDN/>
              <w:adjustRightInd/>
              <w:spacing w:line="360" w:lineRule="auto"/>
              <w:jc w:val="both"/>
              <w:rPr>
                <w:rFonts w:hAnsi="宋体" w:cs="宋体"/>
                <w:kern w:val="2"/>
                <w:sz w:val="18"/>
                <w:szCs w:val="18"/>
              </w:rPr>
            </w:pPr>
            <w:r>
              <w:rPr>
                <w:rFonts w:hint="eastAsia" w:hAnsi="宋体" w:cs="宋体"/>
                <w:kern w:val="2"/>
                <w:sz w:val="18"/>
                <w:szCs w:val="18"/>
              </w:rPr>
              <w:t>开票电话</w:t>
            </w:r>
          </w:p>
        </w:tc>
        <w:tc>
          <w:tcPr>
            <w:tcW w:w="3931" w:type="dxa"/>
            <w:tcBorders>
              <w:top w:val="single" w:color="auto" w:sz="4" w:space="0"/>
              <w:bottom w:val="single" w:color="auto" w:sz="4" w:space="0"/>
            </w:tcBorders>
            <w:vAlign w:val="bottom"/>
          </w:tcPr>
          <w:p w14:paraId="0B0A6E2B">
            <w:pPr>
              <w:autoSpaceDE/>
              <w:autoSpaceDN/>
              <w:adjustRightInd/>
              <w:spacing w:line="360" w:lineRule="auto"/>
              <w:jc w:val="both"/>
              <w:rPr>
                <w:rFonts w:hAnsi="宋体" w:cs="宋体"/>
                <w:kern w:val="2"/>
                <w:sz w:val="18"/>
                <w:szCs w:val="18"/>
              </w:rPr>
            </w:pPr>
          </w:p>
        </w:tc>
      </w:tr>
      <w:tr w14:paraId="282D8E7B">
        <w:trPr>
          <w:trHeight w:val="478" w:hRule="atLeast"/>
        </w:trPr>
        <w:tc>
          <w:tcPr>
            <w:tcW w:w="1050" w:type="dxa"/>
            <w:tcBorders>
              <w:tl2br w:val="nil"/>
              <w:tr2bl w:val="nil"/>
            </w:tcBorders>
            <w:vAlign w:val="bottom"/>
          </w:tcPr>
          <w:p w14:paraId="317FDC64">
            <w:pPr>
              <w:autoSpaceDE/>
              <w:autoSpaceDN/>
              <w:adjustRightInd/>
              <w:spacing w:line="360" w:lineRule="auto"/>
              <w:jc w:val="both"/>
              <w:rPr>
                <w:rFonts w:hAnsi="宋体" w:cs="宋体"/>
                <w:kern w:val="2"/>
                <w:sz w:val="18"/>
                <w:szCs w:val="18"/>
              </w:rPr>
            </w:pPr>
            <w:r>
              <w:rPr>
                <w:rFonts w:hint="eastAsia" w:hAnsi="宋体" w:cs="宋体"/>
                <w:kern w:val="2"/>
                <w:sz w:val="18"/>
                <w:szCs w:val="18"/>
              </w:rPr>
              <w:t>传真</w:t>
            </w:r>
          </w:p>
        </w:tc>
        <w:tc>
          <w:tcPr>
            <w:tcW w:w="3943" w:type="dxa"/>
            <w:tcBorders>
              <w:top w:val="single" w:color="auto" w:sz="4" w:space="0"/>
              <w:bottom w:val="single" w:color="auto" w:sz="4" w:space="0"/>
            </w:tcBorders>
            <w:vAlign w:val="bottom"/>
          </w:tcPr>
          <w:p w14:paraId="3A9DE1ED">
            <w:pPr>
              <w:autoSpaceDE/>
              <w:autoSpaceDN/>
              <w:adjustRightInd/>
              <w:spacing w:line="360" w:lineRule="auto"/>
              <w:jc w:val="both"/>
              <w:rPr>
                <w:rFonts w:hAnsi="宋体" w:cs="宋体"/>
                <w:kern w:val="2"/>
                <w:sz w:val="18"/>
                <w:szCs w:val="18"/>
              </w:rPr>
            </w:pPr>
          </w:p>
        </w:tc>
        <w:tc>
          <w:tcPr>
            <w:tcW w:w="997" w:type="dxa"/>
            <w:tcBorders>
              <w:tl2br w:val="nil"/>
              <w:tr2bl w:val="nil"/>
            </w:tcBorders>
            <w:vAlign w:val="bottom"/>
          </w:tcPr>
          <w:p w14:paraId="21CF969E">
            <w:pPr>
              <w:autoSpaceDE/>
              <w:autoSpaceDN/>
              <w:adjustRightInd/>
              <w:spacing w:line="360" w:lineRule="auto"/>
              <w:jc w:val="both"/>
              <w:rPr>
                <w:rFonts w:hAnsi="宋体" w:cs="宋体"/>
                <w:kern w:val="2"/>
                <w:sz w:val="18"/>
                <w:szCs w:val="18"/>
              </w:rPr>
            </w:pPr>
            <w:r>
              <w:rPr>
                <w:rFonts w:hint="eastAsia" w:hAnsi="宋体" w:cs="宋体"/>
                <w:kern w:val="2"/>
                <w:sz w:val="18"/>
                <w:szCs w:val="18"/>
              </w:rPr>
              <w:t>传真</w:t>
            </w:r>
          </w:p>
        </w:tc>
        <w:tc>
          <w:tcPr>
            <w:tcW w:w="3931" w:type="dxa"/>
            <w:tcBorders>
              <w:top w:val="single" w:color="auto" w:sz="4" w:space="0"/>
              <w:bottom w:val="single" w:color="auto" w:sz="4" w:space="0"/>
            </w:tcBorders>
            <w:vAlign w:val="bottom"/>
          </w:tcPr>
          <w:p w14:paraId="3777AAA3">
            <w:pPr>
              <w:autoSpaceDE/>
              <w:autoSpaceDN/>
              <w:adjustRightInd/>
              <w:spacing w:line="360" w:lineRule="auto"/>
              <w:jc w:val="both"/>
              <w:rPr>
                <w:rFonts w:hAnsi="宋体" w:cs="宋体"/>
                <w:kern w:val="2"/>
                <w:sz w:val="18"/>
                <w:szCs w:val="18"/>
              </w:rPr>
            </w:pPr>
          </w:p>
        </w:tc>
      </w:tr>
      <w:tr w14:paraId="6B4BD255">
        <w:trPr>
          <w:trHeight w:val="478" w:hRule="atLeast"/>
        </w:trPr>
        <w:tc>
          <w:tcPr>
            <w:tcW w:w="1050" w:type="dxa"/>
            <w:tcBorders>
              <w:tl2br w:val="nil"/>
              <w:tr2bl w:val="nil"/>
            </w:tcBorders>
            <w:vAlign w:val="bottom"/>
          </w:tcPr>
          <w:p w14:paraId="506C662E">
            <w:pPr>
              <w:autoSpaceDE/>
              <w:autoSpaceDN/>
              <w:adjustRightInd/>
              <w:spacing w:line="360" w:lineRule="auto"/>
              <w:jc w:val="both"/>
              <w:rPr>
                <w:rFonts w:hAnsi="宋体" w:cs="宋体"/>
                <w:kern w:val="2"/>
                <w:sz w:val="18"/>
                <w:szCs w:val="18"/>
              </w:rPr>
            </w:pPr>
            <w:r>
              <w:rPr>
                <w:rFonts w:hint="eastAsia" w:hAnsi="宋体" w:cs="宋体"/>
                <w:kern w:val="2"/>
                <w:sz w:val="18"/>
                <w:szCs w:val="18"/>
              </w:rPr>
              <w:t>税号</w:t>
            </w:r>
          </w:p>
        </w:tc>
        <w:tc>
          <w:tcPr>
            <w:tcW w:w="3943" w:type="dxa"/>
            <w:tcBorders>
              <w:top w:val="single" w:color="auto" w:sz="4" w:space="0"/>
              <w:bottom w:val="single" w:color="auto" w:sz="4" w:space="0"/>
            </w:tcBorders>
            <w:vAlign w:val="bottom"/>
          </w:tcPr>
          <w:p w14:paraId="6969FE6B">
            <w:pPr>
              <w:autoSpaceDE/>
              <w:autoSpaceDN/>
              <w:adjustRightInd/>
              <w:spacing w:line="360" w:lineRule="auto"/>
              <w:jc w:val="both"/>
              <w:rPr>
                <w:rFonts w:hAnsi="宋体" w:cs="宋体"/>
                <w:kern w:val="2"/>
                <w:sz w:val="18"/>
                <w:szCs w:val="18"/>
              </w:rPr>
            </w:pPr>
          </w:p>
        </w:tc>
        <w:tc>
          <w:tcPr>
            <w:tcW w:w="997" w:type="dxa"/>
            <w:tcBorders>
              <w:tl2br w:val="nil"/>
              <w:tr2bl w:val="nil"/>
            </w:tcBorders>
            <w:vAlign w:val="bottom"/>
          </w:tcPr>
          <w:p w14:paraId="257880A1">
            <w:pPr>
              <w:autoSpaceDE/>
              <w:autoSpaceDN/>
              <w:adjustRightInd/>
              <w:spacing w:line="360" w:lineRule="auto"/>
              <w:jc w:val="both"/>
              <w:rPr>
                <w:rFonts w:hAnsi="宋体" w:cs="宋体"/>
                <w:kern w:val="2"/>
                <w:sz w:val="18"/>
                <w:szCs w:val="18"/>
              </w:rPr>
            </w:pPr>
            <w:r>
              <w:rPr>
                <w:rFonts w:hint="eastAsia" w:hAnsi="宋体" w:cs="宋体"/>
                <w:kern w:val="2"/>
                <w:sz w:val="18"/>
                <w:szCs w:val="18"/>
              </w:rPr>
              <w:t>税号</w:t>
            </w:r>
          </w:p>
        </w:tc>
        <w:tc>
          <w:tcPr>
            <w:tcW w:w="3931" w:type="dxa"/>
            <w:tcBorders>
              <w:top w:val="single" w:color="auto" w:sz="4" w:space="0"/>
              <w:bottom w:val="single" w:color="auto" w:sz="4" w:space="0"/>
            </w:tcBorders>
            <w:vAlign w:val="bottom"/>
          </w:tcPr>
          <w:p w14:paraId="47B8B182">
            <w:pPr>
              <w:autoSpaceDE/>
              <w:autoSpaceDN/>
              <w:adjustRightInd/>
              <w:spacing w:line="360" w:lineRule="auto"/>
              <w:jc w:val="both"/>
              <w:rPr>
                <w:rFonts w:hAnsi="宋体" w:cs="宋体"/>
                <w:kern w:val="2"/>
                <w:sz w:val="18"/>
                <w:szCs w:val="18"/>
              </w:rPr>
            </w:pPr>
          </w:p>
        </w:tc>
      </w:tr>
      <w:tr w14:paraId="33BAEAEE">
        <w:trPr>
          <w:trHeight w:val="478" w:hRule="atLeast"/>
        </w:trPr>
        <w:tc>
          <w:tcPr>
            <w:tcW w:w="1050" w:type="dxa"/>
            <w:tcBorders>
              <w:tl2br w:val="nil"/>
              <w:tr2bl w:val="nil"/>
            </w:tcBorders>
            <w:vAlign w:val="bottom"/>
          </w:tcPr>
          <w:p w14:paraId="3E60203F">
            <w:pPr>
              <w:autoSpaceDE/>
              <w:autoSpaceDN/>
              <w:adjustRightInd/>
              <w:spacing w:line="360" w:lineRule="auto"/>
              <w:jc w:val="both"/>
              <w:rPr>
                <w:rFonts w:hAnsi="宋体" w:cs="宋体"/>
                <w:kern w:val="2"/>
                <w:sz w:val="18"/>
                <w:szCs w:val="18"/>
              </w:rPr>
            </w:pPr>
            <w:r>
              <w:rPr>
                <w:rFonts w:hint="eastAsia" w:hAnsi="宋体" w:cs="宋体"/>
                <w:kern w:val="2"/>
                <w:sz w:val="18"/>
                <w:szCs w:val="18"/>
              </w:rPr>
              <w:t>开户行</w:t>
            </w:r>
          </w:p>
        </w:tc>
        <w:tc>
          <w:tcPr>
            <w:tcW w:w="3943" w:type="dxa"/>
            <w:tcBorders>
              <w:top w:val="single" w:color="auto" w:sz="4" w:space="0"/>
              <w:bottom w:val="single" w:color="auto" w:sz="4" w:space="0"/>
            </w:tcBorders>
            <w:vAlign w:val="bottom"/>
          </w:tcPr>
          <w:p w14:paraId="2F30C37E">
            <w:pPr>
              <w:autoSpaceDE/>
              <w:autoSpaceDN/>
              <w:adjustRightInd/>
              <w:spacing w:line="360" w:lineRule="auto"/>
              <w:jc w:val="both"/>
              <w:rPr>
                <w:rFonts w:hAnsi="宋体" w:cs="宋体"/>
                <w:kern w:val="2"/>
                <w:sz w:val="18"/>
                <w:szCs w:val="18"/>
              </w:rPr>
            </w:pPr>
          </w:p>
        </w:tc>
        <w:tc>
          <w:tcPr>
            <w:tcW w:w="997" w:type="dxa"/>
            <w:tcBorders>
              <w:tl2br w:val="nil"/>
              <w:tr2bl w:val="nil"/>
            </w:tcBorders>
            <w:vAlign w:val="bottom"/>
          </w:tcPr>
          <w:p w14:paraId="724B896C">
            <w:pPr>
              <w:autoSpaceDE/>
              <w:autoSpaceDN/>
              <w:adjustRightInd/>
              <w:spacing w:line="360" w:lineRule="auto"/>
              <w:jc w:val="both"/>
              <w:rPr>
                <w:rFonts w:hAnsi="宋体" w:cs="宋体"/>
                <w:kern w:val="2"/>
                <w:sz w:val="18"/>
                <w:szCs w:val="18"/>
              </w:rPr>
            </w:pPr>
            <w:r>
              <w:rPr>
                <w:rFonts w:hint="eastAsia" w:hAnsi="宋体" w:cs="宋体"/>
                <w:kern w:val="2"/>
                <w:sz w:val="18"/>
                <w:szCs w:val="18"/>
              </w:rPr>
              <w:t>开户行</w:t>
            </w:r>
          </w:p>
        </w:tc>
        <w:tc>
          <w:tcPr>
            <w:tcW w:w="3931" w:type="dxa"/>
            <w:tcBorders>
              <w:top w:val="single" w:color="auto" w:sz="4" w:space="0"/>
              <w:bottom w:val="single" w:color="auto" w:sz="4" w:space="0"/>
            </w:tcBorders>
            <w:vAlign w:val="bottom"/>
          </w:tcPr>
          <w:p w14:paraId="3DCCA997">
            <w:pPr>
              <w:autoSpaceDE/>
              <w:autoSpaceDN/>
              <w:adjustRightInd/>
              <w:spacing w:line="360" w:lineRule="auto"/>
              <w:jc w:val="both"/>
              <w:rPr>
                <w:rFonts w:hAnsi="宋体" w:cs="宋体"/>
                <w:kern w:val="2"/>
                <w:sz w:val="18"/>
                <w:szCs w:val="18"/>
              </w:rPr>
            </w:pPr>
          </w:p>
        </w:tc>
      </w:tr>
      <w:tr w14:paraId="2026BE3C">
        <w:trPr>
          <w:trHeight w:val="478" w:hRule="atLeast"/>
        </w:trPr>
        <w:tc>
          <w:tcPr>
            <w:tcW w:w="1050" w:type="dxa"/>
            <w:tcBorders>
              <w:tl2br w:val="nil"/>
              <w:tr2bl w:val="nil"/>
            </w:tcBorders>
            <w:vAlign w:val="bottom"/>
          </w:tcPr>
          <w:p w14:paraId="3C2F8CE5">
            <w:pPr>
              <w:autoSpaceDE/>
              <w:autoSpaceDN/>
              <w:adjustRightInd/>
              <w:spacing w:line="360" w:lineRule="auto"/>
              <w:jc w:val="both"/>
              <w:rPr>
                <w:rFonts w:hAnsi="宋体" w:cs="宋体"/>
                <w:kern w:val="2"/>
                <w:sz w:val="18"/>
                <w:szCs w:val="18"/>
              </w:rPr>
            </w:pPr>
            <w:r>
              <w:rPr>
                <w:rFonts w:hint="eastAsia" w:hAnsi="宋体" w:cs="宋体"/>
                <w:kern w:val="2"/>
                <w:sz w:val="18"/>
                <w:szCs w:val="18"/>
              </w:rPr>
              <w:t>账号</w:t>
            </w:r>
          </w:p>
        </w:tc>
        <w:tc>
          <w:tcPr>
            <w:tcW w:w="3943" w:type="dxa"/>
            <w:tcBorders>
              <w:top w:val="single" w:color="auto" w:sz="4" w:space="0"/>
              <w:bottom w:val="single" w:color="auto" w:sz="4" w:space="0"/>
            </w:tcBorders>
            <w:vAlign w:val="bottom"/>
          </w:tcPr>
          <w:p w14:paraId="4123C2FE">
            <w:pPr>
              <w:autoSpaceDE/>
              <w:autoSpaceDN/>
              <w:adjustRightInd/>
              <w:spacing w:line="360" w:lineRule="auto"/>
              <w:jc w:val="both"/>
              <w:rPr>
                <w:rFonts w:hAnsi="宋体" w:cs="宋体"/>
                <w:kern w:val="2"/>
                <w:sz w:val="18"/>
                <w:szCs w:val="18"/>
              </w:rPr>
            </w:pPr>
          </w:p>
        </w:tc>
        <w:tc>
          <w:tcPr>
            <w:tcW w:w="997" w:type="dxa"/>
            <w:tcBorders>
              <w:tl2br w:val="nil"/>
              <w:tr2bl w:val="nil"/>
            </w:tcBorders>
            <w:vAlign w:val="bottom"/>
          </w:tcPr>
          <w:p w14:paraId="77E2644B">
            <w:pPr>
              <w:autoSpaceDE/>
              <w:autoSpaceDN/>
              <w:adjustRightInd/>
              <w:spacing w:line="360" w:lineRule="auto"/>
              <w:jc w:val="both"/>
              <w:rPr>
                <w:rFonts w:hAnsi="宋体" w:cs="宋体"/>
                <w:kern w:val="2"/>
                <w:sz w:val="18"/>
                <w:szCs w:val="18"/>
              </w:rPr>
            </w:pPr>
            <w:r>
              <w:rPr>
                <w:rFonts w:hint="eastAsia" w:hAnsi="宋体" w:cs="宋体"/>
                <w:kern w:val="2"/>
                <w:sz w:val="18"/>
                <w:szCs w:val="18"/>
              </w:rPr>
              <w:t>账号</w:t>
            </w:r>
          </w:p>
        </w:tc>
        <w:tc>
          <w:tcPr>
            <w:tcW w:w="3931" w:type="dxa"/>
            <w:tcBorders>
              <w:top w:val="single" w:color="auto" w:sz="4" w:space="0"/>
              <w:bottom w:val="single" w:color="auto" w:sz="4" w:space="0"/>
            </w:tcBorders>
            <w:vAlign w:val="bottom"/>
          </w:tcPr>
          <w:p w14:paraId="2C84A073">
            <w:pPr>
              <w:autoSpaceDE/>
              <w:autoSpaceDN/>
              <w:adjustRightInd/>
              <w:spacing w:line="360" w:lineRule="auto"/>
              <w:jc w:val="both"/>
              <w:rPr>
                <w:rFonts w:hAnsi="宋体" w:cs="宋体"/>
                <w:kern w:val="2"/>
                <w:sz w:val="18"/>
                <w:szCs w:val="18"/>
              </w:rPr>
            </w:pPr>
          </w:p>
        </w:tc>
      </w:tr>
      <w:tr w14:paraId="3922C760">
        <w:trPr>
          <w:trHeight w:val="478" w:hRule="atLeast"/>
        </w:trPr>
        <w:tc>
          <w:tcPr>
            <w:tcW w:w="1050" w:type="dxa"/>
            <w:tcBorders>
              <w:tl2br w:val="nil"/>
              <w:tr2bl w:val="nil"/>
            </w:tcBorders>
            <w:vAlign w:val="bottom"/>
          </w:tcPr>
          <w:p w14:paraId="106764AD">
            <w:pPr>
              <w:autoSpaceDE/>
              <w:autoSpaceDN/>
              <w:adjustRightInd/>
              <w:spacing w:line="360" w:lineRule="auto"/>
              <w:jc w:val="both"/>
              <w:rPr>
                <w:rFonts w:hAnsi="宋体" w:cs="宋体"/>
                <w:kern w:val="2"/>
                <w:sz w:val="18"/>
                <w:szCs w:val="18"/>
              </w:rPr>
            </w:pPr>
            <w:r>
              <w:rPr>
                <w:rFonts w:hint="eastAsia" w:hAnsi="宋体" w:cs="宋体"/>
                <w:kern w:val="2"/>
                <w:sz w:val="18"/>
                <w:szCs w:val="18"/>
              </w:rPr>
              <w:t>邮寄地址</w:t>
            </w:r>
          </w:p>
        </w:tc>
        <w:tc>
          <w:tcPr>
            <w:tcW w:w="3943" w:type="dxa"/>
            <w:tcBorders>
              <w:top w:val="single" w:color="auto" w:sz="4" w:space="0"/>
              <w:bottom w:val="single" w:color="auto" w:sz="4" w:space="0"/>
            </w:tcBorders>
            <w:vAlign w:val="bottom"/>
          </w:tcPr>
          <w:p w14:paraId="45EDD4E7">
            <w:pPr>
              <w:autoSpaceDE/>
              <w:autoSpaceDN/>
              <w:adjustRightInd/>
              <w:spacing w:line="360" w:lineRule="auto"/>
              <w:jc w:val="both"/>
              <w:rPr>
                <w:rFonts w:hAnsi="宋体" w:cs="宋体"/>
                <w:kern w:val="2"/>
                <w:sz w:val="18"/>
                <w:szCs w:val="18"/>
              </w:rPr>
            </w:pPr>
          </w:p>
        </w:tc>
        <w:tc>
          <w:tcPr>
            <w:tcW w:w="997" w:type="dxa"/>
            <w:tcBorders>
              <w:tl2br w:val="nil"/>
              <w:tr2bl w:val="nil"/>
            </w:tcBorders>
            <w:vAlign w:val="bottom"/>
          </w:tcPr>
          <w:p w14:paraId="7A6FCD1B">
            <w:pPr>
              <w:autoSpaceDE/>
              <w:autoSpaceDN/>
              <w:adjustRightInd/>
              <w:spacing w:line="360" w:lineRule="auto"/>
              <w:jc w:val="both"/>
              <w:rPr>
                <w:rFonts w:hAnsi="宋体" w:cs="宋体"/>
                <w:kern w:val="2"/>
                <w:sz w:val="18"/>
                <w:szCs w:val="18"/>
              </w:rPr>
            </w:pPr>
            <w:r>
              <w:rPr>
                <w:rFonts w:hint="eastAsia" w:hAnsi="宋体" w:cs="宋体"/>
                <w:kern w:val="2"/>
                <w:sz w:val="18"/>
                <w:szCs w:val="18"/>
              </w:rPr>
              <w:t>邮寄地址</w:t>
            </w:r>
          </w:p>
        </w:tc>
        <w:tc>
          <w:tcPr>
            <w:tcW w:w="3931" w:type="dxa"/>
            <w:tcBorders>
              <w:top w:val="single" w:color="auto" w:sz="4" w:space="0"/>
              <w:bottom w:val="single" w:color="auto" w:sz="4" w:space="0"/>
            </w:tcBorders>
            <w:vAlign w:val="bottom"/>
          </w:tcPr>
          <w:p w14:paraId="7F10AA37">
            <w:pPr>
              <w:autoSpaceDE/>
              <w:autoSpaceDN/>
              <w:adjustRightInd/>
              <w:spacing w:line="360" w:lineRule="auto"/>
              <w:jc w:val="both"/>
              <w:rPr>
                <w:rFonts w:hAnsi="宋体" w:cs="宋体"/>
                <w:kern w:val="2"/>
                <w:sz w:val="18"/>
                <w:szCs w:val="18"/>
              </w:rPr>
            </w:pPr>
          </w:p>
        </w:tc>
      </w:tr>
      <w:tr w14:paraId="78F51376">
        <w:trPr>
          <w:trHeight w:val="478" w:hRule="atLeast"/>
        </w:trPr>
        <w:tc>
          <w:tcPr>
            <w:tcW w:w="1050" w:type="dxa"/>
            <w:tcBorders>
              <w:tl2br w:val="nil"/>
              <w:tr2bl w:val="nil"/>
            </w:tcBorders>
            <w:vAlign w:val="bottom"/>
          </w:tcPr>
          <w:p w14:paraId="359EC78E">
            <w:pPr>
              <w:autoSpaceDE/>
              <w:autoSpaceDN/>
              <w:adjustRightInd/>
              <w:spacing w:line="360" w:lineRule="auto"/>
              <w:jc w:val="both"/>
              <w:rPr>
                <w:rFonts w:hAnsi="宋体" w:cs="宋体"/>
                <w:kern w:val="2"/>
                <w:sz w:val="18"/>
                <w:szCs w:val="18"/>
              </w:rPr>
            </w:pPr>
            <w:r>
              <w:rPr>
                <w:rFonts w:hint="eastAsia" w:hAnsi="宋体" w:cs="宋体"/>
                <w:kern w:val="2"/>
                <w:sz w:val="18"/>
                <w:szCs w:val="18"/>
              </w:rPr>
              <w:t>联系电话</w:t>
            </w:r>
          </w:p>
        </w:tc>
        <w:tc>
          <w:tcPr>
            <w:tcW w:w="3943" w:type="dxa"/>
            <w:tcBorders>
              <w:top w:val="single" w:color="auto" w:sz="4" w:space="0"/>
              <w:bottom w:val="single" w:color="auto" w:sz="4" w:space="0"/>
            </w:tcBorders>
            <w:vAlign w:val="bottom"/>
          </w:tcPr>
          <w:p w14:paraId="3BFE1273">
            <w:pPr>
              <w:autoSpaceDE/>
              <w:autoSpaceDN/>
              <w:adjustRightInd/>
              <w:spacing w:line="360" w:lineRule="auto"/>
              <w:jc w:val="both"/>
              <w:rPr>
                <w:rFonts w:hAnsi="宋体" w:cs="宋体"/>
                <w:kern w:val="2"/>
                <w:sz w:val="18"/>
                <w:szCs w:val="18"/>
              </w:rPr>
            </w:pPr>
          </w:p>
        </w:tc>
        <w:tc>
          <w:tcPr>
            <w:tcW w:w="997" w:type="dxa"/>
            <w:tcBorders>
              <w:tl2br w:val="nil"/>
              <w:tr2bl w:val="nil"/>
            </w:tcBorders>
            <w:vAlign w:val="bottom"/>
          </w:tcPr>
          <w:p w14:paraId="572B0A97">
            <w:pPr>
              <w:autoSpaceDE/>
              <w:autoSpaceDN/>
              <w:adjustRightInd/>
              <w:spacing w:line="360" w:lineRule="auto"/>
              <w:jc w:val="both"/>
              <w:rPr>
                <w:rFonts w:hAnsi="宋体" w:cs="宋体"/>
                <w:kern w:val="2"/>
                <w:sz w:val="18"/>
                <w:szCs w:val="18"/>
              </w:rPr>
            </w:pPr>
            <w:r>
              <w:rPr>
                <w:rFonts w:hint="eastAsia" w:hAnsi="宋体" w:cs="宋体"/>
                <w:kern w:val="2"/>
                <w:sz w:val="18"/>
                <w:szCs w:val="18"/>
              </w:rPr>
              <w:t>联系电话</w:t>
            </w:r>
          </w:p>
        </w:tc>
        <w:tc>
          <w:tcPr>
            <w:tcW w:w="3931" w:type="dxa"/>
            <w:tcBorders>
              <w:top w:val="single" w:color="auto" w:sz="4" w:space="0"/>
              <w:bottom w:val="single" w:color="auto" w:sz="4" w:space="0"/>
            </w:tcBorders>
            <w:vAlign w:val="bottom"/>
          </w:tcPr>
          <w:p w14:paraId="0D99D65E">
            <w:pPr>
              <w:autoSpaceDE/>
              <w:autoSpaceDN/>
              <w:adjustRightInd/>
              <w:spacing w:line="360" w:lineRule="auto"/>
              <w:jc w:val="both"/>
              <w:rPr>
                <w:rFonts w:hAnsi="宋体" w:cs="宋体"/>
                <w:kern w:val="2"/>
                <w:sz w:val="18"/>
                <w:szCs w:val="18"/>
              </w:rPr>
            </w:pPr>
          </w:p>
        </w:tc>
      </w:tr>
    </w:tbl>
    <w:p w14:paraId="330132B3">
      <w:pPr>
        <w:pStyle w:val="29"/>
        <w:ind w:left="1211" w:leftChars="0"/>
      </w:pPr>
    </w:p>
    <w:p w14:paraId="19A2C97D">
      <w:pPr>
        <w:pStyle w:val="29"/>
        <w:ind w:left="1211" w:leftChars="0"/>
      </w:pPr>
    </w:p>
    <w:p w14:paraId="6B769837">
      <w:pPr>
        <w:pStyle w:val="29"/>
        <w:ind w:left="1211" w:leftChars="0"/>
      </w:pPr>
    </w:p>
    <w:p w14:paraId="3EB9DA05">
      <w:pPr>
        <w:pStyle w:val="29"/>
        <w:ind w:left="1211" w:leftChars="0"/>
      </w:pPr>
    </w:p>
    <w:sectPr>
      <w:footerReference r:id="rId5" w:type="default"/>
      <w:pgSz w:w="16838" w:h="11906" w:orient="landscape"/>
      <w:pgMar w:top="720" w:right="720" w:bottom="720" w:left="720" w:header="720" w:footer="720" w:gutter="0"/>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汉仪书宋二KW">
    <w:panose1 w:val="00020600040101010101"/>
    <w:charset w:val="86"/>
    <w:family w:val="auto"/>
    <w:pitch w:val="default"/>
    <w:sig w:usb0="A00002BF" w:usb1="18EF7CFA" w:usb2="00000016" w:usb3="00000000" w:csb0="00040000" w:csb1="00000000"/>
  </w:font>
  <w:font w:name="微软雅黑">
    <w:panose1 w:val="020B0503020204020204"/>
    <w:charset w:val="86"/>
    <w:family w:val="swiss"/>
    <w:pitch w:val="default"/>
    <w:sig w:usb0="80000287" w:usb1="1A0F3C52" w:usb2="00000010" w:usb3="00000000" w:csb0="0004001F" w:csb1="00000000"/>
  </w:font>
  <w:font w:name="Verdana">
    <w:panose1 w:val="020B06040305040B0204"/>
    <w:charset w:val="00"/>
    <w:family w:val="swiss"/>
    <w:pitch w:val="default"/>
    <w:sig w:usb0="00000287" w:usb1="00000000"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3E6DF">
    <w:pPr>
      <w:pStyle w:val="26"/>
      <w:framePr w:wrap="around" w:vAnchor="text" w:hAnchor="margin" w:xAlign="center" w:y="1"/>
    </w:pPr>
    <w:r>
      <w:fldChar w:fldCharType="begin"/>
    </w:r>
    <w:r>
      <w:instrText xml:space="preserve">page  </w:instrText>
    </w:r>
    <w:r>
      <w:fldChar w:fldCharType="separate"/>
    </w:r>
    <w:r>
      <w:t>1</w:t>
    </w:r>
    <w:r>
      <w:fldChar w:fldCharType="end"/>
    </w:r>
  </w:p>
  <w:p w14:paraId="1A6B9FAD">
    <w:pPr>
      <w:pStyle w:val="2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decimal"/>
      <w:lvlText w:val="%1."/>
      <w:lvlJc w:val="left"/>
      <w:pPr>
        <w:tabs>
          <w:tab w:val="left" w:pos="1271"/>
        </w:tabs>
        <w:ind w:left="1271" w:hanging="420"/>
      </w:pPr>
      <w:rPr>
        <w:rFonts w:ascii="Arial" w:hAnsi="宋体" w:eastAsia="宋体" w:cs="Arial"/>
        <w:sz w:val="18"/>
      </w:rPr>
    </w:lvl>
    <w:lvl w:ilvl="1" w:tentative="0">
      <w:start w:val="1"/>
      <w:numFmt w:val="decimal"/>
      <w:lvlText w:val="(%2)"/>
      <w:lvlJc w:val="left"/>
      <w:pPr>
        <w:tabs>
          <w:tab w:val="left" w:pos="1751"/>
        </w:tabs>
        <w:ind w:left="1740" w:hanging="480"/>
      </w:pPr>
      <w:rPr>
        <w:rFonts w:hint="default"/>
      </w:rPr>
    </w:lvl>
    <w:lvl w:ilvl="2" w:tentative="0">
      <w:start w:val="1"/>
      <w:numFmt w:val="lowerRoman"/>
      <w:lvlText w:val="%3."/>
      <w:lvlJc w:val="right"/>
      <w:pPr>
        <w:tabs>
          <w:tab w:val="left" w:pos="2111"/>
        </w:tabs>
        <w:ind w:left="2111" w:hanging="420"/>
      </w:pPr>
    </w:lvl>
    <w:lvl w:ilvl="3" w:tentative="0">
      <w:start w:val="1"/>
      <w:numFmt w:val="decimal"/>
      <w:lvlText w:val="%4."/>
      <w:lvlJc w:val="left"/>
      <w:pPr>
        <w:tabs>
          <w:tab w:val="left" w:pos="2531"/>
        </w:tabs>
        <w:ind w:left="2531" w:hanging="420"/>
      </w:pPr>
    </w:lvl>
    <w:lvl w:ilvl="4" w:tentative="0">
      <w:start w:val="1"/>
      <w:numFmt w:val="lowerLetter"/>
      <w:lvlText w:val="%5)"/>
      <w:lvlJc w:val="left"/>
      <w:pPr>
        <w:tabs>
          <w:tab w:val="left" w:pos="2951"/>
        </w:tabs>
        <w:ind w:left="2951" w:hanging="420"/>
      </w:pPr>
    </w:lvl>
    <w:lvl w:ilvl="5" w:tentative="0">
      <w:start w:val="1"/>
      <w:numFmt w:val="lowerRoman"/>
      <w:lvlText w:val="%6."/>
      <w:lvlJc w:val="right"/>
      <w:pPr>
        <w:tabs>
          <w:tab w:val="left" w:pos="3371"/>
        </w:tabs>
        <w:ind w:left="3371" w:hanging="420"/>
      </w:pPr>
    </w:lvl>
    <w:lvl w:ilvl="6" w:tentative="0">
      <w:start w:val="1"/>
      <w:numFmt w:val="decimal"/>
      <w:lvlText w:val="%7."/>
      <w:lvlJc w:val="left"/>
      <w:pPr>
        <w:tabs>
          <w:tab w:val="left" w:pos="3791"/>
        </w:tabs>
        <w:ind w:left="3791" w:hanging="420"/>
      </w:pPr>
    </w:lvl>
    <w:lvl w:ilvl="7" w:tentative="0">
      <w:start w:val="1"/>
      <w:numFmt w:val="lowerLetter"/>
      <w:lvlText w:val="%8)"/>
      <w:lvlJc w:val="left"/>
      <w:pPr>
        <w:tabs>
          <w:tab w:val="left" w:pos="4211"/>
        </w:tabs>
        <w:ind w:left="4211" w:hanging="420"/>
      </w:pPr>
    </w:lvl>
    <w:lvl w:ilvl="8" w:tentative="0">
      <w:start w:val="1"/>
      <w:numFmt w:val="lowerRoman"/>
      <w:lvlText w:val="%9."/>
      <w:lvlJc w:val="right"/>
      <w:pPr>
        <w:tabs>
          <w:tab w:val="left" w:pos="4631"/>
        </w:tabs>
        <w:ind w:left="4631" w:hanging="420"/>
      </w:pPr>
    </w:lvl>
  </w:abstractNum>
  <w:abstractNum w:abstractNumId="1">
    <w:nsid w:val="00000004"/>
    <w:multiLevelType w:val="multilevel"/>
    <w:tmpl w:val="00000004"/>
    <w:lvl w:ilvl="0" w:tentative="0">
      <w:start w:val="1"/>
      <w:numFmt w:val="japaneseCounting"/>
      <w:lvlText w:val="%1、"/>
      <w:lvlJc w:val="left"/>
      <w:pPr>
        <w:tabs>
          <w:tab w:val="left" w:pos="928"/>
        </w:tabs>
        <w:ind w:left="928" w:hanging="360"/>
      </w:pPr>
      <w:rPr>
        <w:rFonts w:hint="default"/>
        <w:b/>
      </w:rPr>
    </w:lvl>
    <w:lvl w:ilvl="1" w:tentative="0">
      <w:start w:val="1"/>
      <w:numFmt w:val="decimal"/>
      <w:lvlText w:val="%2."/>
      <w:lvlJc w:val="left"/>
      <w:pPr>
        <w:tabs>
          <w:tab w:val="left" w:pos="1211"/>
        </w:tabs>
        <w:ind w:left="1211" w:hanging="360"/>
      </w:pPr>
      <w:rPr>
        <w:rFonts w:hint="default"/>
        <w:color w:val="auto"/>
      </w:rPr>
    </w:lvl>
    <w:lvl w:ilvl="2" w:tentative="0">
      <w:start w:val="1"/>
      <w:numFmt w:val="lowerLetter"/>
      <w:lvlText w:val="%3."/>
      <w:lvlJc w:val="left"/>
      <w:pPr>
        <w:tabs>
          <w:tab w:val="left" w:pos="1620"/>
        </w:tabs>
        <w:ind w:left="1620" w:hanging="420"/>
      </w:pPr>
      <w:rPr>
        <w:rFonts w:hint="default"/>
      </w:r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2">
    <w:nsid w:val="05F9EF82"/>
    <w:multiLevelType w:val="singleLevel"/>
    <w:tmpl w:val="05F9EF82"/>
    <w:lvl w:ilvl="0" w:tentative="0">
      <w:start w:val="1"/>
      <w:numFmt w:val="bullet"/>
      <w:lvlText w:val=""/>
      <w:lvlJc w:val="left"/>
      <w:pPr>
        <w:tabs>
          <w:tab w:val="left" w:pos="840"/>
        </w:tabs>
        <w:ind w:left="126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documentProtection w:enforcement="0"/>
  <w:defaultTabStop w:val="1077"/>
  <w:drawingGridHorizontalSpacing w:val="105"/>
  <w:drawingGridVerticalSpacing w:val="156"/>
  <w:doNotShadeFormData w:val="1"/>
  <w:noPunctuationKerning w:val="1"/>
  <w:characterSpacingControl w:val="doNotCompress"/>
  <w:doNotValidateAgainstSchema/>
  <w:doNotDemarcateInvalidXml/>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ViMjc5NDkyNmUyOGNmZjhjODBhMWRhZTMwMzg2MDEifQ=="/>
  </w:docVars>
  <w:rsids>
    <w:rsidRoot w:val="00172A27"/>
    <w:rsid w:val="0007411A"/>
    <w:rsid w:val="00086105"/>
    <w:rsid w:val="00087467"/>
    <w:rsid w:val="00091B28"/>
    <w:rsid w:val="000A0073"/>
    <w:rsid w:val="000A65F3"/>
    <w:rsid w:val="000D1645"/>
    <w:rsid w:val="000E4B8C"/>
    <w:rsid w:val="000E6617"/>
    <w:rsid w:val="000F34F7"/>
    <w:rsid w:val="000F55F5"/>
    <w:rsid w:val="00111198"/>
    <w:rsid w:val="0012721A"/>
    <w:rsid w:val="0016110C"/>
    <w:rsid w:val="00172A27"/>
    <w:rsid w:val="00176FCD"/>
    <w:rsid w:val="001A1C9F"/>
    <w:rsid w:val="001A4044"/>
    <w:rsid w:val="001A6B90"/>
    <w:rsid w:val="001B7576"/>
    <w:rsid w:val="001C0FCA"/>
    <w:rsid w:val="001E43C1"/>
    <w:rsid w:val="0020600A"/>
    <w:rsid w:val="00216ADB"/>
    <w:rsid w:val="00244D39"/>
    <w:rsid w:val="002456C3"/>
    <w:rsid w:val="00245DDD"/>
    <w:rsid w:val="0027317A"/>
    <w:rsid w:val="0029140E"/>
    <w:rsid w:val="002B007D"/>
    <w:rsid w:val="002F7929"/>
    <w:rsid w:val="00334A92"/>
    <w:rsid w:val="00337C11"/>
    <w:rsid w:val="003445D3"/>
    <w:rsid w:val="003457AD"/>
    <w:rsid w:val="0037107E"/>
    <w:rsid w:val="003730BF"/>
    <w:rsid w:val="00380D30"/>
    <w:rsid w:val="003A6855"/>
    <w:rsid w:val="003B3625"/>
    <w:rsid w:val="003C4E71"/>
    <w:rsid w:val="00413A5B"/>
    <w:rsid w:val="0041771D"/>
    <w:rsid w:val="0042149F"/>
    <w:rsid w:val="00423B01"/>
    <w:rsid w:val="00431ADD"/>
    <w:rsid w:val="0044628A"/>
    <w:rsid w:val="00451580"/>
    <w:rsid w:val="004573EA"/>
    <w:rsid w:val="00461C11"/>
    <w:rsid w:val="0048758A"/>
    <w:rsid w:val="004906EF"/>
    <w:rsid w:val="004A7590"/>
    <w:rsid w:val="004E78DD"/>
    <w:rsid w:val="00506239"/>
    <w:rsid w:val="005324EF"/>
    <w:rsid w:val="00546139"/>
    <w:rsid w:val="00556B01"/>
    <w:rsid w:val="005644D9"/>
    <w:rsid w:val="005A1C24"/>
    <w:rsid w:val="005C3078"/>
    <w:rsid w:val="005C6975"/>
    <w:rsid w:val="00617EC9"/>
    <w:rsid w:val="006218D9"/>
    <w:rsid w:val="00645790"/>
    <w:rsid w:val="00654E79"/>
    <w:rsid w:val="0066024F"/>
    <w:rsid w:val="00661349"/>
    <w:rsid w:val="00666A2A"/>
    <w:rsid w:val="00667AD7"/>
    <w:rsid w:val="00681550"/>
    <w:rsid w:val="00684532"/>
    <w:rsid w:val="006926AD"/>
    <w:rsid w:val="006A661E"/>
    <w:rsid w:val="006C2180"/>
    <w:rsid w:val="006D6241"/>
    <w:rsid w:val="006E053C"/>
    <w:rsid w:val="006E0E91"/>
    <w:rsid w:val="006E3616"/>
    <w:rsid w:val="006E7013"/>
    <w:rsid w:val="007002A8"/>
    <w:rsid w:val="00706DC4"/>
    <w:rsid w:val="00722BEC"/>
    <w:rsid w:val="00723F14"/>
    <w:rsid w:val="00736EF6"/>
    <w:rsid w:val="0074038D"/>
    <w:rsid w:val="007645EA"/>
    <w:rsid w:val="00772B4A"/>
    <w:rsid w:val="007832AA"/>
    <w:rsid w:val="007A1582"/>
    <w:rsid w:val="007A2DF7"/>
    <w:rsid w:val="007B2439"/>
    <w:rsid w:val="007B27B4"/>
    <w:rsid w:val="007C7E49"/>
    <w:rsid w:val="00812AB2"/>
    <w:rsid w:val="00840643"/>
    <w:rsid w:val="008471F0"/>
    <w:rsid w:val="00852C04"/>
    <w:rsid w:val="0087441A"/>
    <w:rsid w:val="008811E4"/>
    <w:rsid w:val="008C0BA8"/>
    <w:rsid w:val="008E0398"/>
    <w:rsid w:val="00937F38"/>
    <w:rsid w:val="00971CCD"/>
    <w:rsid w:val="00981928"/>
    <w:rsid w:val="00983378"/>
    <w:rsid w:val="009B7D07"/>
    <w:rsid w:val="009C68B2"/>
    <w:rsid w:val="009D33D6"/>
    <w:rsid w:val="009D7E17"/>
    <w:rsid w:val="00A11F85"/>
    <w:rsid w:val="00A45421"/>
    <w:rsid w:val="00A54B2C"/>
    <w:rsid w:val="00A55AE4"/>
    <w:rsid w:val="00A7155F"/>
    <w:rsid w:val="00AA69AE"/>
    <w:rsid w:val="00AB41DF"/>
    <w:rsid w:val="00AB7E48"/>
    <w:rsid w:val="00AD68FB"/>
    <w:rsid w:val="00B1493E"/>
    <w:rsid w:val="00B22D7D"/>
    <w:rsid w:val="00B348B0"/>
    <w:rsid w:val="00B355A3"/>
    <w:rsid w:val="00B373B7"/>
    <w:rsid w:val="00B46D80"/>
    <w:rsid w:val="00B544C5"/>
    <w:rsid w:val="00B607AD"/>
    <w:rsid w:val="00B62491"/>
    <w:rsid w:val="00B67EC2"/>
    <w:rsid w:val="00B739DF"/>
    <w:rsid w:val="00B81CBB"/>
    <w:rsid w:val="00B84003"/>
    <w:rsid w:val="00B90EB9"/>
    <w:rsid w:val="00BC1700"/>
    <w:rsid w:val="00BC1E06"/>
    <w:rsid w:val="00BD592A"/>
    <w:rsid w:val="00C15529"/>
    <w:rsid w:val="00C30FB3"/>
    <w:rsid w:val="00C42BF6"/>
    <w:rsid w:val="00C46D06"/>
    <w:rsid w:val="00C5431A"/>
    <w:rsid w:val="00C65916"/>
    <w:rsid w:val="00C749FA"/>
    <w:rsid w:val="00C81842"/>
    <w:rsid w:val="00CB535C"/>
    <w:rsid w:val="00CE0901"/>
    <w:rsid w:val="00CF0B2C"/>
    <w:rsid w:val="00D2229E"/>
    <w:rsid w:val="00D35E5F"/>
    <w:rsid w:val="00D658C3"/>
    <w:rsid w:val="00D67A08"/>
    <w:rsid w:val="00D73F67"/>
    <w:rsid w:val="00D81EA3"/>
    <w:rsid w:val="00D90B4E"/>
    <w:rsid w:val="00DA1191"/>
    <w:rsid w:val="00DC2719"/>
    <w:rsid w:val="00DC3EA3"/>
    <w:rsid w:val="00DD249A"/>
    <w:rsid w:val="00E21562"/>
    <w:rsid w:val="00E26A48"/>
    <w:rsid w:val="00E273CB"/>
    <w:rsid w:val="00E41E79"/>
    <w:rsid w:val="00E43C51"/>
    <w:rsid w:val="00E529C9"/>
    <w:rsid w:val="00E777E2"/>
    <w:rsid w:val="00E81342"/>
    <w:rsid w:val="00E82F13"/>
    <w:rsid w:val="00E83F0A"/>
    <w:rsid w:val="00E94463"/>
    <w:rsid w:val="00E9678A"/>
    <w:rsid w:val="00ED7D3B"/>
    <w:rsid w:val="00F10420"/>
    <w:rsid w:val="00F111DD"/>
    <w:rsid w:val="00F35549"/>
    <w:rsid w:val="00F47237"/>
    <w:rsid w:val="00F5235C"/>
    <w:rsid w:val="00F570DB"/>
    <w:rsid w:val="00F821D4"/>
    <w:rsid w:val="00FA19E6"/>
    <w:rsid w:val="00FA3A46"/>
    <w:rsid w:val="00FA62A1"/>
    <w:rsid w:val="00FC62EE"/>
    <w:rsid w:val="03355BD3"/>
    <w:rsid w:val="03414478"/>
    <w:rsid w:val="04D038FC"/>
    <w:rsid w:val="076C4E78"/>
    <w:rsid w:val="07E86EA8"/>
    <w:rsid w:val="098615E3"/>
    <w:rsid w:val="0BC52CCB"/>
    <w:rsid w:val="0C236700"/>
    <w:rsid w:val="0D837EB3"/>
    <w:rsid w:val="0EE53926"/>
    <w:rsid w:val="0FB95265"/>
    <w:rsid w:val="103C5CDC"/>
    <w:rsid w:val="11AC6E1A"/>
    <w:rsid w:val="12CD1858"/>
    <w:rsid w:val="15CD2E9F"/>
    <w:rsid w:val="18FA572F"/>
    <w:rsid w:val="19F52DBB"/>
    <w:rsid w:val="1C252021"/>
    <w:rsid w:val="1CB810E7"/>
    <w:rsid w:val="1CE86E8B"/>
    <w:rsid w:val="1DD261D8"/>
    <w:rsid w:val="1FF93B57"/>
    <w:rsid w:val="20D12777"/>
    <w:rsid w:val="21384F5E"/>
    <w:rsid w:val="21BA268A"/>
    <w:rsid w:val="23B953F9"/>
    <w:rsid w:val="247D50F0"/>
    <w:rsid w:val="251C6733"/>
    <w:rsid w:val="267270A9"/>
    <w:rsid w:val="29C70BBB"/>
    <w:rsid w:val="2C2C11A9"/>
    <w:rsid w:val="2C9969C2"/>
    <w:rsid w:val="2D0C3762"/>
    <w:rsid w:val="2D83305E"/>
    <w:rsid w:val="2F1C0570"/>
    <w:rsid w:val="2F2D7712"/>
    <w:rsid w:val="318E13DF"/>
    <w:rsid w:val="31BE7584"/>
    <w:rsid w:val="32BA1B8E"/>
    <w:rsid w:val="361B2310"/>
    <w:rsid w:val="36590DED"/>
    <w:rsid w:val="36F9711D"/>
    <w:rsid w:val="37CD79C8"/>
    <w:rsid w:val="3AAB00D3"/>
    <w:rsid w:val="3C731D0B"/>
    <w:rsid w:val="3DFC2E53"/>
    <w:rsid w:val="3E1E6029"/>
    <w:rsid w:val="3EB71809"/>
    <w:rsid w:val="3EC137D1"/>
    <w:rsid w:val="3F8866B0"/>
    <w:rsid w:val="3FAFE46B"/>
    <w:rsid w:val="3FD6BEDF"/>
    <w:rsid w:val="40427033"/>
    <w:rsid w:val="41265D6F"/>
    <w:rsid w:val="43B21B3C"/>
    <w:rsid w:val="44424CCF"/>
    <w:rsid w:val="445F53E0"/>
    <w:rsid w:val="44956A70"/>
    <w:rsid w:val="45E6171D"/>
    <w:rsid w:val="46350500"/>
    <w:rsid w:val="477F2E05"/>
    <w:rsid w:val="4B5300A9"/>
    <w:rsid w:val="4DEE4C54"/>
    <w:rsid w:val="4DEF1731"/>
    <w:rsid w:val="4EFB6DE2"/>
    <w:rsid w:val="4FF01E2F"/>
    <w:rsid w:val="511620D8"/>
    <w:rsid w:val="512322CB"/>
    <w:rsid w:val="53C2412B"/>
    <w:rsid w:val="55164621"/>
    <w:rsid w:val="56ED759F"/>
    <w:rsid w:val="572E024C"/>
    <w:rsid w:val="583141B3"/>
    <w:rsid w:val="5846687C"/>
    <w:rsid w:val="59A0625A"/>
    <w:rsid w:val="5B172140"/>
    <w:rsid w:val="5D2A656C"/>
    <w:rsid w:val="5D585B31"/>
    <w:rsid w:val="62907A69"/>
    <w:rsid w:val="63224191"/>
    <w:rsid w:val="632A7639"/>
    <w:rsid w:val="63FD7AB5"/>
    <w:rsid w:val="64BA321A"/>
    <w:rsid w:val="69E748EA"/>
    <w:rsid w:val="6A0A60DA"/>
    <w:rsid w:val="6AA14535"/>
    <w:rsid w:val="6B573CA8"/>
    <w:rsid w:val="6BDEA2A2"/>
    <w:rsid w:val="6BED2021"/>
    <w:rsid w:val="6CFA7F2C"/>
    <w:rsid w:val="6DAA54AF"/>
    <w:rsid w:val="6EB01954"/>
    <w:rsid w:val="70585696"/>
    <w:rsid w:val="725B5FD2"/>
    <w:rsid w:val="741C7C35"/>
    <w:rsid w:val="754A646F"/>
    <w:rsid w:val="786D6B13"/>
    <w:rsid w:val="78C7785D"/>
    <w:rsid w:val="7BCD6677"/>
    <w:rsid w:val="7C916103"/>
    <w:rsid w:val="7E3037AE"/>
    <w:rsid w:val="7FA64852"/>
    <w:rsid w:val="7FE400A2"/>
    <w:rsid w:val="7FFB52D8"/>
    <w:rsid w:val="FFD78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val="0"/>
      <w:autoSpaceDN w:val="0"/>
      <w:adjustRightInd w:val="0"/>
      <w:spacing w:line="315" w:lineRule="atLeast"/>
    </w:pPr>
    <w:rPr>
      <w:rFonts w:ascii="宋体" w:hAnsi="Times New Roman" w:eastAsia="宋体" w:cs="Times New Roman"/>
      <w:sz w:val="21"/>
      <w:szCs w:val="21"/>
      <w:lang w:val="en-US" w:eastAsia="zh-CN" w:bidi="ar-SA"/>
    </w:rPr>
  </w:style>
  <w:style w:type="paragraph" w:styleId="2">
    <w:name w:val="heading 1"/>
    <w:basedOn w:val="1"/>
    <w:next w:val="1"/>
    <w:autoRedefine/>
    <w:qFormat/>
    <w:uiPriority w:val="0"/>
    <w:pPr>
      <w:spacing w:before="240"/>
      <w:outlineLvl w:val="0"/>
    </w:pPr>
    <w:rPr>
      <w:rFonts w:ascii="黑体" w:eastAsia="黑体" w:cs="黑体"/>
      <w:sz w:val="60"/>
      <w:szCs w:val="60"/>
    </w:rPr>
  </w:style>
  <w:style w:type="paragraph" w:styleId="3">
    <w:name w:val="heading 2"/>
    <w:basedOn w:val="1"/>
    <w:next w:val="4"/>
    <w:qFormat/>
    <w:uiPriority w:val="0"/>
    <w:pPr>
      <w:spacing w:before="120"/>
      <w:outlineLvl w:val="1"/>
    </w:pPr>
    <w:rPr>
      <w:rFonts w:ascii="黑体" w:eastAsia="黑体" w:cs="黑体"/>
      <w:b/>
      <w:bCs/>
      <w:sz w:val="48"/>
      <w:szCs w:val="48"/>
    </w:rPr>
  </w:style>
  <w:style w:type="paragraph" w:styleId="5">
    <w:name w:val="heading 3"/>
    <w:basedOn w:val="1"/>
    <w:next w:val="4"/>
    <w:qFormat/>
    <w:uiPriority w:val="0"/>
    <w:pPr>
      <w:ind w:left="360"/>
      <w:outlineLvl w:val="2"/>
    </w:pPr>
    <w:rPr>
      <w:sz w:val="36"/>
      <w:szCs w:val="36"/>
    </w:rPr>
  </w:style>
  <w:style w:type="paragraph" w:styleId="6">
    <w:name w:val="heading 4"/>
    <w:basedOn w:val="1"/>
    <w:next w:val="4"/>
    <w:autoRedefine/>
    <w:qFormat/>
    <w:uiPriority w:val="0"/>
    <w:pPr>
      <w:ind w:left="360"/>
      <w:outlineLvl w:val="3"/>
    </w:pPr>
    <w:rPr>
      <w:sz w:val="36"/>
      <w:szCs w:val="36"/>
    </w:rPr>
  </w:style>
  <w:style w:type="paragraph" w:styleId="7">
    <w:name w:val="heading 5"/>
    <w:basedOn w:val="1"/>
    <w:next w:val="4"/>
    <w:qFormat/>
    <w:uiPriority w:val="0"/>
    <w:pPr>
      <w:ind w:left="720"/>
      <w:outlineLvl w:val="4"/>
    </w:pPr>
    <w:rPr>
      <w:sz w:val="28"/>
      <w:szCs w:val="28"/>
    </w:rPr>
  </w:style>
  <w:style w:type="paragraph" w:styleId="8">
    <w:name w:val="heading 6"/>
    <w:basedOn w:val="1"/>
    <w:next w:val="4"/>
    <w:qFormat/>
    <w:uiPriority w:val="0"/>
    <w:pPr>
      <w:ind w:left="720"/>
      <w:outlineLvl w:val="5"/>
    </w:pPr>
    <w:rPr>
      <w:sz w:val="28"/>
      <w:szCs w:val="28"/>
    </w:rPr>
  </w:style>
  <w:style w:type="paragraph" w:styleId="9">
    <w:name w:val="heading 7"/>
    <w:basedOn w:val="1"/>
    <w:next w:val="4"/>
    <w:autoRedefine/>
    <w:qFormat/>
    <w:uiPriority w:val="0"/>
    <w:pPr>
      <w:ind w:left="720"/>
      <w:outlineLvl w:val="6"/>
    </w:pPr>
    <w:rPr>
      <w:sz w:val="28"/>
      <w:szCs w:val="28"/>
    </w:rPr>
  </w:style>
  <w:style w:type="paragraph" w:styleId="10">
    <w:name w:val="heading 8"/>
    <w:basedOn w:val="1"/>
    <w:next w:val="4"/>
    <w:qFormat/>
    <w:uiPriority w:val="0"/>
    <w:pPr>
      <w:ind w:left="720"/>
      <w:outlineLvl w:val="7"/>
    </w:pPr>
    <w:rPr>
      <w:sz w:val="28"/>
      <w:szCs w:val="28"/>
    </w:rPr>
  </w:style>
  <w:style w:type="paragraph" w:styleId="11">
    <w:name w:val="heading 9"/>
    <w:basedOn w:val="1"/>
    <w:next w:val="4"/>
    <w:qFormat/>
    <w:uiPriority w:val="0"/>
    <w:pPr>
      <w:ind w:left="720"/>
      <w:outlineLvl w:val="8"/>
    </w:pPr>
    <w:rPr>
      <w:sz w:val="28"/>
      <w:szCs w:val="28"/>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customStyle="1" w:styleId="4">
    <w:name w:val="正文缩进1"/>
    <w:basedOn w:val="1"/>
    <w:qFormat/>
    <w:uiPriority w:val="0"/>
    <w:pPr>
      <w:ind w:left="720"/>
    </w:pPr>
  </w:style>
  <w:style w:type="paragraph" w:styleId="12">
    <w:name w:val="annotation text"/>
    <w:basedOn w:val="1"/>
    <w:link w:val="48"/>
    <w:autoRedefine/>
    <w:unhideWhenUsed/>
    <w:qFormat/>
    <w:uiPriority w:val="99"/>
  </w:style>
  <w:style w:type="paragraph" w:styleId="13">
    <w:name w:val="Balloon Text"/>
    <w:basedOn w:val="1"/>
    <w:link w:val="34"/>
    <w:autoRedefine/>
    <w:unhideWhenUsed/>
    <w:qFormat/>
    <w:uiPriority w:val="99"/>
    <w:pPr>
      <w:spacing w:line="240" w:lineRule="auto"/>
    </w:pPr>
    <w:rPr>
      <w:sz w:val="18"/>
      <w:szCs w:val="18"/>
    </w:rPr>
  </w:style>
  <w:style w:type="paragraph" w:styleId="14">
    <w:name w:val="footer"/>
    <w:basedOn w:val="1"/>
    <w:link w:val="33"/>
    <w:autoRedefine/>
    <w:unhideWhenUsed/>
    <w:qFormat/>
    <w:uiPriority w:val="99"/>
    <w:pPr>
      <w:tabs>
        <w:tab w:val="center" w:pos="4153"/>
        <w:tab w:val="right" w:pos="8306"/>
      </w:tabs>
      <w:snapToGrid w:val="0"/>
      <w:spacing w:line="240" w:lineRule="atLeast"/>
    </w:pPr>
    <w:rPr>
      <w:sz w:val="18"/>
      <w:szCs w:val="18"/>
    </w:rPr>
  </w:style>
  <w:style w:type="paragraph" w:styleId="15">
    <w:name w:val="header"/>
    <w:basedOn w:val="1"/>
    <w:link w:val="32"/>
    <w:autoRedefine/>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6">
    <w:name w:val="annotation subject"/>
    <w:basedOn w:val="12"/>
    <w:next w:val="12"/>
    <w:link w:val="49"/>
    <w:autoRedefine/>
    <w:semiHidden/>
    <w:unhideWhenUsed/>
    <w:qFormat/>
    <w:uiPriority w:val="99"/>
    <w:rPr>
      <w:b/>
      <w:bCs/>
    </w:rPr>
  </w:style>
  <w:style w:type="table" w:styleId="18">
    <w:name w:val="Table Grid"/>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annotation reference"/>
    <w:basedOn w:val="19"/>
    <w:autoRedefine/>
    <w:semiHidden/>
    <w:unhideWhenUsed/>
    <w:qFormat/>
    <w:uiPriority w:val="99"/>
    <w:rPr>
      <w:sz w:val="21"/>
      <w:szCs w:val="21"/>
    </w:rPr>
  </w:style>
  <w:style w:type="character" w:customStyle="1" w:styleId="21">
    <w:name w:val="标题 Char"/>
    <w:link w:val="22"/>
    <w:autoRedefine/>
    <w:qFormat/>
    <w:uiPriority w:val="0"/>
    <w:rPr>
      <w:rFonts w:ascii="Arial" w:hAnsi="Arial" w:eastAsia="宋体" w:cs="Arial"/>
      <w:b/>
      <w:bCs/>
      <w:sz w:val="28"/>
      <w:szCs w:val="28"/>
      <w:lang w:val="en-US" w:eastAsia="en-US"/>
    </w:rPr>
  </w:style>
  <w:style w:type="paragraph" w:customStyle="1" w:styleId="22">
    <w:name w:val="标题1"/>
    <w:basedOn w:val="1"/>
    <w:link w:val="21"/>
    <w:autoRedefine/>
    <w:qFormat/>
    <w:uiPriority w:val="0"/>
    <w:pPr>
      <w:widowControl/>
      <w:autoSpaceDE/>
      <w:autoSpaceDN/>
      <w:adjustRightInd/>
      <w:spacing w:line="240" w:lineRule="auto"/>
      <w:jc w:val="center"/>
    </w:pPr>
    <w:rPr>
      <w:rFonts w:ascii="Arial" w:hAnsi="Arial" w:cs="Arial"/>
      <w:b/>
      <w:bCs/>
      <w:sz w:val="28"/>
      <w:szCs w:val="28"/>
      <w:lang w:eastAsia="en-US"/>
    </w:rPr>
  </w:style>
  <w:style w:type="character" w:customStyle="1" w:styleId="23">
    <w:name w:val="批注框文本 Char"/>
    <w:link w:val="24"/>
    <w:autoRedefine/>
    <w:qFormat/>
    <w:uiPriority w:val="0"/>
    <w:rPr>
      <w:rFonts w:ascii="宋体"/>
      <w:sz w:val="18"/>
      <w:szCs w:val="18"/>
    </w:rPr>
  </w:style>
  <w:style w:type="paragraph" w:customStyle="1" w:styleId="24">
    <w:name w:val="批注框文本1"/>
    <w:basedOn w:val="1"/>
    <w:link w:val="23"/>
    <w:autoRedefine/>
    <w:qFormat/>
    <w:uiPriority w:val="0"/>
    <w:pPr>
      <w:spacing w:line="240" w:lineRule="auto"/>
    </w:pPr>
    <w:rPr>
      <w:sz w:val="18"/>
      <w:szCs w:val="18"/>
    </w:rPr>
  </w:style>
  <w:style w:type="paragraph" w:customStyle="1" w:styleId="25">
    <w:name w:val="脚注文本1"/>
    <w:basedOn w:val="1"/>
    <w:autoRedefine/>
    <w:qFormat/>
    <w:uiPriority w:val="0"/>
    <w:rPr>
      <w:sz w:val="24"/>
      <w:szCs w:val="24"/>
    </w:rPr>
  </w:style>
  <w:style w:type="paragraph" w:customStyle="1" w:styleId="26">
    <w:name w:val="页脚1"/>
    <w:basedOn w:val="1"/>
    <w:qFormat/>
    <w:uiPriority w:val="0"/>
    <w:pPr>
      <w:tabs>
        <w:tab w:val="center" w:pos="4320"/>
        <w:tab w:val="right" w:pos="8640"/>
      </w:tabs>
    </w:pPr>
  </w:style>
  <w:style w:type="paragraph" w:customStyle="1" w:styleId="27">
    <w:name w:val="页眉1"/>
    <w:basedOn w:val="1"/>
    <w:qFormat/>
    <w:uiPriority w:val="0"/>
    <w:pPr>
      <w:tabs>
        <w:tab w:val="center" w:pos="4320"/>
        <w:tab w:val="right" w:pos="8640"/>
      </w:tabs>
    </w:pPr>
  </w:style>
  <w:style w:type="paragraph" w:customStyle="1" w:styleId="28">
    <w:name w:val="文档结构图1"/>
    <w:basedOn w:val="1"/>
    <w:autoRedefine/>
    <w:qFormat/>
    <w:uiPriority w:val="0"/>
  </w:style>
  <w:style w:type="paragraph" w:customStyle="1" w:styleId="29">
    <w:name w:val="正文文本缩进1"/>
    <w:basedOn w:val="1"/>
    <w:autoRedefine/>
    <w:qFormat/>
    <w:uiPriority w:val="0"/>
    <w:pPr>
      <w:spacing w:line="360" w:lineRule="auto"/>
      <w:ind w:left="903" w:leftChars="430"/>
      <w:jc w:val="both"/>
    </w:pPr>
    <w:rPr>
      <w:rFonts w:hAnsi="宋体"/>
      <w:bCs/>
      <w:sz w:val="18"/>
    </w:rPr>
  </w:style>
  <w:style w:type="paragraph" w:customStyle="1" w:styleId="30">
    <w:name w:val="正文文本缩进 21"/>
    <w:basedOn w:val="1"/>
    <w:autoRedefine/>
    <w:qFormat/>
    <w:uiPriority w:val="0"/>
    <w:pPr>
      <w:spacing w:line="360" w:lineRule="auto"/>
      <w:ind w:left="989" w:leftChars="471" w:firstLine="2" w:firstLineChars="1"/>
      <w:jc w:val="both"/>
    </w:pPr>
    <w:rPr>
      <w:rFonts w:ascii="Arial" w:hAnsi="Arial" w:cs="Arial"/>
      <w:sz w:val="18"/>
    </w:rPr>
  </w:style>
  <w:style w:type="paragraph" w:customStyle="1" w:styleId="31">
    <w:name w:val="列出段落1"/>
    <w:basedOn w:val="1"/>
    <w:autoRedefine/>
    <w:qFormat/>
    <w:uiPriority w:val="0"/>
    <w:pPr>
      <w:ind w:firstLine="420" w:firstLineChars="200"/>
    </w:pPr>
  </w:style>
  <w:style w:type="character" w:customStyle="1" w:styleId="32">
    <w:name w:val="页眉 Char"/>
    <w:link w:val="15"/>
    <w:autoRedefine/>
    <w:qFormat/>
    <w:uiPriority w:val="99"/>
    <w:rPr>
      <w:rFonts w:ascii="宋体"/>
      <w:sz w:val="18"/>
      <w:szCs w:val="18"/>
    </w:rPr>
  </w:style>
  <w:style w:type="character" w:customStyle="1" w:styleId="33">
    <w:name w:val="页脚 Char"/>
    <w:link w:val="14"/>
    <w:qFormat/>
    <w:uiPriority w:val="99"/>
    <w:rPr>
      <w:rFonts w:ascii="宋体"/>
      <w:sz w:val="18"/>
      <w:szCs w:val="18"/>
    </w:rPr>
  </w:style>
  <w:style w:type="character" w:customStyle="1" w:styleId="34">
    <w:name w:val="批注框文本 Char1"/>
    <w:basedOn w:val="19"/>
    <w:link w:val="13"/>
    <w:autoRedefine/>
    <w:semiHidden/>
    <w:qFormat/>
    <w:uiPriority w:val="99"/>
    <w:rPr>
      <w:rFonts w:ascii="宋体"/>
      <w:sz w:val="18"/>
      <w:szCs w:val="18"/>
    </w:rPr>
  </w:style>
  <w:style w:type="paragraph" w:customStyle="1" w:styleId="35">
    <w:name w:val="列出段落2"/>
    <w:basedOn w:val="1"/>
    <w:autoRedefine/>
    <w:qFormat/>
    <w:uiPriority w:val="34"/>
    <w:pPr>
      <w:ind w:firstLine="420" w:firstLineChars="200"/>
    </w:pPr>
  </w:style>
  <w:style w:type="character" w:customStyle="1" w:styleId="36">
    <w:name w:val="font111"/>
    <w:basedOn w:val="19"/>
    <w:autoRedefine/>
    <w:qFormat/>
    <w:uiPriority w:val="0"/>
    <w:rPr>
      <w:rFonts w:hint="default" w:ascii="Times New Roman" w:hAnsi="Times New Roman" w:cs="Times New Roman"/>
      <w:color w:val="000000"/>
      <w:sz w:val="20"/>
      <w:szCs w:val="20"/>
      <w:u w:val="none"/>
    </w:rPr>
  </w:style>
  <w:style w:type="character" w:customStyle="1" w:styleId="37">
    <w:name w:val="font121"/>
    <w:basedOn w:val="19"/>
    <w:autoRedefine/>
    <w:qFormat/>
    <w:uiPriority w:val="0"/>
    <w:rPr>
      <w:rFonts w:hint="eastAsia" w:ascii="宋体" w:hAnsi="宋体" w:eastAsia="宋体" w:cs="宋体"/>
      <w:color w:val="000000"/>
      <w:sz w:val="20"/>
      <w:szCs w:val="20"/>
      <w:u w:val="none"/>
    </w:rPr>
  </w:style>
  <w:style w:type="character" w:customStyle="1" w:styleId="38">
    <w:name w:val="font81"/>
    <w:basedOn w:val="19"/>
    <w:autoRedefine/>
    <w:qFormat/>
    <w:uiPriority w:val="0"/>
    <w:rPr>
      <w:rFonts w:hint="default" w:ascii="Arial" w:hAnsi="Arial" w:cs="Arial"/>
      <w:b/>
      <w:color w:val="333333"/>
      <w:sz w:val="20"/>
      <w:szCs w:val="20"/>
      <w:u w:val="none"/>
    </w:rPr>
  </w:style>
  <w:style w:type="character" w:customStyle="1" w:styleId="39">
    <w:name w:val="font21"/>
    <w:basedOn w:val="19"/>
    <w:qFormat/>
    <w:uiPriority w:val="0"/>
    <w:rPr>
      <w:rFonts w:hint="eastAsia" w:ascii="宋体" w:hAnsi="宋体" w:eastAsia="宋体" w:cs="宋体"/>
      <w:b/>
      <w:color w:val="333333"/>
      <w:sz w:val="20"/>
      <w:szCs w:val="20"/>
      <w:u w:val="none"/>
    </w:rPr>
  </w:style>
  <w:style w:type="character" w:customStyle="1" w:styleId="40">
    <w:name w:val="font31"/>
    <w:basedOn w:val="19"/>
    <w:qFormat/>
    <w:uiPriority w:val="0"/>
    <w:rPr>
      <w:rFonts w:hint="default" w:ascii="Arial" w:hAnsi="Arial" w:cs="Arial"/>
      <w:color w:val="000000"/>
      <w:sz w:val="20"/>
      <w:szCs w:val="20"/>
      <w:u w:val="none"/>
    </w:rPr>
  </w:style>
  <w:style w:type="character" w:customStyle="1" w:styleId="41">
    <w:name w:val="font13"/>
    <w:basedOn w:val="19"/>
    <w:qFormat/>
    <w:uiPriority w:val="0"/>
    <w:rPr>
      <w:rFonts w:hint="eastAsia" w:ascii="宋体" w:hAnsi="宋体" w:eastAsia="宋体" w:cs="宋体"/>
      <w:color w:val="000000"/>
      <w:sz w:val="20"/>
      <w:szCs w:val="20"/>
      <w:u w:val="none"/>
    </w:rPr>
  </w:style>
  <w:style w:type="character" w:customStyle="1" w:styleId="42">
    <w:name w:val="font41"/>
    <w:basedOn w:val="19"/>
    <w:qFormat/>
    <w:uiPriority w:val="0"/>
    <w:rPr>
      <w:rFonts w:hint="default" w:ascii="Arial" w:hAnsi="Arial" w:cs="Arial"/>
      <w:color w:val="000000"/>
      <w:sz w:val="20"/>
      <w:szCs w:val="20"/>
      <w:u w:val="none"/>
    </w:rPr>
  </w:style>
  <w:style w:type="character" w:customStyle="1" w:styleId="43">
    <w:name w:val="font91"/>
    <w:basedOn w:val="19"/>
    <w:qFormat/>
    <w:uiPriority w:val="0"/>
    <w:rPr>
      <w:rFonts w:hint="default" w:ascii="Arial" w:hAnsi="Arial" w:cs="Arial"/>
      <w:color w:val="000000"/>
      <w:sz w:val="20"/>
      <w:szCs w:val="20"/>
      <w:u w:val="none"/>
    </w:rPr>
  </w:style>
  <w:style w:type="character" w:customStyle="1" w:styleId="44">
    <w:name w:val="font01"/>
    <w:basedOn w:val="19"/>
    <w:qFormat/>
    <w:uiPriority w:val="0"/>
    <w:rPr>
      <w:rFonts w:ascii="微软雅黑" w:hAnsi="微软雅黑" w:eastAsia="微软雅黑" w:cs="微软雅黑"/>
      <w:color w:val="000000"/>
      <w:sz w:val="20"/>
      <w:szCs w:val="20"/>
      <w:u w:val="none"/>
    </w:rPr>
  </w:style>
  <w:style w:type="character" w:customStyle="1" w:styleId="45">
    <w:name w:val="font61"/>
    <w:basedOn w:val="19"/>
    <w:qFormat/>
    <w:uiPriority w:val="0"/>
    <w:rPr>
      <w:rFonts w:hint="eastAsia" w:ascii="微软雅黑" w:hAnsi="微软雅黑" w:eastAsia="微软雅黑" w:cs="微软雅黑"/>
      <w:color w:val="000000"/>
      <w:sz w:val="20"/>
      <w:szCs w:val="20"/>
      <w:u w:val="none"/>
    </w:rPr>
  </w:style>
  <w:style w:type="character" w:customStyle="1" w:styleId="46">
    <w:name w:val="font51"/>
    <w:basedOn w:val="19"/>
    <w:qFormat/>
    <w:uiPriority w:val="0"/>
    <w:rPr>
      <w:rFonts w:hint="eastAsia" w:ascii="宋体" w:hAnsi="宋体" w:eastAsia="宋体" w:cs="宋体"/>
      <w:color w:val="000000"/>
      <w:sz w:val="21"/>
      <w:szCs w:val="21"/>
      <w:u w:val="none"/>
    </w:rPr>
  </w:style>
  <w:style w:type="character" w:customStyle="1" w:styleId="47">
    <w:name w:val="font11"/>
    <w:basedOn w:val="19"/>
    <w:qFormat/>
    <w:uiPriority w:val="0"/>
    <w:rPr>
      <w:rFonts w:hint="eastAsia" w:ascii="宋体" w:hAnsi="宋体" w:eastAsia="宋体" w:cs="宋体"/>
      <w:color w:val="000000"/>
      <w:sz w:val="20"/>
      <w:szCs w:val="20"/>
      <w:u w:val="none"/>
    </w:rPr>
  </w:style>
  <w:style w:type="character" w:customStyle="1" w:styleId="48">
    <w:name w:val="批注文字 Char"/>
    <w:basedOn w:val="19"/>
    <w:link w:val="12"/>
    <w:qFormat/>
    <w:uiPriority w:val="99"/>
    <w:rPr>
      <w:rFonts w:ascii="宋体"/>
      <w:sz w:val="21"/>
      <w:szCs w:val="21"/>
    </w:rPr>
  </w:style>
  <w:style w:type="character" w:customStyle="1" w:styleId="49">
    <w:name w:val="批注主题 Char"/>
    <w:basedOn w:val="48"/>
    <w:link w:val="16"/>
    <w:semiHidden/>
    <w:qFormat/>
    <w:uiPriority w:val="99"/>
    <w:rPr>
      <w:rFonts w:ascii="宋体"/>
      <w:b/>
      <w:bCs/>
      <w:sz w:val="21"/>
      <w:szCs w:val="21"/>
    </w:rPr>
  </w:style>
  <w:style w:type="paragraph" w:customStyle="1" w:styleId="50">
    <w:name w:val="修订1"/>
    <w:hidden/>
    <w:semiHidden/>
    <w:qFormat/>
    <w:uiPriority w:val="99"/>
    <w:rPr>
      <w:rFonts w:ascii="宋体" w:hAnsi="Times New Roman" w:eastAsia="宋体" w:cs="Times New Roman"/>
      <w:sz w:val="21"/>
      <w:szCs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430</Words>
  <Characters>2452</Characters>
  <Lines>20</Lines>
  <Paragraphs>5</Paragraphs>
  <TotalTime>21</TotalTime>
  <ScaleCrop>false</ScaleCrop>
  <LinksUpToDate>false</LinksUpToDate>
  <CharactersWithSpaces>2877</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2020-07-23T15:18:00Z</dcterms:created>
  <dc:creator>Dell</dc:creator>
  <cp:lastModifiedBy>Legal</cp:lastModifiedBy>
  <cp:lastPrinted>1901-01-02T00:00:00Z</cp:lastPrinted>
  <dcterms:modified xsi:type="dcterms:W3CDTF">2025-12-17T17:43:02Z</dcterms:modified>
  <dc:title>上 海 润 欣 科 技 网 络 及 语 音 系 统 维 护 项 目</dc:title>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0CC971EE30AA4E5FED7A4269B1548A1A_43</vt:lpwstr>
  </property>
  <property fmtid="{D5CDD505-2E9C-101B-9397-08002B2CF9AE}" pid="4" name="KSOTemplateDocerSaveRecord">
    <vt:lpwstr>eyJoZGlkIjoiODI5YmUzZDk3MjczZjAyODAxMGJmYmI2ZjA0Njg0NGIiLCJ1c2VySWQiOiIyODI0MjEyNDkifQ==</vt:lpwstr>
  </property>
</Properties>
</file>