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</w:p>
    <w:p>
      <w:pPr>
        <w:spacing w:before="0" w:after="60"/>
      </w:pPr>
      <w:r>
        <w:rPr>
          <w:rFonts w:ascii="Calibri" w:hAnsi="Calibri"/>
          <w:b/>
          <w:color w:val="0F172A"/>
          <w:sz w:val="52"/>
        </w:rPr>
        <w:t>Active Case Portfolio</w:t>
      </w:r>
    </w:p>
    <w:p>
      <w:pPr>
        <w:spacing w:before="0" w:after="80"/>
        <w:pBorders>
          <w:bottom w:val="single" w:sz="10" w:color="3B82F6" w:space="1"/>
        </w:pBorders>
      </w:pPr>
    </w:p>
    <w:p>
      <w:pPr>
        <w:spacing w:before="0" w:after="20"/>
      </w:pPr>
      <w:r>
        <w:rPr>
          <w:rFonts w:ascii="Calibri" w:hAnsi="Calibri"/>
          <w:color w:val="0F172A"/>
          <w:sz w:val="22"/>
        </w:rPr>
        <w:t>{{ attorney_name }}</w:t>
      </w:r>
      <w:r>
        <w:rPr>
          <w:rFonts w:ascii="Calibri" w:hAnsi="Calibri"/>
          <w:color w:val="94A3B8"/>
          <w:sz w:val="22"/>
        </w:rPr>
        <w:t xml:space="preserve">  |  </w:t>
      </w:r>
      <w:r>
        <w:rPr>
          <w:rFonts w:ascii="Calibri" w:hAnsi="Calibri"/>
          <w:color w:val="475569"/>
          <w:sz w:val="22"/>
        </w:rPr>
        <w:t>{{ creation_date }}</w:t>
      </w:r>
    </w:p>
    <w:p>
      <w:pPr>
        <w:spacing w:before="0" w:after="200"/>
      </w:pPr>
      <w:r>
        <w:rPr>
          <w:rFonts w:ascii="Calibri" w:hAnsi="Calibri"/>
          <w:color w:val="94A3B8"/>
          <w:sz w:val="18"/>
        </w:rPr>
        <w:t>{{ case_count }} active matters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CBD5E1" w:space="0"/>
          <w:left w:val="single" w:sz="2" w:color="CBD5E1" w:space="0"/>
          <w:bottom w:val="single" w:sz="2" w:color="CBD5E1" w:space="0"/>
          <w:right w:val="single" w:sz="2" w:color="CBD5E1" w:space="0"/>
          <w:insideH w:val="single" w:sz="2" w:color="CBD5E1" w:space="0"/>
          <w:insideV w:val="single" w:sz="2" w:color="CBD5E1" w:space="0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E293B"/>
            <w:tcMar>
              <w:top w:w="35" w:type="dxa"/>
              <w:bottom w:w="35" w:type="dxa"/>
              <w:start w:w="55" w:type="dxa"/>
              <w:end w:w="55" w:type="dxa"/>
            </w:tcMar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2074"/>
            <w:shd w:fill="1E293B"/>
            <w:tcMar>
              <w:top w:w="35" w:type="dxa"/>
              <w:bottom w:w="35" w:type="dxa"/>
              <w:start w:w="55" w:type="dxa"/>
              <w:end w:w="55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Case No.</w:t>
            </w:r>
          </w:p>
        </w:tc>
        <w:tc>
          <w:tcPr>
            <w:tcW w:type="dxa" w:w="2074"/>
            <w:shd w:fill="1E293B"/>
            <w:tcMar>
              <w:top w:w="35" w:type="dxa"/>
              <w:bottom w:w="35" w:type="dxa"/>
              <w:start w:w="55" w:type="dxa"/>
              <w:end w:w="55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Judge</w:t>
            </w:r>
          </w:p>
        </w:tc>
        <w:tc>
          <w:tcPr>
            <w:tcW w:type="dxa" w:w="2074"/>
            <w:shd w:fill="1E293B"/>
            <w:tcMar>
              <w:top w:w="35" w:type="dxa"/>
              <w:bottom w:w="35" w:type="dxa"/>
              <w:start w:w="55" w:type="dxa"/>
              <w:end w:w="55" w:type="dxa"/>
            </w:tcMar>
            <w:tcW w:w="2015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Clients</w:t>
            </w:r>
          </w:p>
        </w:tc>
        <w:tc>
          <w:tcPr>
            <w:tcW w:type="dxa" w:w="2074"/>
            <w:shd w:fill="1E293B"/>
            <w:tcMar>
              <w:top w:w="35" w:type="dxa"/>
              <w:bottom w:w="35" w:type="dxa"/>
              <w:start w:w="55" w:type="dxa"/>
              <w:end w:w="55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DOI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phase in phases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10370"/>
            <w:gridSpan w:val="5"/>
            <w:tcMar>
              <w:top w:w="30" w:type="dxa"/>
              <w:bottom w:w="30" w:type="dxa"/>
              <w:start w:w="55" w:type="dxa"/>
              <w:end w:w="5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phase.bg %}</w:t>
            </w:r>
            <w:r>
              <w:rPr>
                <w:rFonts w:ascii="Calibri" w:hAnsi="Calibri"/>
                <w:sz w:val="20"/>
              </w:rPr>
              <w:t>{{r phase.header_rt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case in phase.cases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{{ case.short_name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onsolas" w:hAnsi="Consolas"/>
                <w:sz w:val="15"/>
              </w:rPr>
              <w:t>{{ case.case_number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case.judge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2015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case.clients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case.doi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for phase in phases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for case in phase.cases %}</w:t>
      </w:r>
    </w:p>
    <w:p>
      <w:pPr>
        <w:spacing w:before="0" w:after="0"/>
        <w:pageBreakBefore/>
      </w:pPr>
      <w:r>
        <w:rPr>
          <w:rFonts w:ascii="Calibri" w:hAnsi="Calibri"/>
          <w:color w:val="FFFFFF"/>
          <w:sz w:val="2"/>
        </w:rPr>
        <w:t xml:space="preserve"> 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tcW w:w="7488" w:type="dxa"/>
            <w:tcMar>
              <w:top w:w="0" w:type="dxa"/>
              <w:bottom w:w="8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8"/>
              </w:rPr>
              <w:t>{{r case.title_rt }}</w:t>
            </w:r>
          </w:p>
        </w:tc>
        <w:tc>
          <w:tcPr>
            <w:tcW w:type="dxa" w:w="3456"/>
            <w:tcW w:w="576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3456"/>
            <w:tcW w:w="2304" w:type="dxa"/>
            <w:tcMar>
              <w:top w:w="40" w:type="dxa"/>
              <w:bottom w:w="10" w:type="dxa"/>
              <w:start w:w="50" w:type="dxa"/>
              <w:end w:w="50" w:type="dxa"/>
            </w:tcMar>
            <w:tcBorders>
              <w:top w:val="single" w:sz="4" w:color="E2E8F0" w:space="0"/>
              <w:bottom w:val="single" w:sz="4" w:color="E2E8F0" w:space="0"/>
              <w:left w:val="single" w:sz="4" w:color="E2E8F0" w:space="0"/>
              <w:right w:val="single" w:sz="4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FFFFFF"/>
                <w:sz w:val="2"/>
              </w:rPr>
              <w:t>{% cellbg case.status_bg %}</w:t>
            </w:r>
            <w:r>
              <w:rPr>
                <w:rFonts w:ascii="Calibri" w:hAnsi="Calibri"/>
                <w:sz w:val="20"/>
              </w:rPr>
              <w:t>{{r case.status_rt }}</w:t>
            </w:r>
          </w:p>
        </w:tc>
      </w:tr>
    </w:tbl>
    <w:p>
      <w:pPr>
        <w:spacing w:before="0" w:after="0"/>
        <w:pBorders>
          <w:bottom w:val="single" w:sz="6" w:color="3B82F6" w:space="1"/>
        </w:pBorders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CBD5E1" w:space="0"/>
          <w:left w:val="single" w:sz="2" w:color="CBD5E1" w:space="0"/>
          <w:bottom w:val="single" w:sz="2" w:color="CBD5E1" w:space="0"/>
          <w:right w:val="single" w:sz="2" w:color="CBD5E1" w:space="0"/>
          <w:insideH w:val="single" w:sz="2" w:color="CBD5E1" w:space="0"/>
          <w:insideV w:val="single" w:sz="2" w:color="CBD5E1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CASE NO.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7"/>
              </w:rPr>
              <w:t>{{ case.case_number }}</w:t>
            </w:r>
          </w:p>
        </w:tc>
        <w:tc>
          <w:tcPr>
            <w:tcW w:type="dxa" w:w="3456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JUDGE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case.judge }}</w:t>
            </w:r>
          </w:p>
        </w:tc>
        <w:tc>
          <w:tcPr>
            <w:tcW w:type="dxa" w:w="3456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DATE OF INJURY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case.doi }}</w:t>
            </w:r>
          </w:p>
        </w:tc>
      </w:tr>
      <w:tr>
        <w:tc>
          <w:tcPr>
            <w:tcW w:type="dxa" w:w="3456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JURISDICTION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case.jurisdiction }}</w:t>
            </w:r>
          </w:p>
        </w:tc>
        <w:tc>
          <w:tcPr>
            <w:tcW w:type="dxa" w:w="3456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OPP. COUNSEL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case.opp_counsel }}</w:t>
            </w:r>
          </w:p>
        </w:tc>
        <w:tc>
          <w:tcPr>
            <w:tcW w:type="dxa" w:w="3456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CLIENTS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case.clients }}</w:t>
            </w: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if case.summary %}</w:t>
      </w:r>
    </w:p>
    <w:p>
      <w:pPr>
        <w:spacing w:before="40" w:after="60"/>
        <w:pBorders>
          <w:left w:val="single" w:sz="14" w:color="3B82F6" w:space="6"/>
        </w:pBorders>
        <w:ind w:left="120"/>
      </w:pPr>
      <w:r>
        <w:rPr>
          <w:rFonts w:ascii="Calibri" w:hAnsi="Calibri"/>
          <w:i/>
          <w:color w:val="475569"/>
          <w:sz w:val="16"/>
        </w:rPr>
        <w:t>{{ case.summary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case.other_proceedings %}</w:t>
      </w:r>
    </w:p>
    <w:p>
      <w:pPr>
        <w:spacing w:before="20" w:after="20"/>
      </w:pPr>
      <w:r>
        <w:rPr>
          <w:rFonts w:ascii="Calibri" w:hAnsi="Calibri"/>
          <w:b/>
          <w:color w:val="0F172A"/>
          <w:sz w:val="15"/>
        </w:rPr>
        <w:t xml:space="preserve">Other Proceedings: </w:t>
      </w:r>
      <w:r>
        <w:rPr>
          <w:rFonts w:ascii="Consolas" w:hAnsi="Consolas"/>
          <w:color w:val="475569"/>
          <w:sz w:val="15"/>
        </w:rPr>
        <w:t>{{ case.other_proceedings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40" w:after="0"/>
      </w:pPr>
      <w:r>
        <w:rPr>
          <w:rFonts w:ascii="Calibri" w:hAnsi="Calibri"/>
          <w:color w:val="FFFFFF"/>
          <w:sz w:val="2"/>
        </w:rPr>
        <w:t>{% if case.has_timeline %}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CBD5E1" w:space="0"/>
          <w:left w:val="single" w:sz="2" w:color="CBD5E1" w:space="0"/>
          <w:bottom w:val="single" w:sz="2" w:color="CBD5E1" w:space="0"/>
          <w:right w:val="single" w:sz="2" w:color="CBD5E1" w:space="0"/>
          <w:insideH w:val="single" w:sz="2" w:color="CBD5E1" w:space="0"/>
          <w:insideV w:val="single" w:sz="2" w:color="CBD5E1" w:space="0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4148"/>
            <w:gridSpan w:val="2"/>
            <w:shd w:fill="1E293B"/>
            <w:tcMar>
              <w:top w:w="22" w:type="dxa"/>
              <w:bottom w:w="2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KEY DATES &amp; EVENTS</w:t>
            </w:r>
          </w:p>
        </w:tc>
        <w:tc>
          <w:tcPr>
            <w:tcW w:type="dxa" w:w="2074"/>
            <w:shd w:fill="FFFFFF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4148"/>
            <w:gridSpan w:val="2"/>
            <w:shd w:fill="1E293B"/>
            <w:tcMar>
              <w:top w:w="22" w:type="dxa"/>
              <w:bottom w:w="2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4"/>
              </w:rPr>
              <w:t>OPEN TASKS</w:t>
            </w:r>
          </w:p>
        </w:tc>
      </w:tr>
      <w:tr>
        <w:tc>
          <w:tcPr>
            <w:tcW w:type="dxa" w:w="2074"/>
            <w:shd w:fill="F8FAFC"/>
            <w:tcMar>
              <w:top w:w="16" w:type="dxa"/>
              <w:bottom w:w="16" w:type="dxa"/>
              <w:start w:w="50" w:type="dxa"/>
              <w:end w:w="50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Date</w:t>
            </w:r>
          </w:p>
        </w:tc>
        <w:tc>
          <w:tcPr>
            <w:tcW w:type="dxa" w:w="2074"/>
            <w:shd w:fill="F8FAFC"/>
            <w:tcMar>
              <w:top w:w="16" w:type="dxa"/>
              <w:bottom w:w="16" w:type="dxa"/>
              <w:start w:w="50" w:type="dxa"/>
              <w:end w:w="50" w:type="dxa"/>
            </w:tcMar>
            <w:tcW w:w="3384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Description</w:t>
            </w:r>
          </w:p>
        </w:tc>
        <w:tc>
          <w:tcPr>
            <w:tcW w:type="dxa" w:w="2074"/>
            <w:shd w:fill="FFFFFF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2074"/>
            <w:shd w:fill="F8FAFC"/>
            <w:tcMar>
              <w:top w:w="16" w:type="dxa"/>
              <w:bottom w:w="16" w:type="dxa"/>
              <w:start w:w="50" w:type="dxa"/>
              <w:end w:w="50" w:type="dxa"/>
            </w:tcMar>
            <w:tcW w:w="144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Due</w:t>
            </w:r>
          </w:p>
        </w:tc>
        <w:tc>
          <w:tcPr>
            <w:tcW w:type="dxa" w:w="2074"/>
            <w:shd w:fill="F8FAFC"/>
            <w:tcMar>
              <w:top w:w="16" w:type="dxa"/>
              <w:bottom w:w="16" w:type="dxa"/>
              <w:start w:w="50" w:type="dxa"/>
              <w:end w:w="50" w:type="dxa"/>
            </w:tcMar>
            <w:tcW w:w="3671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94A3B8"/>
                <w:sz w:val="12"/>
              </w:rPr>
              <w:t>Description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item in case.timeline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  <w:tcW w:w="1728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item.bg %}</w:t>
            </w:r>
            <w:r>
              <w:rPr>
                <w:rFonts w:ascii="Calibri" w:hAnsi="Calibri"/>
                <w:sz w:val="16"/>
              </w:rPr>
              <w:t>{{r item.ev_date }}</w:t>
            </w:r>
          </w:p>
        </w:tc>
        <w:tc>
          <w:tcPr>
            <w:tcW w:type="dxa" w:w="2074"/>
            <w:tcW w:w="3384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item.bg %}</w:t>
            </w:r>
            <w:r>
              <w:rPr>
                <w:rFonts w:ascii="Calibri" w:hAnsi="Calibri"/>
                <w:sz w:val="16"/>
              </w:rPr>
              <w:t>{{r item.ev_desc }}</w:t>
            </w:r>
          </w:p>
        </w:tc>
        <w:tc>
          <w:tcPr>
            <w:tcW w:type="dxa" w:w="2074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074"/>
            <w:tcW w:w="1440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item.bg %}</w:t>
            </w:r>
            <w:r>
              <w:rPr>
                <w:rFonts w:ascii="Calibri" w:hAnsi="Calibri"/>
                <w:sz w:val="16"/>
              </w:rPr>
              <w:t>{{r item.tk_date }}</w:t>
            </w:r>
          </w:p>
        </w:tc>
        <w:tc>
          <w:tcPr>
            <w:tcW w:type="dxa" w:w="2074"/>
            <w:tcW w:w="3671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item.bg %}</w:t>
            </w:r>
            <w:r>
              <w:rPr>
                <w:rFonts w:ascii="Calibri" w:hAnsi="Calibri"/>
                <w:sz w:val="16"/>
              </w:rPr>
              <w:t>{{r item.tk_desc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if case.notes %}</w:t>
      </w:r>
    </w:p>
    <w:p>
      <w:pPr>
        <w:spacing w:before="160" w:after="80"/>
        <w:pBorders>
          <w:bottom w:val="single" w:sz="4" w:color="3B82F6" w:space="1"/>
        </w:pBorders>
      </w:pPr>
      <w:r>
        <w:rPr>
          <w:rFonts w:ascii="Calibri" w:hAnsi="Calibri"/>
          <w:b/>
          <w:color w:val="0F172A"/>
          <w:sz w:val="18"/>
        </w:rPr>
        <w:t>RECENT NOTES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for note in case.notes %}</w:t>
      </w:r>
    </w:p>
    <w:p>
      <w:pPr>
        <w:spacing w:before="40" w:after="0"/>
      </w:pPr>
      <w:r>
        <w:rPr>
          <w:rFonts w:ascii="Calibri" w:hAnsi="Calibri"/>
          <w:b/>
          <w:color w:val="94A3B8"/>
          <w:sz w:val="14"/>
        </w:rPr>
        <w:t>{{ note.date }}</w:t>
      </w:r>
    </w:p>
    <w:p>
      <w:pPr>
        <w:spacing w:before="0" w:after="40"/>
        <w:pBorders>
          <w:left w:val="single" w:sz="10" w:color="3B82F6" w:space="6"/>
        </w:pBorders>
      </w:pPr>
      <w:r>
        <w:rPr>
          <w:rFonts w:ascii="Calibri" w:hAnsi="Calibri"/>
          <w:color w:val="475569"/>
          <w:sz w:val="16"/>
        </w:rPr>
        <w:t>{{ note.content }}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/>
      </w:pPr>
      <w:r>
        <w:rPr>
          <w:rFonts w:ascii="Calibri" w:hAnsi="Calibri"/>
          <w:color w:val="FFFFFF"/>
          <w:sz w:val="2"/>
        </w:rP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475569"/>
        <w:sz w:val="15"/>
      </w:rPr>
      <w:t>{{ attorney_name }}</w:t>
    </w:r>
    <w:r>
      <w:rPr>
        <w:rFonts w:ascii="Calibri" w:hAnsi="Calibri"/>
        <w:color w:val="94A3B8"/>
        <w:sz w:val="15"/>
      </w:rPr>
      <w:t xml:space="preserve">  |  </w:t>
    </w:r>
    <w:r>
      <w:rPr>
        <w:rFonts w:ascii="Calibri" w:hAnsi="Calibri"/>
        <w:color w:val="94A3B8"/>
        <w:sz w:val="15"/>
      </w:rPr>
      <w:t>{{ creation_date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