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Set/2026  ·  Gerado em 08/09/2026, 11:48:32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Set/2026. </w:t>
      </w:r>
      <w:r>
        <w:rPr>
          <w:sz w:val="19"/>
          <w:szCs w:val="19"/>
        </w:rPr>
        <w:t xml:space="preserve">Ureia FOB em US$ 413/t (fechamento ago/26), MAP US$ 834/t e KCl US$ 352/t. </w:t>
      </w:r>
      <w:r>
        <w:rPr>
          <w:sz w:val="19"/>
          <w:szCs w:val="19"/>
        </w:rPr>
        <w:t xml:space="preserve">O dólar está em R$ 5,13 (0,0%) e a soja CEPEA em R$ 152,10/saca. </w:t>
      </w:r>
      <w:r>
        <w:rPr>
          <w:sz w:val="19"/>
          <w:szCs w:val="19"/>
        </w:rPr>
        <w:t xml:space="preserve">A relação de troca soja/MAP é de 28,9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US$ 413/t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US$ 834/t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US$ 352/t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ago/26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R$ 152,10/sc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R$ 144,75/sc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28,9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14,6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5,13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US$ 2,90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3.575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-1,5%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Setembro/2026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Em setembro o quadro é de alívio parcial, não de normalização: os preços recuaram dos picos e a China voltou a exportar, mas a oferta segue apertada — sobretudo nos fosfatados (MAP) — e o abastecimento da safra 2026/27 virou a principal preocupação, com importações atrasadas e o governo atuando na logística dos portos.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(ago/26).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Fosfatados (MAP) ainda pressionados: </w:t>
      </w:r>
      <w:r>
        <w:rPr>
          <w:sz w:val="17"/>
          <w:szCs w:val="17"/>
        </w:rPr>
        <w:t xml:space="preserve">É o segmento mais crítico. As importações brasileiras de MAP caíram cerca de 24% no 1º semestre; a oferta chinesa, mesmo com retomada parcial, ainda é limitada, e a escassez de enxofre (matéria-prima do MAP) mantém o custo alto.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dos fosfatados, o enxofre saltou de cerca de US$ 100/t no pré-guerra para a faixa de US$ 1.200/t, levando fábricas a reduzir produção e apertando ainda mais a oferta de MAP.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China retomou exportações (alívio parcial): </w:t>
      </w:r>
      <w:r>
        <w:rPr>
          <w:sz w:val="17"/>
          <w:szCs w:val="17"/>
        </w:rPr>
        <w:t xml:space="preserve">A volta gradual dos embarques chineses trouxe algum alívio a nitrogenados e fosfatados, mas ainda não elimina o risco de desabastecimento para 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Importações atrasadas e cautelosas: </w:t>
      </w:r>
      <w:r>
        <w:rPr>
          <w:sz w:val="17"/>
          <w:szCs w:val="17"/>
        </w:rPr>
        <w:t xml:space="preserve">No 1º semestre os desembarques totais caíram ~8,6% (ureia −32%, MAP −24%), com compradores adiando negócios diante da volatilidade e da relação de troca ruim. O tempo para garantir o abastecimento do plantio (set–out) ficou curto.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Oriente Médio e logística: </w:t>
      </w:r>
      <w:r>
        <w:rPr>
          <w:sz w:val="17"/>
          <w:szCs w:val="17"/>
        </w:rPr>
        <w:t xml:space="preserve">As tensões e a disrupção de rotas ligadas ao Estreito de Ormuz afetaram ureia, amônia, enxofre e fosfatos, e ainda pesam sobre o frete e a previsibilidade das entregas.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No 1º semestre de 2026 as importações brasileiras das principais matérias-primas caíram ~8,6%, com ureia −32%, MAP −24% e enxofre −42% (StoneX). A ureia recuou dos picos do meio do ano, mas a relação de troca segue desfavorável — o Brasil importou cerca de 7% menos fertilizante e ainda assim o produtor gastou mais. A RaboResearch reduziu a projeção de entregas no país para ~45,1 milhões de toneladas em 2026, abaixo do recorde de 2025.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preços fora dos extremos e acessibilidade em recuperação desde julho; espera-se retomada gradual das compras até o fim do ano, mas atrasos podem pressionar a 2ª safra de milho (plantio em jan/2027).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segue o ponto mais delicado; oferta apertada e enxofre caro limitam quedas,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confortável e com preços entre os mais favoráveis em anos; boa janela de reposição.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Ação do governo: a Casa Civil mantém a Sala de Situação sobre Fertilizantes, e foi publicada resolução (ago/2026, validade de 6 meses) priorizando o desembarque de fertilizantes nos portos públicos para garantir o abastecimento da safra 2026/27.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duração do conflito e normalização do Estreito de Ormuz, ritmo real da oferta chinesa, preço do enxofre, câmbio, crédito rural apertado e clima (risco de El Niño forte).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Tempo e Clima 04/08/2026 - 12:41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30/06/2026 - 09:30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19/06/2026 - 11:01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Agronegócio 16/06/2026 - 16:30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RaboResearch, via AF News — entregas revisadas para ~45,1 Mt; China retoma exportações (alívio parcial); MAP −24% no 1º sem. (set/2026); nx1 — Brasil importa ~7% menos fertilizante, mas produtor gasta ~7% mais; quedas são 1º sinal de alívio, não fim da crise (set/2026); AF News — governo prioriza desembarque de fertilizantes nos portos (resolução no DOU, 6 meses); Sala de Situação/Casa Civil (ago/2026); StoneX, via Minuto MT — importações −8,6% no 1º sem. (ureia −32%, enxofre −42%); prazo curto para abastecer a safra (jul/2026); AgFeed — Sala de Situação e pleito de subsídio ao enxofre (de US$ 100 para ~US$ 1,2 mil/t) (jul/2026).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07/09/2026)","soja":"ok (Noticias Agricolas / CEPEA-PR 04/09/2026)","sojaRegional":"ok (Oeste da Bahia/BA (AIBA))","cambio":"ok (BCB PTAX)","diesel":"falha: Petrobras: HTTP 403 | PortalCanaa: HTTP 403","_comexPeriodo":"com-filtro-ncm | 2026-08 | 4 linhas","_comexNcmsEncontrados":"31042090,31021010,31054000,31042010","ureia":"ok (ComexStat 2026-08)","map":"ok (ComexStat 2026-08)","kcl":"ok (ComexStat 2026-08)","gas":"ok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Set/2026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2026-09-08T11:48:32.739Z</dcterms:created>
  <dcterms:modified xsi:type="dcterms:W3CDTF">2026-09-08T11:48:32.739Z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