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17/08/2026, 10:26:40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(fechamento jul/26), MAP US$ 828/t e KCl US$ 359/t. </w:t>
      </w:r>
      <w:r>
        <w:rPr>
          <w:sz w:val="19"/>
          <w:szCs w:val="19"/>
        </w:rPr>
        <w:t xml:space="preserve">O dólar está em R$ 5,22 (+1,8%) e a soja CEPEA em R$ 141,16/saca. </w:t>
      </w:r>
      <w:r>
        <w:rPr>
          <w:sz w:val="19"/>
          <w:szCs w:val="19"/>
        </w:rPr>
        <w:t xml:space="preserve">A relação de troca soja/MAP é de 31,5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R$ 141,16/sc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+2,7%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R$ 133,38/sc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+3,6%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31,5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5,22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US$ 2,79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2.863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-7,1%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-7,1%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alta de +1,8%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-0,7%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A alta de 2026, concentrada nos nitrogenados (ureia), foi puxada pela combinação de conflito no Oriente Médio, gás natural mais caro e restrições de exportação de China e Rússia, sobre uma base de forte dependência brasileira de importação (~85%).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(jul/26).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(Irã): </w:t>
      </w:r>
      <w:r>
        <w:rPr>
          <w:sz w:val="17"/>
          <w:szCs w:val="17"/>
        </w:rPr>
        <w:t xml:space="preserve">A região concentra cerca de 40% do comércio marítimo global de ureia e é fornecedora relevante de nitrogenados ao Brasil. Tensões envolvendo o Irã e a interrupção de rotas no Estreito de Ormuz elevaram o risco de desabastecimento e os custos.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Gás natural mais caro: </w:t>
      </w:r>
      <w:r>
        <w:rPr>
          <w:sz w:val="17"/>
          <w:szCs w:val="17"/>
        </w:rPr>
        <w:t xml:space="preserve">É a principal matéria-prima da amônia e da ureia. Energia mais cara encarece diretamente a produção dos nitrogenados.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de exportação (China e Rússia): </w:t>
      </w:r>
      <w:r>
        <w:rPr>
          <w:sz w:val="17"/>
          <w:szCs w:val="17"/>
        </w:rPr>
        <w:t xml:space="preserve">A China segurou vendas de fosfatados e de ureia para priorizar o abastecimento interno; a Rússia também limitou embarques. Como o Brasil importa cerca de 85% dos fertilizantes, essas restrições pressionam preço 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Frete marítimo elevado: </w:t>
      </w:r>
      <w:r>
        <w:rPr>
          <w:sz w:val="17"/>
          <w:szCs w:val="17"/>
        </w:rPr>
        <w:t xml:space="preserve">O desvio de rotas por conta do Estreito de Ormuz e a alta do petróleo encareceram o transporte, somando-se ao custo do produto na chegada ao Brasil.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Demanda global forte na janela de compras: </w:t>
      </w:r>
      <w:r>
        <w:rPr>
          <w:sz w:val="17"/>
          <w:szCs w:val="17"/>
        </w:rPr>
        <w:t xml:space="preserve">A ampliação de compras de EUA, Índia e Brasil para a safra 2026/27 sustentou as cotações internacionais no momento em que o país mais precisa importar.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e escassez de enxofre: </w:t>
      </w:r>
      <w:r>
        <w:rPr>
          <w:sz w:val="17"/>
          <w:szCs w:val="17"/>
        </w:rPr>
        <w:t xml:space="preserve">Além da retração chinesa, a oferta restrita de fosfato e a falta de enxofre no mercado internacional mantêm o MAP pressionado.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Segundo o Banco Central, a ureia granular entregue no Brasil subiu cerca de 50% em maio ante a média de jan–fev/2026; no mesmo intervalo o MAP avançou ~29,7% e o KCl ~9,7% — evidência de que a pressão foi maior nos nitrogenados. O Itaú BBA chegou a apontar ureia a US$ 710/t no porto brasileiro, alta de ~50% em 30 dias.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O cenário ficou menos turbulento a partir de julho, com a retomada das exportações de ureia pela China e a redução das tensões geopolíticas — mas o mercado segue muito sensível a qualquer mudança externa.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Para o 3º trimestre de 2026, a StoneX projeta que a normalização gradual da navegação por Ormuz e o retorno das exportações chinesas melhorem o abastecimento mundial, com fundamentos distintos por segmento.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Nitrogenados: podem ter recuperação de preços com a recomposição de estoques e a volta da demanda global. Fosfatados: seguem pressionados pela oferta restrita e pelo enxofre caro. Potássio (KCl): mercado relativamente equilibrado.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escalonar as compras, avançar mais no potássio e fazer aquisições parciais de nitrogênio e fósforo, aproveitando janelas e relações de troca favoráveis, em vez de tentar acertar o menor preço.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evolução do conflito no Oriente Médio, novas restrições da China (há rumores inclusive sobre sulfato de amônio, 100% importado do país) e a taxa de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04/08/2026 —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30/06/2026 —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19/06/2026 —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16/06/2026 —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/ CNN Brasil — ureia a US$ 710/t no porto (+50% em 30 dias) (abr/2026); Banco Central, via Agrolink — ureia +50%, MAP +29,7%, KCl +9,7% em maio (ago/2026); CEPEA-Esalq/USP — Oriente Médio concentra ~40% do comércio marítimo de ureia (2026); StoneX — perspectivas de fertilizantes para o 3º trimestre de 2026 (jul/2026); Gazeta do Povo — restrições de China e Rússia e dependência brasileira (~85%) (abr/2026).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14/08/2026)","sojaRegional":"ok (Oeste da Bahia/BA (AIBA))","soja":"ok (Noticias Agricolas / CEPEA-PR 14/08/2026)","diesel":"falha: Petrobras: HTTP 403 | PortalCanaa: HTTP 403","cambio":"ok (BCB PTAX)","_comexPeriodo":"com-filtro-ncm | 2026-07 | 4 linhas","_comexNcmsEncontrados":"31042090,31021010,31054000,31042010","ureia":"ok (ComexStat 2026-07)","map":"ok (ComexStat 2026-07)","kcl":"ok (ComexStat 2026-07)","gas":"ok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2026-08-17T10:26:41.001Z</dcterms:created>
  <dcterms:modified xsi:type="dcterms:W3CDTF">2026-08-17T10:26:41.001Z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