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8E623F" w14:paraId="3355F482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3E5A9013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GRILLE D'ANALYSE DU PPSPS</w:t>
            </w:r>
          </w:p>
        </w:tc>
      </w:tr>
      <w:tr w:rsidR="008E623F" w14:paraId="0DE262D5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0391DD45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Avis du Coordonnateur SPS</w:t>
            </w:r>
          </w:p>
        </w:tc>
      </w:tr>
    </w:tbl>
    <w:p w14:paraId="40F632C9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6D3E5EAD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725B5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Le PPSPS est obligatoire pour toute entreprise dont les travaux concourent à la réalisation de l’opération de construction (Cat. 1 et 2) — le critère est la nature de l’intervention (action technique sur l’ouvrage, ses équipements ou sa sécurisation), et non le statut contractuel (Cass. 14/01/2025, n° 23-84.130 ; Questions-Réponses DGT mars 2026). En Cat. 3 avec travaux à risques particuliers (arrêté 25/02/2003), un PPSPS simplifié est requis uniquement pour les entreprises réalisant ces travaux.</w:t>
            </w:r>
          </w:p>
        </w:tc>
      </w:tr>
    </w:tbl>
    <w:p w14:paraId="0CC30F75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2A912034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234B1AE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C8D2304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8E623F" w14:paraId="1C78F43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8505CD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3C6FE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9DB01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d'analyse</w:t>
            </w:r>
          </w:p>
        </w:tc>
      </w:tr>
      <w:tr w:rsidR="008E623F" w14:paraId="13FE17E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3CB81E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{{ppsps_chantier}}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03935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4F65B8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{{ppsps_date_analyse}}</w:t>
            </w:r>
          </w:p>
        </w:tc>
      </w:tr>
      <w:tr w:rsidR="008E623F" w14:paraId="27BB2C2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E83E3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Entreprise auteur du PPSPS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A734B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Lot / Travaux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9D686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PPSPS</w:t>
            </w:r>
          </w:p>
        </w:tc>
      </w:tr>
      <w:tr w:rsidR="008E623F" w14:paraId="1F65998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99D45F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{{ppsps_ent_nom}}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5122E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{{ppsps_ent_lot}}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476E78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{{ppsps_version}}</w:t>
            </w:r>
          </w:p>
        </w:tc>
      </w:tr>
      <w:tr w:rsidR="008E623F" w14:paraId="0638C19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BFC921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réception du PPSPS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93BED8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Début travaux prévu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0D45BA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☐ PPSPS initial ☐ PPSPS simplifié (Cat.3)</w:t>
            </w:r>
          </w:p>
        </w:tc>
      </w:tr>
      <w:tr w:rsidR="008E623F" w14:paraId="599E87E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66BF14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{{ppsps_date_reception}}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BD2F37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{{ppsps_debut_travaux}}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93FBA" w14:textId="77777777" w:rsidR="008E623F" w:rsidRDefault="008E623F"/>
        </w:tc>
      </w:tr>
      <w:tr w:rsidR="008E623F" w14:paraId="7A000001" w14:textId="77777777"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00002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Obligation d’établir un PPSPS (nature de l’intervention — Cass. 14/01/2025 / Q-R DGT 03/2026)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0000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réglementaire applicable</w:t>
            </w:r>
          </w:p>
        </w:tc>
      </w:tr>
      <w:tr w:rsidR="008E623F" w14:paraId="7A000004" w14:textId="77777777">
        <w:tc>
          <w:tcPr>
            <w:tcW w:w="5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00005" w14:textId="77777777" w:rsidR="008E623F" w:rsidRDefault="00000000">
            <w:r>
              <w:rPr>
                <w:rFonts w:ascii="Arial" w:eastAsia="Arial" w:hAnsi="Arial" w:cs="Arial"/>
                <w:sz w:val="16"/>
                <w:szCs w:val="16"/>
              </w:rPr>
              <w:t>{{ppsps_obligation}}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000006" w14:textId="77777777" w:rsidR="008E623F" w:rsidRDefault="00000000">
            <w:r>
              <w:rPr>
                <w:rFonts w:ascii="Arial" w:eastAsia="Arial" w:hAnsi="Arial" w:cs="Arial"/>
                <w:sz w:val="16"/>
                <w:szCs w:val="16"/>
              </w:rPr>
              <w:t>{{ppsps_delai_jours}}</w:t>
            </w:r>
          </w:p>
        </w:tc>
      </w:tr>
    </w:tbl>
    <w:p w14:paraId="31CF9D4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4F557A1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4D08A4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GRILLE D'ANALYSE</w:t>
            </w:r>
          </w:p>
        </w:tc>
      </w:tr>
    </w:tbl>
    <w:p w14:paraId="1D39BC5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640"/>
      </w:tblGrid>
      <w:tr w:rsidR="008E623F" w14:paraId="22D6C602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FA41D9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Point à vérifier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BCF42D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 = Conforme / I = Incomplet / A = Absent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F05416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/ Corrections demandées</w:t>
            </w:r>
          </w:p>
        </w:tc>
      </w:tr>
      <w:tr w:rsidR="008E623F" w14:paraId="0218AD01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76F16D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INFORMATIONS GÉNÉRALES</w:t>
            </w:r>
          </w:p>
        </w:tc>
      </w:tr>
      <w:tr w:rsidR="008E623F" w14:paraId="3E5C0468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B1C101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Identification de l'entreprise (raison sociale, SIRET, adresse)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45FB56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7F704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{{ppsps_item1_obs}}</w:t>
            </w:r>
          </w:p>
        </w:tc>
      </w:tr>
      <w:tr w:rsidR="008E623F" w14:paraId="1DE5BF67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21ED3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 du compagnon référent et qualification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60BE2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{{ppsps_item2_statut}}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5299DF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{{ppsps_item2_obs}}</w:t>
            </w:r>
          </w:p>
        </w:tc>
      </w:tr>
      <w:tr w:rsidR="008E623F" w14:paraId="7818E66A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EC9F8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Dates et durée prévisible d'intervention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B087A2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{{ppsps_item3_statut}}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503548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{{ppsps_item3_obs}}</w:t>
            </w:r>
          </w:p>
        </w:tc>
      </w:tr>
      <w:tr w:rsidR="008E623F" w14:paraId="246321A8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4C79D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Effectif prévisible (TI, sous-traitants et prestataires inclus)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EB7817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{{ppsps_item4_statut}}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6AC062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{{ppsps_item4_obs}}</w:t>
            </w:r>
          </w:p>
        </w:tc>
      </w:tr>
      <w:tr w:rsidR="008E623F" w14:paraId="06F10218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0EEA6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Sous-traitants et prestataires de service déclarés et travaux / prestations confiés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42FFA7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{{ppsps_item5_statut}}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569724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{{ppsps_item5_obs}}</w:t>
            </w:r>
          </w:p>
        </w:tc>
      </w:tr>
      <w:tr w:rsidR="008E623F" w14:paraId="3B21DC28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EA072B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ORGANISATION ET INSTALLATION</w:t>
            </w:r>
          </w:p>
        </w:tc>
      </w:tr>
      <w:tr w:rsidR="008E623F" w14:paraId="15BDCF15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07B4B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Modes opératoires détaillés par tâche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AC7D36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{{ppsps_item6_statut}}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4C6B51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{{ppsps_item6_obs}}</w:t>
            </w:r>
          </w:p>
        </w:tc>
      </w:tr>
      <w:tr w:rsidR="008E623F" w14:paraId="3FE06D45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BE0523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Matériels / engins prévus (conformité / autorisations de conduite)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D7E581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{{ppsps_item7_statut}}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8C853F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{{ppsps_item7_obs}}</w:t>
            </w:r>
          </w:p>
        </w:tc>
      </w:tr>
      <w:tr w:rsidR="008E623F" w14:paraId="5C11AEC5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CCD06D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circulation propre à l'entreprise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4AFB4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{{ppsps_item8_statut}}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55885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{{ppsps_item8_obs}}</w:t>
            </w:r>
          </w:p>
        </w:tc>
      </w:tr>
      <w:tr w:rsidR="008E623F" w14:paraId="465F19BF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6AAE3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Organisation des approvisionnements / livraisons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A9FDA5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{{ppsps_item9_statut}}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48D57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{{ppsps_item9_obs}}</w:t>
            </w:r>
          </w:p>
        </w:tc>
      </w:tr>
      <w:tr w:rsidR="008E623F" w14:paraId="3FA92851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96B97BE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TRAVAUX À RISQUES PARTICULIERS (Arrêté 25/02/2003)</w:t>
            </w:r>
          </w:p>
        </w:tc>
      </w:tr>
      <w:tr w:rsidR="008E623F" w14:paraId="228869D2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7C9287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Chute de hauteur &gt; 3 m prise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0E1C7C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{{ppsps_item10_statut}}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6799E9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{{ppsps_item10_obs}}</w:t>
            </w:r>
          </w:p>
        </w:tc>
      </w:tr>
      <w:tr w:rsidR="008E623F" w14:paraId="6369F793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505F9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amiante / plomb / substances CMR / agents biologiques traités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706745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{{ppsps_item11_statut}}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6911D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{{ppsps_item11_obs}}</w:t>
            </w:r>
          </w:p>
        </w:tc>
      </w:tr>
      <w:tr w:rsidR="008E623F" w14:paraId="5B930842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4BADC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 d'ensevelissement / noyade / atmosphère viciée traité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5669EF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{{ppsps_item12_statut}}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AC9F8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{{ppsps_item12_obs}}</w:t>
            </w:r>
          </w:p>
        </w:tc>
      </w:tr>
      <w:tr w:rsidR="008E623F" w14:paraId="4DAF307F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B0ABA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sur réseaux (DT/DICT réalisées)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64A83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{{ppsps_item13_statut}}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554E71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{{ppsps_item13_obs}}</w:t>
            </w:r>
          </w:p>
        </w:tc>
      </w:tr>
      <w:tr w:rsidR="008E623F" w14:paraId="58E715EF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4E46442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ANALYSE DES RISQUES</w:t>
            </w:r>
          </w:p>
        </w:tc>
      </w:tr>
      <w:tr w:rsidR="008E623F" w14:paraId="5453369F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41697C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Risques propres à l'entreprise identifiés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896F5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{{ppsps_item14_statut}}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4417D6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{{ppsps_item14_obs}}</w:t>
            </w:r>
          </w:p>
        </w:tc>
      </w:tr>
      <w:tr w:rsidR="008E623F" w14:paraId="0B03AFC0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634F5A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Risques importés pris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E7DE26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{{ppsps_item15_statut}}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24951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{{ppsps_item15_obs}}</w:t>
            </w:r>
          </w:p>
        </w:tc>
      </w:tr>
      <w:tr w:rsidR="008E623F" w14:paraId="10124D9A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7A0E07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Risques exportés pris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78DBA4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{{ppsps_item16_statut}}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8EE5CB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{{ppsps_item16_obs}}</w:t>
            </w:r>
          </w:p>
        </w:tc>
      </w:tr>
      <w:tr w:rsidR="008E623F" w14:paraId="31314A52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37D0E8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Mesures de prévention cohérentes avec le PGC SPS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62474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{{ppsps_item17_statut}}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C15D9E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{{ppsps_item17_obs}}</w:t>
            </w:r>
          </w:p>
        </w:tc>
      </w:tr>
      <w:tr w:rsidR="008E623F" w14:paraId="6491E867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FCF00C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EPI ET SECOURS</w:t>
            </w:r>
          </w:p>
        </w:tc>
      </w:tr>
      <w:tr w:rsidR="008E623F" w14:paraId="5B1F2213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DB4C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EPI définis par tâche / risque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5CE558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{{ppsps_item18_statut}}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D763DE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{{ppsps_item18_obs}}</w:t>
            </w:r>
          </w:p>
        </w:tc>
      </w:tr>
      <w:tr w:rsidR="008E623F" w14:paraId="06077ABE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6B185B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SST désigné sur chantier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9232A7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{{ppsps_item19_statut}}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ADF11C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{{ppsps_item19_obs}}</w:t>
            </w:r>
          </w:p>
        </w:tc>
      </w:tr>
      <w:tr w:rsidR="008E623F" w14:paraId="0F248E13" w14:textId="77777777"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FC8E02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Organisation secours / consignes évacuation / numéros d'urgence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E0CB66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{{ppsps_item20_statut}}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E7FEBD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{{ppsps_item20_obs}}</w:t>
            </w:r>
          </w:p>
        </w:tc>
      </w:tr>
    </w:tbl>
    <w:p w14:paraId="086B3AA9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26D12C9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4B60B0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AVIS DU CSPS</w:t>
            </w:r>
          </w:p>
        </w:tc>
      </w:tr>
    </w:tbl>
    <w:p w14:paraId="41A9313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4"/>
        <w:gridCol w:w="3213"/>
        <w:gridCol w:w="3213"/>
      </w:tblGrid>
      <w:tr w:rsidR="008E623F" w14:paraId="53ACC986" w14:textId="77777777"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D0FA72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7"/>
                <w:szCs w:val="17"/>
              </w:rPr>
              <w:t>☐ FAVORABLE (PPSPS conforme au PGC)</w:t>
            </w:r>
          </w:p>
        </w:tc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24B27D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FAVORABLE SOUS RÉSERVE (corrections à apporter avant démarrage)</w:t>
            </w:r>
          </w:p>
        </w:tc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E065C2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  <w:sz w:val="17"/>
                <w:szCs w:val="17"/>
              </w:rPr>
              <w:t>☐ DÉFAVORABLE (PPSPS à refaire — travaux non autorisés)</w:t>
            </w:r>
          </w:p>
        </w:tc>
      </w:tr>
    </w:tbl>
    <w:p w14:paraId="26BBF1DF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515DD7B4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3AC9D6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Corrections / compléments demandés :</w:t>
            </w:r>
          </w:p>
        </w:tc>
      </w:tr>
      <w:tr w:rsidR="008E623F" w14:paraId="23A85603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900BD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{{ppsps_corrections}}</w:t>
            </w:r>
          </w:p>
          <w:p w14:paraId="780E1F29" w14:textId="77777777" w:rsidR="008E623F" w:rsidRDefault="008E623F"/>
          <w:p w14:paraId="50CE5331" w14:textId="77777777" w:rsidR="008E623F" w:rsidRDefault="008E623F"/>
          <w:p w14:paraId="165A5CD7" w14:textId="77777777" w:rsidR="008E623F" w:rsidRDefault="008E623F"/>
        </w:tc>
      </w:tr>
      <w:tr w:rsidR="008E623F" w14:paraId="530EA22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F8638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limite de remise du PPSPS corrigé :</w:t>
            </w:r>
          </w:p>
        </w:tc>
      </w:tr>
      <w:tr w:rsidR="008E623F" w14:paraId="21EF1798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FC540" w14:textId="77777777" w:rsidR="008E623F" w:rsidRDefault="008E623F">
            <w:r>
              <w:rPr>
                <w:rFonts w:ascii="Arial" w:eastAsia="Arial" w:hAnsi="Arial" w:cs="Arial"/>
                <w:sz w:val="16"/>
                <w:szCs w:val="16"/>
              </w:rPr>
              <w:t>{{ppsps_date_limite}}</w:t>
            </w:r>
          </w:p>
        </w:tc>
      </w:tr>
    </w:tbl>
    <w:p w14:paraId="6C68F90F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1589FC2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227A24C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SIGNATURES</w:t>
            </w:r>
          </w:p>
        </w:tc>
      </w:tr>
    </w:tbl>
    <w:p w14:paraId="699C1786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8E623F" w14:paraId="48AE7E4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3F4CF8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787F0A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Transmis à : ☐ Entreprise ☐ Sous-traitant ☐ Prestataire</w:t>
            </w:r>
          </w:p>
        </w:tc>
      </w:tr>
      <w:tr w:rsidR="008E623F" w14:paraId="088C4E24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EFC86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A9A8A41" w14:textId="77777777" w:rsidR="008E623F" w:rsidRDefault="008E623F"/>
          <w:p w14:paraId="25B6B6D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D90CD56" w14:textId="77777777" w:rsidR="008E623F" w:rsidRDefault="008E623F"/>
          <w:p w14:paraId="672252C7" w14:textId="77777777" w:rsidR="008E623F" w:rsidRDefault="008E623F"/>
          <w:p w14:paraId="2ACE83EC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7B03A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6F208373" w14:textId="77777777" w:rsidR="008E623F" w:rsidRDefault="008E623F"/>
          <w:p w14:paraId="4D5FBF93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: ☐ Mail ☐ Main propre ☐ RAR</w:t>
            </w:r>
          </w:p>
          <w:p w14:paraId="6D453A59" w14:textId="77777777" w:rsidR="008E623F" w:rsidRDefault="008E623F"/>
          <w:p w14:paraId="13DC614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 reçu le : _____ / _____ / _______</w:t>
            </w:r>
          </w:p>
        </w:tc>
      </w:tr>
    </w:tbl>
    <w:p w14:paraId="099E65CA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369BCB29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B3BE64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Réf. CSPS17/PPP — Versé au RJC — Copie à l'entreprise</w:t>
            </w:r>
          </w:p>
        </w:tc>
      </w:tr>
    </w:tbl>
    <w:p w14:paraId="11CDACA7" w14:textId="77777777" w:rsidR="00DD23D3" w:rsidRDefault="00DD23D3"/>
    <w:sectPr w:rsidR="00DD23D3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4A2E4" w14:textId="77777777" w:rsidR="00C77FB3" w:rsidRDefault="00C77FB3">
      <w:r>
        <w:separator/>
      </w:r>
    </w:p>
  </w:endnote>
  <w:endnote w:type="continuationSeparator" w:id="0">
    <w:p w14:paraId="34B9E7FA" w14:textId="77777777" w:rsidR="00C77FB3" w:rsidRDefault="00C77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8E623F" w14:paraId="339CAA5E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5D76725" w14:textId="77777777" w:rsidR="008E623F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CSPS17/PPP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A4CE6" w14:textId="77777777" w:rsidR="00C77FB3" w:rsidRDefault="00C77FB3">
      <w:r>
        <w:separator/>
      </w:r>
    </w:p>
  </w:footnote>
  <w:footnote w:type="continuationSeparator" w:id="0">
    <w:p w14:paraId="073A2421" w14:textId="77777777" w:rsidR="00C77FB3" w:rsidRDefault="00C77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8E623F" w14:paraId="3013D180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7072B6B" w14:textId="10DBB997" w:rsidR="008E623F" w:rsidRDefault="00FD65E8">
          <w:r>
            <w:rPr>
              <w:noProof/>
            </w:rPr>
            <w:drawing>
              <wp:inline distT="0" distB="0" distL="0" distR="0" wp14:anchorId="586B9E89" wp14:editId="33ADCEF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09197114" w14:textId="77777777" w:rsidR="008E623F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44298"/>
    <w:multiLevelType w:val="hybridMultilevel"/>
    <w:tmpl w:val="21E26578"/>
    <w:lvl w:ilvl="0" w:tplc="0D80527E">
      <w:start w:val="1"/>
      <w:numFmt w:val="bullet"/>
      <w:lvlText w:val="●"/>
      <w:lvlJc w:val="left"/>
      <w:pPr>
        <w:ind w:left="720" w:hanging="360"/>
      </w:pPr>
    </w:lvl>
    <w:lvl w:ilvl="1" w:tplc="03FE6F2C">
      <w:start w:val="1"/>
      <w:numFmt w:val="bullet"/>
      <w:lvlText w:val="○"/>
      <w:lvlJc w:val="left"/>
      <w:pPr>
        <w:ind w:left="1440" w:hanging="360"/>
      </w:pPr>
    </w:lvl>
    <w:lvl w:ilvl="2" w:tplc="841EDE24">
      <w:start w:val="1"/>
      <w:numFmt w:val="bullet"/>
      <w:lvlText w:val="■"/>
      <w:lvlJc w:val="left"/>
      <w:pPr>
        <w:ind w:left="2160" w:hanging="360"/>
      </w:pPr>
    </w:lvl>
    <w:lvl w:ilvl="3" w:tplc="910283FA">
      <w:start w:val="1"/>
      <w:numFmt w:val="bullet"/>
      <w:lvlText w:val="●"/>
      <w:lvlJc w:val="left"/>
      <w:pPr>
        <w:ind w:left="2880" w:hanging="360"/>
      </w:pPr>
    </w:lvl>
    <w:lvl w:ilvl="4" w:tplc="73E4683A">
      <w:start w:val="1"/>
      <w:numFmt w:val="bullet"/>
      <w:lvlText w:val="○"/>
      <w:lvlJc w:val="left"/>
      <w:pPr>
        <w:ind w:left="3600" w:hanging="360"/>
      </w:pPr>
    </w:lvl>
    <w:lvl w:ilvl="5" w:tplc="09B6DEB8">
      <w:start w:val="1"/>
      <w:numFmt w:val="bullet"/>
      <w:lvlText w:val="■"/>
      <w:lvlJc w:val="left"/>
      <w:pPr>
        <w:ind w:left="4320" w:hanging="360"/>
      </w:pPr>
    </w:lvl>
    <w:lvl w:ilvl="6" w:tplc="F64C7ADE">
      <w:start w:val="1"/>
      <w:numFmt w:val="bullet"/>
      <w:lvlText w:val="●"/>
      <w:lvlJc w:val="left"/>
      <w:pPr>
        <w:ind w:left="5040" w:hanging="360"/>
      </w:pPr>
    </w:lvl>
    <w:lvl w:ilvl="7" w:tplc="13424F24">
      <w:start w:val="1"/>
      <w:numFmt w:val="bullet"/>
      <w:lvlText w:val="●"/>
      <w:lvlJc w:val="left"/>
      <w:pPr>
        <w:ind w:left="5760" w:hanging="360"/>
      </w:pPr>
    </w:lvl>
    <w:lvl w:ilvl="8" w:tplc="ADFE8DA2">
      <w:start w:val="1"/>
      <w:numFmt w:val="bullet"/>
      <w:lvlText w:val="●"/>
      <w:lvlJc w:val="left"/>
      <w:pPr>
        <w:ind w:left="6480" w:hanging="360"/>
      </w:pPr>
    </w:lvl>
  </w:abstractNum>
  <w:num w:numId="1" w16cid:durableId="523130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3F"/>
    <w:rsid w:val="000069B6"/>
    <w:rsid w:val="008E623F"/>
    <w:rsid w:val="00B45936"/>
    <w:rsid w:val="00C77FB3"/>
    <w:rsid w:val="00DC33EF"/>
    <w:rsid w:val="00DD23D3"/>
    <w:rsid w:val="00FD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A0EB"/>
  <w15:docId w15:val="{F2417B10-7AFD-4ABE-8546-1856CE50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D65E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D65E8"/>
  </w:style>
  <w:style w:type="paragraph" w:styleId="Pieddepage">
    <w:name w:val="footer"/>
    <w:basedOn w:val="Normal"/>
    <w:link w:val="PieddepageCar"/>
    <w:uiPriority w:val="99"/>
    <w:unhideWhenUsed/>
    <w:rsid w:val="00FD65E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D65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2026-06-28T08:45:00Z</dcterms:created>
  <dcterms:modified xsi:type="dcterms:W3CDTF">2026-06-28T08:45:00Z</dcterms:modified>
</cp:coreProperties>
</file>