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RUEDA DE 260 M/M MACIZA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RUEDA PARA CARGA PESADA, CON BANDA DE RODADURA DE GOMA MACIZA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ELÁSTICA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IDEAL PARA GRÚA MUNICIPAL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EJE DE 20 M/M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LARGO DE CUBO: 75 M/M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ANCHO DE RUEDA: 85 M/M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CAPACIDAD DE CARGA: a 25 KM/H 400 KG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