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VEHÍCULOS TALLER EN CARRETERA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