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Coparentes — architektura zabezpieczeń</w:t>
      </w:r>
    </w:p>
    <w:p>
      <w:r>
        <w:t>Dokument techniczny (programista → programista). Stan zgodny z kodem Flutter (Coparentes-App-vol-2) oraz backendu Node/Prisma (coparentes-backend). Opisuje hashowanie haseł, szyfrowanie E2E czatu, szyfrowanie at-rest po stronie serwera oraz zabezpieczenia systemowe (sesje, transport, limity, uploady, offline).</w:t>
      </w:r>
    </w:p>
    <w:p>
      <w:pPr>
        <w:pStyle w:val="Heading1"/>
      </w:pPr>
      <w:r>
        <w:t>1. Model zagrożeń — jedno zdanie</w:t>
      </w:r>
    </w:p>
    <w:p>
      <w:r>
        <w:t>Przy kompromitacji samej bazy (bez sekretów env) chronione są: hasła (bcrypt), tokeny sesji (HMAC z pepperem), treść czatu E2E (klucze klienta) oraz pola zaszyfrowane KEY_*. Przy kompromitacji serwera z KEY_* operator czyta kalendarz/finanse/dokumenty/załączniki; treści E2E nadal wymagają hasła użytkownika, kodu recovery albo odblokowanego urządzenia.</w:t>
      </w:r>
    </w:p>
    <w:p>
      <w:r>
        <w:t>Podział odpowiedzialności: tożsamość logowania = serwer (bcrypt). Treść wiadomości użytkownika w czacie = klient E2E. Kalendarz / finanse / dokumenty / większość PII = AES-GCM at-rest na serwerze (operator z kluczami env może odszyfrować).</w:t>
      </w:r>
    </w:p>
    <w:p>
      <w:pPr>
        <w:pStyle w:val="Heading1"/>
      </w:pPr>
      <w:r>
        <w:t>2. Hashowanie haseł konta</w:t>
      </w:r>
    </w:p>
    <w:p>
      <w:pPr>
        <w:pStyle w:val="ListBullet"/>
      </w:pPr>
      <w:r>
        <w:t>Biblioteka: bcryptjs, koszt 12 (nie Argon2 — Argon2id jest tylko do owinięcia klucza E2E).</w:t>
      </w:r>
    </w:p>
    <w:p>
      <w:pPr>
        <w:pStyle w:val="ListBullet"/>
      </w:pPr>
      <w:r>
        <w:t>Rejestracja / dołączanie / konto dziecka: bcrypt.hash(password, 12) → User.passwordHash.</w:t>
      </w:r>
    </w:p>
    <w:p>
      <w:pPr>
        <w:pStyle w:val="ListBullet"/>
      </w:pPr>
      <w:r>
        <w:t>Logowanie / re-auth dziecka / zmiana hasła / usuwanie konta: bcrypt.compare.</w:t>
      </w:r>
    </w:p>
    <w:p>
      <w:pPr>
        <w:pStyle w:val="ListBullet"/>
      </w:pPr>
      <w:r>
        <w:t>Reset hasła (w tym reset hasła dziecka przez rodzica): nowy hash bcrypt cost 12; token resetu w DB to HMAC-SHA256(SESSION_PEPPER|INTEGRITY_SECRET, "pwreset:" + token) — sam wiersz DB bez peppera nie wystarczy.</w:t>
      </w:r>
    </w:p>
    <w:p>
      <w:pPr>
        <w:pStyle w:val="ListBullet"/>
      </w:pPr>
      <w:r>
        <w:t>Polityka: PASSWORD_MIN_LENGTH = 8 (passwordPolicy.js).</w:t>
      </w:r>
    </w:p>
    <w:p>
      <w:pPr>
        <w:pStyle w:val="ListBullet"/>
      </w:pPr>
      <w:r>
        <w:t>Pliki: authService.js, security.js, passwordPolicy.js; workspace child reset → mail do rodziców.</w:t>
      </w:r>
    </w:p>
    <w:p>
      <w:pPr>
        <w:pStyle w:val="Heading1"/>
      </w:pPr>
      <w:r>
        <w:t>3. E2E szyfrowanie czatu (Flutter)</w:t>
      </w:r>
    </w:p>
    <w:p>
      <w:r>
        <w:t>Produkcyjna krypto jest w aplikacji (package:cryptography). Backend tylko przechowuje nieprzezroczyste envelope’y i sealed keys — nie otwiera treści E2E. PoC Node używa libsodium; aplikacja implementuje równoważny sealed-box design.</w:t>
      </w:r>
    </w:p>
    <w:p>
      <w:pPr>
        <w:pStyle w:val="Heading2"/>
      </w:pPr>
      <w:r>
        <w:t>3.1 Tożsamość i owinięcie klucza prywatnego</w:t>
      </w:r>
    </w:p>
    <w:p>
      <w:pPr>
        <w:pStyle w:val="ListBullet"/>
      </w:pPr>
      <w:r>
        <w:t>Para tożsamości: X25519. PublicKey w DB (User.publicKey). PrivateKey nigdy plaintext na serwerze.</w:t>
      </w:r>
    </w:p>
    <w:p>
      <w:pPr>
        <w:pStyle w:val="ListBullet"/>
      </w:pPr>
      <w:r>
        <w:t>Owinięcie hasłem: Argon2id → AES-256-GCM, envelope v:1 (privateKeyEnvelope). Domyślnie ~19456 KiB memory, 2 iteracje, parallelism 1, sól 16 B.</w:t>
      </w:r>
    </w:p>
    <w:p>
      <w:pPr>
        <w:pStyle w:val="ListBullet"/>
      </w:pPr>
      <w:r>
        <w:t>Kod odzyskania: ten sam Argon2id+AES-GCM (recoveryKeyEnvelope); tajemnica = kod Crockford Base32 z 15 losowych bajtów (120 bitów), format XXXX-XXXX-… (bez I/L/O/U).</w:t>
      </w:r>
    </w:p>
    <w:p>
      <w:pPr>
        <w:pStyle w:val="ListBullet"/>
      </w:pPr>
      <w:r>
        <w:t>Lokalny cache odblokowanego klucza: flutter_secure_storage (coparentes_e2e_unlocked_key_seed_v1). Na web → localStorage — słabszy model zagrożeń.</w:t>
      </w:r>
    </w:p>
    <w:p>
      <w:pPr>
        <w:pStyle w:val="Heading2"/>
      </w:pPr>
      <w:r>
        <w:t>3.2 Klucz wątku i wiadomości</w:t>
      </w:r>
    </w:p>
    <w:p>
      <w:pPr>
        <w:pStyle w:val="ListBullet"/>
      </w:pPr>
      <w:r>
        <w:t>Każdy wątek: losowy 32-bajtowy klucz AES (thread key), generowany po stronie klienta.</w:t>
      </w:r>
    </w:p>
    <w:p>
      <w:pPr>
        <w:pStyle w:val="ListBullet"/>
      </w:pPr>
      <w:r>
        <w:t>Dostarczenie klucza uczestnikowi: ephemeral X25519 + HKDF-SHA256 (info = "coparentes-e2e-threadkey-v1") + AES-256-GCM — analog crypto_box_seal. Kopie w tabeli ThreadKey.encryptedKey.</w:t>
      </w:r>
    </w:p>
    <w:p>
      <w:pPr>
        <w:pStyle w:val="ListBullet"/>
      </w:pPr>
      <w:r>
        <w:t>Treść wiadomości: AES-256-GCM pod thread key → {ciphertext, nonce} (base64). Serwer widzi ciphertext; potem może owinąć całość KEY_MESSAGES do at-rest (nadal bez plaintextu E2E).</w:t>
      </w:r>
    </w:p>
    <w:p>
      <w:pPr>
        <w:pStyle w:val="ListBullet"/>
      </w:pPr>
      <w:r>
        <w:t>Family-sync: rodzic otwiera swój sealed key, re-sealuje pod publicKey dziecka, POST …/keys/family-sync — dziecko dołącza do istniejącego wątku Rodzina.</w:t>
      </w:r>
    </w:p>
    <w:p>
      <w:r>
        <w:t>Ścieżki Flutter: e2e_crypto_service.dart, e2e_session_service.dart, e2e_key_storage_service.dart.</w:t>
      </w:r>
    </w:p>
    <w:p>
      <w:pPr>
        <w:pStyle w:val="Heading1"/>
      </w:pPr>
      <w:r>
        <w:t>4. Szyfrowanie at-rest po stronie serwera (KEY_*)</w:t>
      </w:r>
    </w:p>
    <w:p>
      <w:pPr>
        <w:pStyle w:val="ListBullet"/>
      </w:pPr>
      <w:r>
        <w:t>Rdzeń: AES-256-GCM, IV 12 B, format enc:v1:{KEY_NAME}:{iv}:{tag}:{ciphertext} (base64url).</w:t>
      </w:r>
    </w:p>
    <w:p>
      <w:pPr>
        <w:pStyle w:val="ListBullet"/>
      </w:pPr>
      <w:r>
        <w:t>Klucze env: base64 → dokładnie 32 bajty; walidacja przy starcie (validateRequiredSecrets). Bez derivacji z INTEGRITY_SECRET / JWT_SECRET.</w:t>
      </w:r>
    </w:p>
    <w:p>
      <w:pPr>
        <w:pStyle w:val="ListBullet"/>
      </w:pPr>
      <w:r>
        <w:t>KEY_MESSAGES — content wiadomości, attachmentsJson (operator z kluczem widzi JSON załączników i systemowe wiadomości plaintext; treść użytkownika E2E to nadal ciphertext+nonce).</w:t>
      </w:r>
    </w:p>
    <w:p>
      <w:pPr>
        <w:pStyle w:val="ListBullet"/>
      </w:pPr>
      <w:r>
        <w:t>KEY_FINANCE — title/note/receiptContentBase64 wydatków.</w:t>
      </w:r>
    </w:p>
    <w:p>
      <w:pPr>
        <w:pStyle w:val="ListBullet"/>
      </w:pPr>
      <w:r>
        <w:t>KEY_HEALTH — wydarzenia type=medical oraz dokumenty category=medical.</w:t>
      </w:r>
    </w:p>
    <w:p>
      <w:pPr>
        <w:pStyle w:val="ListBullet"/>
      </w:pPr>
      <w:r>
        <w:t>KEY_GENERAL — pozostały kalendarz, dokumenty nie-medyczne, imię/szkoła dziecka, payload eksportów.</w:t>
      </w:r>
    </w:p>
    <w:p>
      <w:r>
        <w:t>Ścieżki: crypto.service.js, finances.js, calendar.js, documents.js, threads.js, exports.js.</w:t>
      </w:r>
    </w:p>
    <w:p>
      <w:pPr>
        <w:pStyle w:val="Heading1"/>
      </w:pPr>
      <w:r>
        <w:t>5. Sesje i auth systemowy</w:t>
      </w:r>
    </w:p>
    <w:p>
      <w:pPr>
        <w:pStyle w:val="ListBullet"/>
      </w:pPr>
      <w:r>
        <w:t>To NIE jest JWT w middleware. Token sesji: crypto.randomBytes(32).hex; w DB HMAC-SHA256(sessionPepper, token). Pepper: SESSION_PEPPER || INTEGRITY_SECRET.</w:t>
      </w:r>
    </w:p>
    <w:p>
      <w:pPr>
        <w:pStyle w:val="ListBullet"/>
      </w:pPr>
      <w:r>
        <w:t>Dostarczenie: cookie httpOnly coparentes_session (Secure + SameSite=None w prod, path /api) i/lub Authorization: Bearer. Flutter: flutter_secure_storage (web: SharedPreferences).</w:t>
      </w:r>
    </w:p>
    <w:p>
      <w:pPr>
        <w:pStyle w:val="ListBullet"/>
      </w:pPr>
      <w:r>
        <w:t>Limit: max 5 sesji / użytkownik; TTL SESSION_TTL_DAYS (domyślnie 30).</w:t>
      </w:r>
    </w:p>
    <w:p>
      <w:pPr>
        <w:pStyle w:val="ListBullet"/>
      </w:pPr>
      <w:r>
        <w:t>OTP/2FA (gdy włączone): 6 cyfr, bcrypt cost 12 na kodzie, TTL/próby/cooldown z env; mail Resend.</w:t>
      </w:r>
    </w:p>
    <w:p>
      <w:pPr>
        <w:pStyle w:val="ListBullet"/>
      </w:pPr>
      <w:r>
        <w:t>Trusted device: losowy token, bcrypt(cost 12) w DB; cookie / X-Trusted-Device-Token; TTL TRUSTED_DEVICE_TTL_DAYS (domyślnie 30).</w:t>
      </w:r>
    </w:p>
    <w:p>
      <w:pPr>
        <w:pStyle w:val="Heading1"/>
      </w:pPr>
      <w:r>
        <w:t>6. Integrity / INTEGRITY_SECRET</w:t>
      </w:r>
    </w:p>
    <w:p>
      <w:pPr>
        <w:pStyle w:val="ListBullet"/>
      </w:pPr>
      <w:r>
        <w:t>createIntegrityHash: HMAC-SHA256(INTEGRITY_SECRET, JSON.stringify(payload)) → hex (hash wiadomości, wydatków, manifestów eksportu).</w:t>
      </w:r>
    </w:p>
    <w:p>
      <w:pPr>
        <w:pStyle w:val="ListBullet"/>
      </w:pPr>
      <w:r>
        <w:t>Consent: hash IP = SHA-256(ip:INTEGRITY_SECRET) — bez surowego IP w audycie.</w:t>
      </w:r>
    </w:p>
    <w:p>
      <w:pPr>
        <w:pStyle w:val="ListBullet"/>
      </w:pPr>
      <w:r>
        <w:t>Uwaga implementacyjna: hash jest zapisywany przy write; pełna weryfikacja read-path nie jest centralnym gate’em — to evidence/tamper-signal, nie zamiennik szyfrowania.</w:t>
      </w:r>
    </w:p>
    <w:p>
      <w:pPr>
        <w:pStyle w:val="Heading1"/>
      </w:pPr>
      <w:r>
        <w:t>7. Transport i hardening HTTP</w:t>
      </w:r>
    </w:p>
    <w:p>
      <w:pPr>
        <w:pStyle w:val="ListBullet"/>
      </w:pPr>
      <w:r>
        <w:t>HTTPS wymuszane w production / FORCE_HTTPS (redirect + 403 https_required).</w:t>
      </w:r>
    </w:p>
    <w:p>
      <w:pPr>
        <w:pStyle w:val="ListBullet"/>
      </w:pPr>
      <w:r>
        <w:t>Nagłówki: HSTS preload, nosniff, DENY frame, CSP default-src 'self' (własna warstwa + helmet).</w:t>
      </w:r>
    </w:p>
    <w:p>
      <w:pPr>
        <w:pStyle w:val="ListBullet"/>
      </w:pPr>
      <w:r>
        <w:t>CORS: allowlist FRONTEND_URL / CORS_ORIGINS (+ Netlify / domeny Coparentes); credentials.</w:t>
      </w:r>
    </w:p>
    <w:p>
      <w:pPr>
        <w:pStyle w:val="ListBullet"/>
      </w:pPr>
      <w:r>
        <w:t>Rate limit (express-rate-limit, MemoryStore): login 5/5min, register 10/h, forgot/reset, OTP, user keys/recovery, child password reset — osobne bucket’y.</w:t>
      </w:r>
    </w:p>
    <w:p>
      <w:pPr>
        <w:pStyle w:val="Heading1"/>
      </w:pPr>
      <w:r>
        <w:t>8. Upload plików</w:t>
      </w:r>
    </w:p>
    <w:p>
      <w:pPr>
        <w:pStyle w:val="ListBullet"/>
      </w:pPr>
      <w:r>
        <w:t>Dokumenty: magic bytes (PDF/JPEG/PNG/WEBP/HEIC/DOC/DOCX/TXT z heurystyką tekstu) — fileSignature.js.</w:t>
      </w:r>
    </w:p>
    <w:p>
      <w:pPr>
        <w:pStyle w:val="ListBullet"/>
      </w:pPr>
      <w:r>
        <w:t>Odrzucenie spoofowanego mimeType / executable.</w:t>
      </w:r>
    </w:p>
    <w:p>
      <w:pPr>
        <w:pStyle w:val="ListBullet"/>
      </w:pPr>
      <w:r>
        <w:t>Paragony finansowe: obecnie bez tej samej bramki magic-byte (świadoma różnica vs dokumenty).</w:t>
      </w:r>
    </w:p>
    <w:p>
      <w:pPr>
        <w:pStyle w:val="Heading1"/>
      </w:pPr>
      <w:r>
        <w:t>9. Offline / lokalnie (Flutter)</w:t>
      </w:r>
    </w:p>
    <w:p>
      <w:pPr>
        <w:pStyle w:val="ListBullet"/>
      </w:pPr>
      <w:r>
        <w:t>SecureOfflineCodec: AES (package:encrypt, AESMode.sic/CTR) + IV; prefix enc:; klucz 32 B w flutter_secure_storage (coparentes_offline_aes_key_v1).</w:t>
      </w:r>
    </w:p>
    <w:p>
      <w:pPr>
        <w:pStyle w:val="ListBullet"/>
      </w:pPr>
      <w:r>
        <w:t>Na web kIsWeb → brak codec — cache SharedPreferences plaintext (słabsze).</w:t>
      </w:r>
    </w:p>
    <w:p>
      <w:pPr>
        <w:pStyle w:val="ListBullet"/>
      </w:pPr>
      <w:r>
        <w:t>To osobna warstwa od E2E i od KEY_* serwera.</w:t>
      </w:r>
    </w:p>
    <w:p>
      <w:pPr>
        <w:pStyle w:val="Heading1"/>
      </w:pPr>
      <w:r>
        <w:t>10. Co NIE jest E2E</w:t>
      </w:r>
    </w:p>
    <w:p>
      <w:pPr>
        <w:pStyle w:val="ListBullet"/>
      </w:pPr>
      <w:r>
        <w:t>Kalendarz, finanse, dokumenty, imię/szkoła dziecka, eksporty — at-rest KEY_*.</w:t>
      </w:r>
    </w:p>
    <w:p>
      <w:pPr>
        <w:pStyle w:val="ListBullet"/>
      </w:pPr>
      <w:r>
        <w:t>Wiadomości systemowe kanałów — plaintext → KEY_MESSAGES.</w:t>
      </w:r>
    </w:p>
    <w:p>
      <w:pPr>
        <w:pStyle w:val="ListBullet"/>
      </w:pPr>
      <w:r>
        <w:t>Załączniki wiadomości w JSON — KEY_MESSAGES, nie sealed pod thread key.</w:t>
      </w:r>
    </w:p>
    <w:p>
      <w:pPr>
        <w:pStyle w:val="ListBullet"/>
      </w:pPr>
      <w:r>
        <w:t>Email logowania, OTP, kod recovery w mailu — plaintext u dostawcy poczty.</w:t>
      </w:r>
    </w:p>
    <w:p>
      <w:pPr>
        <w:pStyle w:val="ListBullet"/>
      </w:pPr>
      <w:r>
        <w:t>Nazwy wyświetlane / role — typowo plaintext lub KEY_GENERAL, nie E2E.</w:t>
      </w:r>
    </w:p>
    <w:p>
      <w:pPr>
        <w:pStyle w:val="Heading1"/>
      </w:pPr>
      <w:r>
        <w:t>11. Mapa warstw (skrót)</w:t>
      </w:r>
    </w:p>
    <w:p>
      <w:r>
        <w:rPr>
          <w:rFonts w:ascii="Consolas" w:hAnsi="Consolas"/>
          <w:sz w:val="18"/>
        </w:rPr>
        <w:t>Warstwa A  Hasło konta ........ bcrypt cost 12 (serwer)</w:t>
        <w:br/>
        <w:t>Warstwa B  Sesja .............. opaque token + HMAC pepper (cookie/Bearer)</w:t>
        <w:br/>
        <w:t>Warstwa C  Czat E2E ........... X25519 + Argon2id wrap + AES-GCM thread key (klient)</w:t>
        <w:br/>
        <w:t>Warstwa D  PII w DB ........... AES-256-GCM KEY_* (serwer)</w:t>
        <w:br/>
        <w:t>Warstwa E  Transport .......... HTTPS + CORS + rate limits + headers</w:t>
        <w:br/>
        <w:t>Warstwa F  Offline native ..... AES-SIC lokalnie (+ Keystore/Keychain)</w:t>
        <w:br/>
        <w:t>Warstwa G  Integrity stamp .... HMAC-SHA256 INTEGRITY_SECRET</w:t>
      </w:r>
    </w:p>
    <w:p>
      <w:pPr>
        <w:pStyle w:val="Heading1"/>
      </w:pPr>
      <w:r>
        <w:t>12. Pliki źródłowe (orientacyjnie)</w:t>
      </w:r>
    </w:p>
    <w:p>
      <w:pPr>
        <w:pStyle w:val="ListBullet"/>
      </w:pPr>
      <w:r>
        <w:t>Backend: src/services/crypto.service.js, authService.js, session.js, otp.service.js, trustedDevice.service.js, utils/security.js, utils/fileSignature.js, middleware/*</w:t>
      </w:r>
    </w:p>
    <w:p>
      <w:pPr>
        <w:pStyle w:val="ListBullet"/>
      </w:pPr>
      <w:r>
        <w:t>Flutter: lib/services/e2e_*.dart, lib/data/local/offline_store.dart, secure_offline_codec.dart, auth_repository.dart</w:t>
      </w:r>
    </w:p>
    <w:p>
      <w:r>
        <w:t>Dokument wygenerowany automatycznie z opisu architektury zweryfikowanego względem kodu. Przy zmianie kryptografii zaktualizuj ten plik razem z PR.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