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C092E" w14:textId="7404E2EC" w:rsidR="00503492" w:rsidRPr="00503492" w:rsidRDefault="00503492" w:rsidP="00180D99">
      <w:pPr>
        <w:spacing w:line="360" w:lineRule="auto"/>
        <w:jc w:val="both"/>
        <w:rPr>
          <w:rFonts w:ascii="Times New Roman" w:hAnsi="Times New Roman" w:cs="Times New Roman"/>
          <w:sz w:val="20"/>
          <w:szCs w:val="20"/>
        </w:rPr>
      </w:pPr>
      <w:r w:rsidRPr="00503492">
        <w:rPr>
          <w:rFonts w:ascii="Times New Roman" w:hAnsi="Times New Roman" w:cs="Times New Roman"/>
          <w:b/>
          <w:sz w:val="20"/>
          <w:szCs w:val="20"/>
        </w:rPr>
        <w:t>Factor primar (</w:t>
      </w:r>
      <w:r w:rsidR="00745A42" w:rsidRPr="00745A42">
        <w:rPr>
          <w:rFonts w:ascii="Times New Roman" w:hAnsi="Times New Roman" w:cs="Times New Roman"/>
          <w:b/>
          <w:sz w:val="28"/>
          <w:szCs w:val="28"/>
        </w:rPr>
        <w:t xml:space="preserve">BUNĂ </w:t>
      </w:r>
      <w:r w:rsidRPr="00745A42">
        <w:rPr>
          <w:rFonts w:ascii="Times New Roman" w:hAnsi="Times New Roman" w:cs="Times New Roman"/>
          <w:b/>
          <w:sz w:val="28"/>
          <w:szCs w:val="28"/>
        </w:rPr>
        <w:t xml:space="preserve">vs. </w:t>
      </w:r>
      <w:r w:rsidR="00745A42" w:rsidRPr="00745A42">
        <w:rPr>
          <w:rFonts w:ascii="Times New Roman" w:hAnsi="Times New Roman" w:cs="Times New Roman"/>
          <w:b/>
          <w:sz w:val="28"/>
          <w:szCs w:val="28"/>
        </w:rPr>
        <w:t>REA</w:t>
      </w:r>
      <w:r w:rsidRPr="00503492">
        <w:rPr>
          <w:rFonts w:ascii="Times New Roman" w:hAnsi="Times New Roman" w:cs="Times New Roman"/>
          <w:b/>
          <w:sz w:val="20"/>
          <w:szCs w:val="20"/>
        </w:rPr>
        <w:t>)</w:t>
      </w:r>
      <w:r w:rsidRPr="00503492">
        <w:rPr>
          <w:rFonts w:ascii="Times New Roman" w:hAnsi="Times New Roman" w:cs="Times New Roman"/>
          <w:sz w:val="20"/>
          <w:szCs w:val="20"/>
        </w:rPr>
        <w:t xml:space="preserve"> = Bogată (4), Frumoasă (4), Colaborativă (4), Amuzantă (4), Inofensivă (5), Ușor de îmbunătățit (5), Interesantă (4), Dreaptă (5), Semnificativă (4), Are nevoie de mine (4), Agreabilă (5), În progres (4), Regenerativă (4), Stabilă (4), Ușor de înțeles (4), Merită explorată (4), 2 itemi adiționali de la Factorul secundar 2 (I59, I26), un item suplimentar special conceput (I72))</w:t>
      </w:r>
    </w:p>
    <w:p w14:paraId="3FD8E3B5" w14:textId="77777777" w:rsidR="00503492" w:rsidRDefault="00503492" w:rsidP="00441A70">
      <w:pPr>
        <w:rPr>
          <w:rFonts w:ascii="Times New Roman" w:hAnsi="Times New Roman" w:cs="Times New Roman"/>
          <w:sz w:val="20"/>
          <w:szCs w:val="20"/>
        </w:rPr>
      </w:pPr>
    </w:p>
    <w:p w14:paraId="7EA460DB" w14:textId="1525E948" w:rsidR="00F21D0D" w:rsidRDefault="00F21D0D" w:rsidP="00745A42">
      <w:pPr>
        <w:spacing w:line="360" w:lineRule="auto"/>
        <w:ind w:left="708" w:right="-18"/>
        <w:jc w:val="both"/>
        <w:rPr>
          <w:rFonts w:ascii="Times New Roman" w:hAnsi="Times New Roman" w:cs="Times New Roman"/>
          <w:sz w:val="20"/>
          <w:szCs w:val="20"/>
        </w:rPr>
      </w:pPr>
      <w:r w:rsidRPr="00BE5527">
        <w:rPr>
          <w:rFonts w:ascii="Times New Roman" w:hAnsi="Times New Roman" w:cs="Times New Roman"/>
          <w:b/>
          <w:sz w:val="20"/>
          <w:szCs w:val="20"/>
        </w:rPr>
        <w:t>Factor secundar 1 (</w:t>
      </w:r>
      <w:r w:rsidRPr="00745A42">
        <w:rPr>
          <w:rFonts w:ascii="Times New Roman" w:hAnsi="Times New Roman" w:cs="Times New Roman"/>
          <w:b/>
          <w:color w:val="244061" w:themeColor="accent1" w:themeShade="80"/>
          <w:u w:val="single"/>
        </w:rPr>
        <w:t>Sigură</w:t>
      </w:r>
      <w:r w:rsidR="00922E9A" w:rsidRPr="00745A42">
        <w:rPr>
          <w:rFonts w:ascii="Times New Roman" w:hAnsi="Times New Roman" w:cs="Times New Roman"/>
          <w:b/>
        </w:rPr>
        <w:t xml:space="preserve"> vs. </w:t>
      </w:r>
      <w:r w:rsidR="00922E9A" w:rsidRPr="00745A42">
        <w:rPr>
          <w:rFonts w:ascii="Times New Roman" w:hAnsi="Times New Roman" w:cs="Times New Roman"/>
          <w:b/>
          <w:color w:val="244061" w:themeColor="accent1" w:themeShade="80"/>
          <w:u w:val="single"/>
        </w:rPr>
        <w:t>Periculoasă</w:t>
      </w:r>
      <w:r w:rsidRPr="00BE5527">
        <w:rPr>
          <w:rFonts w:ascii="Times New Roman" w:hAnsi="Times New Roman" w:cs="Times New Roman"/>
          <w:b/>
          <w:sz w:val="20"/>
          <w:szCs w:val="20"/>
        </w:rPr>
        <w:t>)</w:t>
      </w:r>
      <w:r>
        <w:rPr>
          <w:rFonts w:ascii="Times New Roman" w:hAnsi="Times New Roman" w:cs="Times New Roman"/>
          <w:sz w:val="20"/>
          <w:szCs w:val="20"/>
        </w:rPr>
        <w:t xml:space="preserve"> </w:t>
      </w:r>
      <w:r w:rsidR="00BE5527">
        <w:rPr>
          <w:rFonts w:ascii="Times New Roman" w:hAnsi="Times New Roman" w:cs="Times New Roman"/>
          <w:sz w:val="20"/>
          <w:szCs w:val="20"/>
        </w:rPr>
        <w:t>Co</w:t>
      </w:r>
      <w:r w:rsidR="009C39A1">
        <w:rPr>
          <w:rFonts w:ascii="Times New Roman" w:hAnsi="Times New Roman" w:cs="Times New Roman"/>
          <w:sz w:val="20"/>
          <w:szCs w:val="20"/>
        </w:rPr>
        <w:t>laborativă</w:t>
      </w:r>
      <w:r w:rsidR="00BE5527">
        <w:rPr>
          <w:rFonts w:ascii="Times New Roman" w:hAnsi="Times New Roman" w:cs="Times New Roman"/>
          <w:sz w:val="20"/>
          <w:szCs w:val="20"/>
        </w:rPr>
        <w:t xml:space="preserve"> (4) + Inofensivă (5) + Dreaptă (3) + Agreabilă (5) + În progres (4) + Regenerativă (4) + Stabilă (4))</w:t>
      </w:r>
    </w:p>
    <w:p w14:paraId="0324A40E" w14:textId="77777777" w:rsidR="00503492" w:rsidRPr="00503492" w:rsidRDefault="00503492" w:rsidP="00745A42">
      <w:pPr>
        <w:ind w:left="1416"/>
        <w:jc w:val="both"/>
        <w:rPr>
          <w:rFonts w:ascii="Times New Roman" w:hAnsi="Times New Roman" w:cs="Times New Roman"/>
          <w:i/>
          <w:sz w:val="20"/>
          <w:szCs w:val="20"/>
        </w:rPr>
      </w:pPr>
      <w:r w:rsidRPr="00503492">
        <w:rPr>
          <w:rFonts w:ascii="Times New Roman" w:hAnsi="Times New Roman" w:cs="Times New Roman"/>
          <w:i/>
          <w:sz w:val="20"/>
          <w:szCs w:val="20"/>
        </w:rPr>
        <w:t>Factori terțiari subordonați:</w:t>
      </w:r>
    </w:p>
    <w:p w14:paraId="2FB64F2E" w14:textId="77777777" w:rsidR="009C39A1" w:rsidRPr="009C39A1" w:rsidRDefault="009C39A1" w:rsidP="00745A42">
      <w:pPr>
        <w:spacing w:after="0" w:line="360" w:lineRule="auto"/>
        <w:ind w:left="1416"/>
        <w:jc w:val="both"/>
        <w:rPr>
          <w:rFonts w:ascii="Times New Roman" w:hAnsi="Times New Roman" w:cs="Times New Roman"/>
          <w:sz w:val="20"/>
          <w:szCs w:val="20"/>
        </w:rPr>
      </w:pPr>
      <w:r w:rsidRPr="009C39A1">
        <w:rPr>
          <w:rFonts w:ascii="Times New Roman" w:hAnsi="Times New Roman" w:cs="Times New Roman"/>
          <w:b/>
          <w:sz w:val="20"/>
          <w:szCs w:val="20"/>
        </w:rPr>
        <w:t>Colaborativă (vs. Competitivă)</w:t>
      </w:r>
      <w:r w:rsidRPr="009C39A1">
        <w:rPr>
          <w:rFonts w:ascii="Times New Roman" w:hAnsi="Times New Roman" w:cs="Times New Roman"/>
          <w:sz w:val="20"/>
          <w:szCs w:val="20"/>
        </w:rPr>
        <w:t xml:space="preserve">: I30*, I66*, I75*, I98, </w:t>
      </w:r>
      <w:r w:rsidRPr="009C39A1">
        <w:rPr>
          <w:rFonts w:ascii="Times New Roman" w:hAnsi="Times New Roman" w:cs="Times New Roman"/>
          <w:i/>
          <w:sz w:val="20"/>
          <w:szCs w:val="20"/>
        </w:rPr>
        <w:t>I105, I127</w:t>
      </w:r>
    </w:p>
    <w:p w14:paraId="000863FF" w14:textId="77777777" w:rsidR="009C39A1" w:rsidRPr="009C39A1" w:rsidRDefault="009C39A1" w:rsidP="00745A42">
      <w:pPr>
        <w:spacing w:after="0" w:line="360" w:lineRule="auto"/>
        <w:ind w:left="1416"/>
        <w:jc w:val="both"/>
        <w:rPr>
          <w:rFonts w:ascii="Times New Roman" w:hAnsi="Times New Roman" w:cs="Times New Roman"/>
          <w:i/>
          <w:sz w:val="20"/>
          <w:szCs w:val="20"/>
        </w:rPr>
      </w:pPr>
      <w:r w:rsidRPr="009C39A1">
        <w:rPr>
          <w:rFonts w:ascii="Times New Roman" w:hAnsi="Times New Roman" w:cs="Times New Roman"/>
          <w:b/>
          <w:sz w:val="20"/>
          <w:szCs w:val="20"/>
        </w:rPr>
        <w:t>Inofensivă (vs. Amenințătoare)</w:t>
      </w:r>
      <w:r w:rsidRPr="009C39A1">
        <w:rPr>
          <w:rFonts w:ascii="Times New Roman" w:hAnsi="Times New Roman" w:cs="Times New Roman"/>
          <w:sz w:val="20"/>
          <w:szCs w:val="20"/>
        </w:rPr>
        <w:t xml:space="preserve">:I1, I12*, I32, I65*, I97,  </w:t>
      </w:r>
      <w:r w:rsidRPr="009C39A1">
        <w:rPr>
          <w:rFonts w:ascii="Times New Roman" w:hAnsi="Times New Roman" w:cs="Times New Roman"/>
          <w:i/>
          <w:sz w:val="20"/>
          <w:szCs w:val="20"/>
        </w:rPr>
        <w:t>I107*, I129</w:t>
      </w:r>
    </w:p>
    <w:p w14:paraId="5CF0CE4E" w14:textId="77777777" w:rsidR="009C39A1" w:rsidRPr="009C39A1" w:rsidRDefault="009C39A1" w:rsidP="00745A42">
      <w:pPr>
        <w:spacing w:after="0" w:line="360" w:lineRule="auto"/>
        <w:ind w:left="1416"/>
        <w:jc w:val="both"/>
        <w:rPr>
          <w:rFonts w:ascii="Times New Roman" w:hAnsi="Times New Roman" w:cs="Times New Roman"/>
          <w:i/>
          <w:sz w:val="20"/>
          <w:szCs w:val="20"/>
        </w:rPr>
      </w:pPr>
      <w:r w:rsidRPr="009C39A1">
        <w:rPr>
          <w:rFonts w:ascii="Times New Roman" w:hAnsi="Times New Roman" w:cs="Times New Roman"/>
          <w:b/>
          <w:sz w:val="20"/>
          <w:szCs w:val="20"/>
        </w:rPr>
        <w:t>Dreaptă (vs. Nedreaptă)</w:t>
      </w:r>
      <w:r w:rsidRPr="009C39A1">
        <w:rPr>
          <w:rFonts w:ascii="Times New Roman" w:hAnsi="Times New Roman" w:cs="Times New Roman"/>
          <w:sz w:val="20"/>
          <w:szCs w:val="20"/>
        </w:rPr>
        <w:t xml:space="preserve">: I5, I20, I28*, I50, I61, </w:t>
      </w:r>
      <w:r w:rsidRPr="009C39A1">
        <w:rPr>
          <w:rFonts w:ascii="Times New Roman" w:hAnsi="Times New Roman" w:cs="Times New Roman"/>
          <w:i/>
          <w:sz w:val="20"/>
          <w:szCs w:val="20"/>
        </w:rPr>
        <w:t>I114*, I136</w:t>
      </w:r>
    </w:p>
    <w:p w14:paraId="1D2767AC" w14:textId="77777777" w:rsidR="009C39A1" w:rsidRPr="009C39A1" w:rsidRDefault="009C39A1" w:rsidP="00745A42">
      <w:pPr>
        <w:spacing w:after="0" w:line="360" w:lineRule="auto"/>
        <w:ind w:left="1416"/>
        <w:jc w:val="both"/>
        <w:rPr>
          <w:rFonts w:ascii="Times New Roman" w:hAnsi="Times New Roman" w:cs="Times New Roman"/>
          <w:i/>
          <w:sz w:val="20"/>
          <w:szCs w:val="20"/>
        </w:rPr>
      </w:pPr>
      <w:r w:rsidRPr="009C39A1">
        <w:rPr>
          <w:rFonts w:ascii="Times New Roman" w:hAnsi="Times New Roman" w:cs="Times New Roman"/>
          <w:b/>
          <w:sz w:val="20"/>
          <w:szCs w:val="20"/>
        </w:rPr>
        <w:t>Agreabilă (vs. Dezagreabilă):</w:t>
      </w:r>
      <w:r w:rsidRPr="009C39A1">
        <w:rPr>
          <w:rFonts w:ascii="Times New Roman" w:hAnsi="Times New Roman" w:cs="Times New Roman"/>
          <w:sz w:val="20"/>
          <w:szCs w:val="20"/>
        </w:rPr>
        <w:t xml:space="preserve"> I15*, I42*, I69, I83, I86, </w:t>
      </w:r>
      <w:r w:rsidRPr="009C39A1">
        <w:rPr>
          <w:rFonts w:ascii="Times New Roman" w:hAnsi="Times New Roman" w:cs="Times New Roman"/>
          <w:i/>
          <w:sz w:val="20"/>
          <w:szCs w:val="20"/>
        </w:rPr>
        <w:t>I117, I139*</w:t>
      </w:r>
    </w:p>
    <w:p w14:paraId="0BC0F0BA" w14:textId="77777777" w:rsidR="00503492" w:rsidRPr="00503492" w:rsidRDefault="00503492" w:rsidP="00745A42">
      <w:pPr>
        <w:spacing w:after="0" w:line="360" w:lineRule="auto"/>
        <w:ind w:left="1416"/>
        <w:jc w:val="both"/>
        <w:rPr>
          <w:rFonts w:ascii="Times New Roman" w:hAnsi="Times New Roman" w:cs="Times New Roman"/>
          <w:i/>
          <w:sz w:val="20"/>
          <w:szCs w:val="20"/>
        </w:rPr>
      </w:pPr>
      <w:r w:rsidRPr="00503492">
        <w:rPr>
          <w:rFonts w:ascii="Times New Roman" w:hAnsi="Times New Roman" w:cs="Times New Roman"/>
          <w:b/>
          <w:sz w:val="20"/>
          <w:szCs w:val="20"/>
        </w:rPr>
        <w:t xml:space="preserve">În progres (vs. În declin): </w:t>
      </w:r>
      <w:r w:rsidRPr="00503492">
        <w:rPr>
          <w:rFonts w:ascii="Times New Roman" w:hAnsi="Times New Roman" w:cs="Times New Roman"/>
          <w:sz w:val="20"/>
          <w:szCs w:val="20"/>
        </w:rPr>
        <w:t>I39,</w:t>
      </w:r>
      <w:r w:rsidRPr="00503492">
        <w:rPr>
          <w:rFonts w:ascii="Times New Roman" w:hAnsi="Times New Roman" w:cs="Times New Roman"/>
          <w:b/>
          <w:sz w:val="20"/>
          <w:szCs w:val="20"/>
        </w:rPr>
        <w:t xml:space="preserve"> </w:t>
      </w:r>
      <w:r w:rsidRPr="00503492">
        <w:rPr>
          <w:rFonts w:ascii="Times New Roman" w:hAnsi="Times New Roman" w:cs="Times New Roman"/>
          <w:sz w:val="20"/>
          <w:szCs w:val="20"/>
        </w:rPr>
        <w:t xml:space="preserve">I52*, I58*, I89, </w:t>
      </w:r>
      <w:r w:rsidRPr="00503492">
        <w:rPr>
          <w:rFonts w:ascii="Times New Roman" w:hAnsi="Times New Roman" w:cs="Times New Roman"/>
          <w:i/>
          <w:sz w:val="20"/>
          <w:szCs w:val="20"/>
        </w:rPr>
        <w:t>I118, I140*</w:t>
      </w:r>
    </w:p>
    <w:p w14:paraId="03DFCEBD" w14:textId="77777777" w:rsidR="00503492" w:rsidRPr="00503492" w:rsidRDefault="00503492" w:rsidP="00745A42">
      <w:pPr>
        <w:spacing w:after="0" w:line="360" w:lineRule="auto"/>
        <w:ind w:left="1416"/>
        <w:jc w:val="both"/>
        <w:rPr>
          <w:rFonts w:ascii="Times New Roman" w:hAnsi="Times New Roman" w:cs="Times New Roman"/>
          <w:i/>
          <w:sz w:val="20"/>
          <w:szCs w:val="20"/>
        </w:rPr>
      </w:pPr>
      <w:r w:rsidRPr="00503492">
        <w:rPr>
          <w:rFonts w:ascii="Times New Roman" w:hAnsi="Times New Roman" w:cs="Times New Roman"/>
          <w:b/>
          <w:sz w:val="20"/>
          <w:szCs w:val="20"/>
        </w:rPr>
        <w:t xml:space="preserve">Regenerativă (vs. În degradare): </w:t>
      </w:r>
      <w:r w:rsidRPr="00503492">
        <w:rPr>
          <w:rFonts w:ascii="Times New Roman" w:hAnsi="Times New Roman" w:cs="Times New Roman"/>
          <w:sz w:val="20"/>
          <w:szCs w:val="20"/>
        </w:rPr>
        <w:t xml:space="preserve">I8, I33, I49*, I84*, </w:t>
      </w:r>
      <w:r w:rsidRPr="00503492">
        <w:rPr>
          <w:rFonts w:ascii="Times New Roman" w:hAnsi="Times New Roman" w:cs="Times New Roman"/>
          <w:i/>
          <w:sz w:val="20"/>
          <w:szCs w:val="20"/>
        </w:rPr>
        <w:t>I119, I141*</w:t>
      </w:r>
    </w:p>
    <w:p w14:paraId="3C0AE0DB" w14:textId="77777777" w:rsidR="00503492" w:rsidRPr="00503492" w:rsidRDefault="00503492" w:rsidP="00745A42">
      <w:pPr>
        <w:spacing w:after="0" w:line="360" w:lineRule="auto"/>
        <w:ind w:left="1416"/>
        <w:jc w:val="both"/>
        <w:rPr>
          <w:rFonts w:ascii="Times New Roman" w:hAnsi="Times New Roman" w:cs="Times New Roman"/>
          <w:i/>
          <w:sz w:val="20"/>
          <w:szCs w:val="20"/>
        </w:rPr>
      </w:pPr>
      <w:r w:rsidRPr="00503492">
        <w:rPr>
          <w:rFonts w:ascii="Times New Roman" w:hAnsi="Times New Roman" w:cs="Times New Roman"/>
          <w:b/>
          <w:sz w:val="20"/>
          <w:szCs w:val="20"/>
        </w:rPr>
        <w:t>Stabilă (vs. Fragilă):</w:t>
      </w:r>
      <w:r w:rsidRPr="00503492">
        <w:rPr>
          <w:rFonts w:ascii="Times New Roman" w:hAnsi="Times New Roman" w:cs="Times New Roman"/>
          <w:sz w:val="20"/>
          <w:szCs w:val="20"/>
        </w:rPr>
        <w:t xml:space="preserve"> I13*, I41, I43*, I64*, </w:t>
      </w:r>
      <w:r w:rsidRPr="00503492">
        <w:rPr>
          <w:rFonts w:ascii="Times New Roman" w:hAnsi="Times New Roman" w:cs="Times New Roman"/>
          <w:i/>
          <w:sz w:val="20"/>
          <w:szCs w:val="20"/>
        </w:rPr>
        <w:t>I120*, I142</w:t>
      </w:r>
    </w:p>
    <w:p w14:paraId="0861143E" w14:textId="77777777" w:rsidR="009C39A1" w:rsidRDefault="009C39A1" w:rsidP="009C39A1">
      <w:pPr>
        <w:jc w:val="both"/>
        <w:rPr>
          <w:rFonts w:ascii="Times New Roman" w:hAnsi="Times New Roman" w:cs="Times New Roman"/>
          <w:sz w:val="20"/>
          <w:szCs w:val="20"/>
        </w:rPr>
      </w:pPr>
    </w:p>
    <w:p w14:paraId="0F524A78" w14:textId="62098439" w:rsidR="00BE5527" w:rsidRDefault="00922E9A" w:rsidP="00745A42">
      <w:pPr>
        <w:spacing w:line="360" w:lineRule="auto"/>
        <w:ind w:left="708" w:right="-18"/>
        <w:jc w:val="both"/>
        <w:rPr>
          <w:rFonts w:ascii="Times New Roman" w:hAnsi="Times New Roman" w:cs="Times New Roman"/>
          <w:sz w:val="20"/>
          <w:szCs w:val="20"/>
        </w:rPr>
      </w:pPr>
      <w:r w:rsidRPr="00922E9A">
        <w:rPr>
          <w:rFonts w:ascii="Times New Roman" w:hAnsi="Times New Roman" w:cs="Times New Roman"/>
          <w:b/>
          <w:sz w:val="20"/>
          <w:szCs w:val="20"/>
        </w:rPr>
        <w:t>Factor secundar 2 (</w:t>
      </w:r>
      <w:r w:rsidRPr="00745A42">
        <w:rPr>
          <w:rFonts w:ascii="Times New Roman" w:hAnsi="Times New Roman" w:cs="Times New Roman"/>
          <w:b/>
          <w:color w:val="244061" w:themeColor="accent1" w:themeShade="80"/>
          <w:u w:val="single"/>
        </w:rPr>
        <w:t>Incitantă</w:t>
      </w:r>
      <w:r w:rsidRPr="00745A42">
        <w:rPr>
          <w:rFonts w:ascii="Times New Roman" w:hAnsi="Times New Roman" w:cs="Times New Roman"/>
          <w:b/>
        </w:rPr>
        <w:t xml:space="preserve"> vs. </w:t>
      </w:r>
      <w:r w:rsidRPr="00745A42">
        <w:rPr>
          <w:rFonts w:ascii="Times New Roman" w:hAnsi="Times New Roman" w:cs="Times New Roman"/>
          <w:b/>
          <w:color w:val="244061" w:themeColor="accent1" w:themeShade="80"/>
          <w:u w:val="single"/>
        </w:rPr>
        <w:t>Anostă</w:t>
      </w:r>
      <w:r w:rsidRPr="00922E9A">
        <w:rPr>
          <w:rFonts w:ascii="Times New Roman" w:hAnsi="Times New Roman" w:cs="Times New Roman"/>
          <w:b/>
          <w:sz w:val="20"/>
          <w:szCs w:val="20"/>
        </w:rPr>
        <w:t>)</w:t>
      </w:r>
      <w:r w:rsidR="00EB367C">
        <w:rPr>
          <w:rFonts w:ascii="Times New Roman" w:hAnsi="Times New Roman" w:cs="Times New Roman"/>
          <w:b/>
          <w:sz w:val="20"/>
          <w:szCs w:val="20"/>
        </w:rPr>
        <w:t xml:space="preserve"> = </w:t>
      </w:r>
      <w:r w:rsidR="007E2808">
        <w:rPr>
          <w:rFonts w:ascii="Times New Roman" w:hAnsi="Times New Roman" w:cs="Times New Roman"/>
          <w:sz w:val="20"/>
          <w:szCs w:val="20"/>
        </w:rPr>
        <w:t>Bogată (4), Frumoasă (4), Amuzantă (3), Ușor de îmbunătățit (3), Interesantă (4), Semnificativă (4), Merită explorată (4), 2 itemi adiționali (I59, I26)).</w:t>
      </w:r>
    </w:p>
    <w:p w14:paraId="62FF9D0E" w14:textId="77777777" w:rsidR="00503492" w:rsidRPr="00503492" w:rsidRDefault="00503492" w:rsidP="00745A42">
      <w:pPr>
        <w:ind w:left="1416"/>
        <w:jc w:val="both"/>
        <w:rPr>
          <w:rFonts w:ascii="Times New Roman" w:hAnsi="Times New Roman" w:cs="Times New Roman"/>
          <w:i/>
          <w:sz w:val="20"/>
          <w:szCs w:val="20"/>
        </w:rPr>
      </w:pPr>
      <w:r w:rsidRPr="00503492">
        <w:rPr>
          <w:rFonts w:ascii="Times New Roman" w:hAnsi="Times New Roman" w:cs="Times New Roman"/>
          <w:i/>
          <w:sz w:val="20"/>
          <w:szCs w:val="20"/>
        </w:rPr>
        <w:t>Factori terțiari subordonați:</w:t>
      </w:r>
    </w:p>
    <w:p w14:paraId="03391C86" w14:textId="77777777" w:rsidR="00503492" w:rsidRPr="00503492" w:rsidRDefault="00503492" w:rsidP="00745A42">
      <w:pPr>
        <w:spacing w:after="0" w:line="360" w:lineRule="auto"/>
        <w:ind w:left="1416"/>
        <w:jc w:val="both"/>
        <w:rPr>
          <w:rFonts w:ascii="Times New Roman" w:hAnsi="Times New Roman" w:cs="Times New Roman"/>
          <w:i/>
          <w:sz w:val="20"/>
          <w:szCs w:val="20"/>
        </w:rPr>
      </w:pPr>
      <w:r w:rsidRPr="00503492">
        <w:rPr>
          <w:rFonts w:ascii="Times New Roman" w:hAnsi="Times New Roman" w:cs="Times New Roman"/>
          <w:b/>
          <w:sz w:val="20"/>
          <w:szCs w:val="20"/>
        </w:rPr>
        <w:t>Bogată (vs. Sărăcăcioasă)</w:t>
      </w:r>
      <w:r w:rsidRPr="00503492">
        <w:rPr>
          <w:rFonts w:ascii="Times New Roman" w:hAnsi="Times New Roman" w:cs="Times New Roman"/>
          <w:sz w:val="20"/>
          <w:szCs w:val="20"/>
        </w:rPr>
        <w:t xml:space="preserve">: I3, I17, I70, I96* , </w:t>
      </w:r>
      <w:r w:rsidRPr="00503492">
        <w:rPr>
          <w:rFonts w:ascii="Times New Roman" w:hAnsi="Times New Roman" w:cs="Times New Roman"/>
          <w:i/>
          <w:sz w:val="20"/>
          <w:szCs w:val="20"/>
        </w:rPr>
        <w:t>I102, I123*</w:t>
      </w:r>
    </w:p>
    <w:p w14:paraId="4107EC83" w14:textId="77777777" w:rsidR="00503492" w:rsidRPr="00503492" w:rsidRDefault="00503492" w:rsidP="00745A42">
      <w:pPr>
        <w:spacing w:after="0" w:line="360" w:lineRule="auto"/>
        <w:ind w:left="1416"/>
        <w:jc w:val="both"/>
        <w:rPr>
          <w:rFonts w:ascii="Times New Roman" w:hAnsi="Times New Roman" w:cs="Times New Roman"/>
          <w:sz w:val="20"/>
          <w:szCs w:val="20"/>
        </w:rPr>
      </w:pPr>
      <w:r w:rsidRPr="00503492">
        <w:rPr>
          <w:rFonts w:ascii="Times New Roman" w:hAnsi="Times New Roman" w:cs="Times New Roman"/>
          <w:b/>
          <w:sz w:val="20"/>
          <w:szCs w:val="20"/>
        </w:rPr>
        <w:t>Frumoasă (vs. Urâtă)</w:t>
      </w:r>
      <w:r w:rsidRPr="00503492">
        <w:rPr>
          <w:rFonts w:ascii="Times New Roman" w:hAnsi="Times New Roman" w:cs="Times New Roman"/>
          <w:sz w:val="20"/>
          <w:szCs w:val="20"/>
        </w:rPr>
        <w:t>: I31*, I36, I60, I95</w:t>
      </w:r>
    </w:p>
    <w:p w14:paraId="68094165" w14:textId="77777777" w:rsidR="00503492" w:rsidRPr="00503492" w:rsidRDefault="00503492" w:rsidP="00745A42">
      <w:pPr>
        <w:spacing w:after="0" w:line="360" w:lineRule="auto"/>
        <w:ind w:left="1416"/>
        <w:jc w:val="both"/>
        <w:rPr>
          <w:rFonts w:ascii="Times New Roman" w:hAnsi="Times New Roman" w:cs="Times New Roman"/>
          <w:sz w:val="20"/>
          <w:szCs w:val="20"/>
        </w:rPr>
      </w:pPr>
      <w:r w:rsidRPr="00503492">
        <w:rPr>
          <w:rFonts w:ascii="Times New Roman" w:hAnsi="Times New Roman" w:cs="Times New Roman"/>
          <w:b/>
          <w:sz w:val="20"/>
          <w:szCs w:val="20"/>
        </w:rPr>
        <w:t>Amuzantă (vs. Fără umor)</w:t>
      </w:r>
      <w:r w:rsidRPr="00503492">
        <w:rPr>
          <w:rFonts w:ascii="Times New Roman" w:hAnsi="Times New Roman" w:cs="Times New Roman"/>
          <w:sz w:val="20"/>
          <w:szCs w:val="20"/>
        </w:rPr>
        <w:t xml:space="preserve">: I18, I99*, I37, I47, </w:t>
      </w:r>
      <w:r w:rsidRPr="00503492">
        <w:rPr>
          <w:rFonts w:ascii="Times New Roman" w:hAnsi="Times New Roman" w:cs="Times New Roman"/>
          <w:i/>
          <w:sz w:val="20"/>
          <w:szCs w:val="20"/>
        </w:rPr>
        <w:t>I106, I128*</w:t>
      </w:r>
    </w:p>
    <w:p w14:paraId="461EAE6F" w14:textId="77777777" w:rsidR="00503492" w:rsidRPr="00503492" w:rsidRDefault="00503492" w:rsidP="00745A42">
      <w:pPr>
        <w:spacing w:after="0" w:line="360" w:lineRule="auto"/>
        <w:ind w:left="1416"/>
        <w:jc w:val="both"/>
        <w:rPr>
          <w:rFonts w:ascii="Times New Roman" w:hAnsi="Times New Roman" w:cs="Times New Roman"/>
          <w:i/>
          <w:sz w:val="20"/>
          <w:szCs w:val="20"/>
        </w:rPr>
      </w:pPr>
      <w:r w:rsidRPr="00503492">
        <w:rPr>
          <w:rFonts w:ascii="Times New Roman" w:hAnsi="Times New Roman" w:cs="Times New Roman"/>
          <w:b/>
          <w:sz w:val="20"/>
          <w:szCs w:val="20"/>
        </w:rPr>
        <w:t>Ușor de îmbunătățit (vs. Greu de îmbunătățit)</w:t>
      </w:r>
      <w:r w:rsidRPr="00503492">
        <w:rPr>
          <w:rFonts w:ascii="Times New Roman" w:hAnsi="Times New Roman" w:cs="Times New Roman"/>
          <w:sz w:val="20"/>
          <w:szCs w:val="20"/>
        </w:rPr>
        <w:t xml:space="preserve">: I4, I16, I27, I40*, I76, </w:t>
      </w:r>
      <w:r w:rsidRPr="00503492">
        <w:rPr>
          <w:rFonts w:ascii="Times New Roman" w:hAnsi="Times New Roman" w:cs="Times New Roman"/>
          <w:i/>
          <w:sz w:val="20"/>
          <w:szCs w:val="20"/>
        </w:rPr>
        <w:t>I109*, I131</w:t>
      </w:r>
    </w:p>
    <w:p w14:paraId="2216C400" w14:textId="77777777" w:rsidR="00503492" w:rsidRPr="00503492" w:rsidRDefault="00503492" w:rsidP="00745A42">
      <w:pPr>
        <w:spacing w:after="0" w:line="360" w:lineRule="auto"/>
        <w:ind w:left="1416"/>
        <w:jc w:val="both"/>
        <w:rPr>
          <w:rFonts w:ascii="Times New Roman" w:hAnsi="Times New Roman" w:cs="Times New Roman"/>
          <w:i/>
          <w:sz w:val="20"/>
          <w:szCs w:val="20"/>
        </w:rPr>
      </w:pPr>
      <w:r w:rsidRPr="00503492">
        <w:rPr>
          <w:rFonts w:ascii="Times New Roman" w:hAnsi="Times New Roman" w:cs="Times New Roman"/>
          <w:b/>
          <w:sz w:val="20"/>
          <w:szCs w:val="20"/>
        </w:rPr>
        <w:t>Interesantă (vs. Plictisitoare)</w:t>
      </w:r>
      <w:r w:rsidRPr="00503492">
        <w:rPr>
          <w:rFonts w:ascii="Times New Roman" w:hAnsi="Times New Roman" w:cs="Times New Roman"/>
          <w:sz w:val="20"/>
          <w:szCs w:val="20"/>
        </w:rPr>
        <w:t xml:space="preserve">: I44, I51*, I68*, I88*, </w:t>
      </w:r>
      <w:r w:rsidRPr="00503492">
        <w:rPr>
          <w:rFonts w:ascii="Times New Roman" w:hAnsi="Times New Roman" w:cs="Times New Roman"/>
          <w:i/>
          <w:sz w:val="20"/>
          <w:szCs w:val="20"/>
        </w:rPr>
        <w:t>I113, I135</w:t>
      </w:r>
    </w:p>
    <w:p w14:paraId="5E69E826" w14:textId="77777777" w:rsidR="00503492" w:rsidRDefault="00503492" w:rsidP="00745A42">
      <w:pPr>
        <w:spacing w:after="0" w:line="360" w:lineRule="auto"/>
        <w:ind w:left="1416"/>
        <w:rPr>
          <w:rFonts w:ascii="Times New Roman" w:hAnsi="Times New Roman" w:cs="Times New Roman"/>
          <w:i/>
          <w:color w:val="000000"/>
          <w:sz w:val="20"/>
          <w:szCs w:val="20"/>
        </w:rPr>
      </w:pPr>
      <w:r w:rsidRPr="00441A70">
        <w:rPr>
          <w:rFonts w:ascii="Times New Roman" w:hAnsi="Times New Roman" w:cs="Times New Roman"/>
          <w:b/>
          <w:color w:val="000000"/>
          <w:sz w:val="20"/>
          <w:szCs w:val="20"/>
        </w:rPr>
        <w:t xml:space="preserve">Semnificativă </w:t>
      </w:r>
      <w:r>
        <w:rPr>
          <w:rFonts w:ascii="Times New Roman" w:hAnsi="Times New Roman" w:cs="Times New Roman"/>
          <w:b/>
          <w:color w:val="000000"/>
          <w:sz w:val="20"/>
          <w:szCs w:val="20"/>
        </w:rPr>
        <w:t>(</w:t>
      </w:r>
      <w:r w:rsidRPr="00441A70">
        <w:rPr>
          <w:rFonts w:ascii="Times New Roman" w:hAnsi="Times New Roman" w:cs="Times New Roman"/>
          <w:b/>
          <w:color w:val="000000"/>
          <w:sz w:val="20"/>
          <w:szCs w:val="20"/>
        </w:rPr>
        <w:t>vs</w:t>
      </w:r>
      <w:r>
        <w:rPr>
          <w:rFonts w:ascii="Times New Roman" w:hAnsi="Times New Roman" w:cs="Times New Roman"/>
          <w:b/>
          <w:color w:val="000000"/>
          <w:sz w:val="20"/>
          <w:szCs w:val="20"/>
        </w:rPr>
        <w:t>.</w:t>
      </w:r>
      <w:r w:rsidRPr="00441A70">
        <w:rPr>
          <w:rFonts w:ascii="Times New Roman" w:hAnsi="Times New Roman" w:cs="Times New Roman"/>
          <w:b/>
          <w:color w:val="000000"/>
          <w:sz w:val="20"/>
          <w:szCs w:val="20"/>
        </w:rPr>
        <w:t xml:space="preserve"> Lipsită de sens</w:t>
      </w:r>
      <w:r>
        <w:rPr>
          <w:rFonts w:ascii="Times New Roman" w:hAnsi="Times New Roman" w:cs="Times New Roman"/>
          <w:b/>
          <w:color w:val="000000"/>
          <w:sz w:val="20"/>
          <w:szCs w:val="20"/>
        </w:rPr>
        <w:t xml:space="preserve">): </w:t>
      </w:r>
      <w:r w:rsidRPr="00441A70">
        <w:rPr>
          <w:rFonts w:ascii="Times New Roman" w:hAnsi="Times New Roman" w:cs="Times New Roman"/>
          <w:color w:val="000000"/>
          <w:sz w:val="20"/>
          <w:szCs w:val="20"/>
        </w:rPr>
        <w:t>I2*, I6*, I7,  I24*,</w:t>
      </w:r>
      <w:r w:rsidRPr="00441A70">
        <w:rPr>
          <w:rFonts w:ascii="Times New Roman" w:hAnsi="Times New Roman" w:cs="Times New Roman"/>
          <w:i/>
          <w:color w:val="000000"/>
          <w:sz w:val="20"/>
          <w:szCs w:val="20"/>
        </w:rPr>
        <w:t xml:space="preserve"> I115, I137*</w:t>
      </w:r>
    </w:p>
    <w:p w14:paraId="1FFBE3D5" w14:textId="77777777" w:rsidR="00503492" w:rsidRPr="00503492" w:rsidRDefault="00503492" w:rsidP="00745A42">
      <w:pPr>
        <w:spacing w:after="0" w:line="360" w:lineRule="auto"/>
        <w:ind w:left="1416"/>
        <w:rPr>
          <w:rFonts w:ascii="Times New Roman" w:hAnsi="Times New Roman" w:cs="Times New Roman"/>
          <w:i/>
          <w:color w:val="000000"/>
          <w:sz w:val="20"/>
          <w:szCs w:val="20"/>
        </w:rPr>
      </w:pPr>
      <w:r w:rsidRPr="00E37C1B">
        <w:rPr>
          <w:rFonts w:ascii="Times New Roman" w:eastAsia="Times New Roman" w:hAnsi="Times New Roman" w:cs="Times New Roman"/>
          <w:b/>
          <w:color w:val="000000"/>
          <w:sz w:val="20"/>
          <w:szCs w:val="20"/>
          <w:lang w:eastAsia="ro-RO"/>
        </w:rPr>
        <w:t>Merită explorată (vs. Nu merită explorată)</w:t>
      </w:r>
      <w:r>
        <w:rPr>
          <w:rFonts w:ascii="Times New Roman" w:eastAsia="Times New Roman" w:hAnsi="Times New Roman" w:cs="Times New Roman"/>
          <w:color w:val="000000"/>
          <w:sz w:val="20"/>
          <w:szCs w:val="20"/>
          <w:lang w:eastAsia="ro-RO"/>
        </w:rPr>
        <w:t>:</w:t>
      </w:r>
      <w:r w:rsidRPr="00E37C1B">
        <w:rPr>
          <w:rFonts w:ascii="Times New Roman" w:eastAsia="Times New Roman" w:hAnsi="Times New Roman" w:cs="Times New Roman"/>
          <w:color w:val="000000"/>
          <w:sz w:val="20"/>
          <w:szCs w:val="20"/>
          <w:lang w:eastAsia="ro-RO"/>
        </w:rPr>
        <w:t> </w:t>
      </w:r>
      <w:r>
        <w:rPr>
          <w:rFonts w:ascii="Times New Roman" w:eastAsia="Times New Roman" w:hAnsi="Times New Roman" w:cs="Times New Roman"/>
          <w:color w:val="000000"/>
          <w:sz w:val="20"/>
          <w:szCs w:val="20"/>
          <w:lang w:eastAsia="ro-RO"/>
        </w:rPr>
        <w:t xml:space="preserve">I29, I62, I77, I101*, </w:t>
      </w:r>
      <w:r w:rsidRPr="00F21D0D">
        <w:rPr>
          <w:rFonts w:ascii="Times New Roman" w:eastAsia="Times New Roman" w:hAnsi="Times New Roman" w:cs="Times New Roman"/>
          <w:i/>
          <w:color w:val="000000"/>
          <w:sz w:val="20"/>
          <w:szCs w:val="20"/>
          <w:lang w:eastAsia="ro-RO"/>
        </w:rPr>
        <w:t>I122*, I144</w:t>
      </w:r>
    </w:p>
    <w:p w14:paraId="1D6016AE" w14:textId="77777777" w:rsidR="00503492" w:rsidRPr="00503492" w:rsidRDefault="00503492" w:rsidP="009C39A1">
      <w:pPr>
        <w:jc w:val="both"/>
      </w:pPr>
    </w:p>
    <w:p w14:paraId="0A52E2D0" w14:textId="1DB9A15B" w:rsidR="00633C4E" w:rsidRDefault="00633C4E" w:rsidP="00745A42">
      <w:pPr>
        <w:spacing w:line="360" w:lineRule="auto"/>
        <w:ind w:left="708" w:right="-18"/>
        <w:jc w:val="both"/>
        <w:rPr>
          <w:rFonts w:ascii="Times New Roman" w:hAnsi="Times New Roman" w:cs="Times New Roman"/>
          <w:sz w:val="20"/>
          <w:szCs w:val="20"/>
        </w:rPr>
      </w:pPr>
      <w:r w:rsidRPr="00633C4E">
        <w:rPr>
          <w:rFonts w:ascii="Times New Roman" w:hAnsi="Times New Roman" w:cs="Times New Roman"/>
          <w:b/>
          <w:sz w:val="20"/>
          <w:szCs w:val="20"/>
        </w:rPr>
        <w:t>Factor secundar 3 (</w:t>
      </w:r>
      <w:r w:rsidRPr="00745A42">
        <w:rPr>
          <w:rFonts w:ascii="Times New Roman" w:hAnsi="Times New Roman" w:cs="Times New Roman"/>
          <w:b/>
          <w:color w:val="244061" w:themeColor="accent1" w:themeShade="80"/>
          <w:u w:val="single"/>
        </w:rPr>
        <w:t>Vie</w:t>
      </w:r>
      <w:r w:rsidRPr="00745A42">
        <w:rPr>
          <w:rFonts w:ascii="Times New Roman" w:hAnsi="Times New Roman" w:cs="Times New Roman"/>
          <w:b/>
        </w:rPr>
        <w:t xml:space="preserve"> vs. </w:t>
      </w:r>
      <w:r w:rsidRPr="00745A42">
        <w:rPr>
          <w:rFonts w:ascii="Times New Roman" w:hAnsi="Times New Roman" w:cs="Times New Roman"/>
          <w:b/>
          <w:color w:val="244061" w:themeColor="accent1" w:themeShade="80"/>
          <w:u w:val="single"/>
        </w:rPr>
        <w:t>Mecanicistă</w:t>
      </w:r>
      <w:r w:rsidRPr="00633C4E">
        <w:rPr>
          <w:rFonts w:ascii="Times New Roman" w:hAnsi="Times New Roman" w:cs="Times New Roman"/>
          <w:b/>
          <w:sz w:val="20"/>
          <w:szCs w:val="20"/>
        </w:rPr>
        <w:t>)</w:t>
      </w:r>
      <w:r>
        <w:rPr>
          <w:rFonts w:ascii="Times New Roman" w:hAnsi="Times New Roman" w:cs="Times New Roman"/>
          <w:sz w:val="20"/>
          <w:szCs w:val="20"/>
        </w:rPr>
        <w:t xml:space="preserve"> = Cu scop (5), Interactivă (4), Dreaptă (1), Are nevoie de mine (4)).</w:t>
      </w:r>
    </w:p>
    <w:p w14:paraId="28D3F19F" w14:textId="77777777" w:rsidR="00503492" w:rsidRPr="00503492" w:rsidRDefault="00503492" w:rsidP="00745A42">
      <w:pPr>
        <w:ind w:left="1416"/>
        <w:jc w:val="both"/>
        <w:rPr>
          <w:rFonts w:ascii="Times New Roman" w:hAnsi="Times New Roman" w:cs="Times New Roman"/>
          <w:i/>
          <w:sz w:val="20"/>
          <w:szCs w:val="20"/>
        </w:rPr>
      </w:pPr>
      <w:r w:rsidRPr="00503492">
        <w:rPr>
          <w:rFonts w:ascii="Times New Roman" w:hAnsi="Times New Roman" w:cs="Times New Roman"/>
          <w:i/>
          <w:sz w:val="20"/>
          <w:szCs w:val="20"/>
        </w:rPr>
        <w:t>Factori terțiari subordonați:</w:t>
      </w:r>
    </w:p>
    <w:p w14:paraId="3E5A848D" w14:textId="77777777" w:rsidR="00503492" w:rsidRPr="00503492" w:rsidRDefault="00503492" w:rsidP="00745A42">
      <w:pPr>
        <w:spacing w:after="0" w:line="360" w:lineRule="auto"/>
        <w:ind w:left="1416"/>
        <w:jc w:val="both"/>
        <w:rPr>
          <w:rFonts w:ascii="Times New Roman" w:hAnsi="Times New Roman" w:cs="Times New Roman"/>
          <w:i/>
          <w:sz w:val="20"/>
          <w:szCs w:val="20"/>
        </w:rPr>
      </w:pPr>
      <w:r w:rsidRPr="00503492">
        <w:rPr>
          <w:rFonts w:ascii="Times New Roman" w:hAnsi="Times New Roman" w:cs="Times New Roman"/>
          <w:b/>
          <w:sz w:val="20"/>
          <w:szCs w:val="20"/>
        </w:rPr>
        <w:t>Cu scop (vs. Fără scop):</w:t>
      </w:r>
      <w:r w:rsidRPr="00503492">
        <w:rPr>
          <w:rFonts w:ascii="Times New Roman" w:hAnsi="Times New Roman" w:cs="Times New Roman"/>
          <w:sz w:val="20"/>
          <w:szCs w:val="20"/>
        </w:rPr>
        <w:t xml:space="preserve"> I23, I53*, I54, I55*, I85, </w:t>
      </w:r>
      <w:r w:rsidRPr="00503492">
        <w:rPr>
          <w:rFonts w:ascii="Times New Roman" w:hAnsi="Times New Roman" w:cs="Times New Roman"/>
          <w:i/>
          <w:sz w:val="20"/>
          <w:szCs w:val="20"/>
        </w:rPr>
        <w:t>I110, I132*</w:t>
      </w:r>
    </w:p>
    <w:p w14:paraId="319BE4B9" w14:textId="77777777" w:rsidR="00503492" w:rsidRPr="00503492" w:rsidRDefault="00503492" w:rsidP="00745A42">
      <w:pPr>
        <w:spacing w:after="0" w:line="360" w:lineRule="auto"/>
        <w:ind w:left="1416"/>
        <w:jc w:val="both"/>
        <w:rPr>
          <w:rFonts w:ascii="Times New Roman" w:hAnsi="Times New Roman" w:cs="Times New Roman"/>
          <w:i/>
          <w:sz w:val="20"/>
          <w:szCs w:val="20"/>
        </w:rPr>
      </w:pPr>
      <w:r w:rsidRPr="00503492">
        <w:rPr>
          <w:rFonts w:ascii="Times New Roman" w:hAnsi="Times New Roman" w:cs="Times New Roman"/>
          <w:b/>
          <w:sz w:val="20"/>
          <w:szCs w:val="20"/>
        </w:rPr>
        <w:t>Interactivă (vs. Indiferentă)</w:t>
      </w:r>
      <w:r w:rsidRPr="00503492">
        <w:rPr>
          <w:rFonts w:ascii="Times New Roman" w:hAnsi="Times New Roman" w:cs="Times New Roman"/>
          <w:sz w:val="20"/>
          <w:szCs w:val="20"/>
        </w:rPr>
        <w:t xml:space="preserve">: I46, I74, I79, I94, I100*, </w:t>
      </w:r>
      <w:r w:rsidRPr="00503492">
        <w:rPr>
          <w:rFonts w:ascii="Times New Roman" w:hAnsi="Times New Roman" w:cs="Times New Roman"/>
          <w:i/>
          <w:sz w:val="20"/>
          <w:szCs w:val="20"/>
        </w:rPr>
        <w:t xml:space="preserve">I111*, I133* </w:t>
      </w:r>
    </w:p>
    <w:p w14:paraId="44A25C55" w14:textId="77777777" w:rsidR="00503492" w:rsidRDefault="00503492" w:rsidP="00745A42">
      <w:pPr>
        <w:spacing w:after="0" w:line="360" w:lineRule="auto"/>
        <w:ind w:left="1416"/>
        <w:jc w:val="both"/>
        <w:rPr>
          <w:rFonts w:ascii="Times New Roman" w:hAnsi="Times New Roman" w:cs="Times New Roman"/>
          <w:i/>
          <w:sz w:val="20"/>
          <w:szCs w:val="20"/>
        </w:rPr>
      </w:pPr>
      <w:r w:rsidRPr="00503492">
        <w:rPr>
          <w:rFonts w:ascii="Times New Roman" w:hAnsi="Times New Roman" w:cs="Times New Roman"/>
          <w:b/>
          <w:sz w:val="20"/>
          <w:szCs w:val="20"/>
        </w:rPr>
        <w:t>Are nevoie de mine (vs. Nu are nevoie de mine)</w:t>
      </w:r>
      <w:r w:rsidRPr="00503492">
        <w:rPr>
          <w:rFonts w:ascii="Times New Roman" w:hAnsi="Times New Roman" w:cs="Times New Roman"/>
          <w:sz w:val="20"/>
          <w:szCs w:val="20"/>
        </w:rPr>
        <w:t xml:space="preserve">: I19, I25, I45*, I71, </w:t>
      </w:r>
      <w:r w:rsidRPr="00503492">
        <w:rPr>
          <w:rFonts w:ascii="Times New Roman" w:hAnsi="Times New Roman" w:cs="Times New Roman"/>
          <w:i/>
          <w:sz w:val="20"/>
          <w:szCs w:val="20"/>
        </w:rPr>
        <w:t>I116*, I138*</w:t>
      </w:r>
    </w:p>
    <w:p w14:paraId="23BCFB87" w14:textId="756FF10E" w:rsidR="00503492" w:rsidRDefault="00503492" w:rsidP="00745A42">
      <w:pPr>
        <w:ind w:left="1416"/>
        <w:jc w:val="both"/>
        <w:rPr>
          <w:rFonts w:ascii="Times New Roman" w:hAnsi="Times New Roman" w:cs="Times New Roman"/>
          <w:sz w:val="20"/>
          <w:szCs w:val="20"/>
        </w:rPr>
      </w:pPr>
    </w:p>
    <w:p w14:paraId="627F8D7C" w14:textId="5263C15C" w:rsidR="001C0440" w:rsidRDefault="001C0440" w:rsidP="009C39A1">
      <w:pPr>
        <w:jc w:val="both"/>
        <w:rPr>
          <w:rFonts w:ascii="Times New Roman" w:hAnsi="Times New Roman" w:cs="Times New Roman"/>
          <w:sz w:val="20"/>
          <w:szCs w:val="20"/>
        </w:rPr>
      </w:pPr>
    </w:p>
    <w:p w14:paraId="57FDD52A" w14:textId="3FE797EE" w:rsidR="001C0440" w:rsidRDefault="001C0440" w:rsidP="009C39A1">
      <w:pPr>
        <w:jc w:val="both"/>
        <w:rPr>
          <w:rFonts w:ascii="Times New Roman" w:hAnsi="Times New Roman" w:cs="Times New Roman"/>
          <w:sz w:val="20"/>
          <w:szCs w:val="20"/>
        </w:rPr>
      </w:pPr>
    </w:p>
    <w:p w14:paraId="240A2AEF" w14:textId="77777777" w:rsidR="00503492" w:rsidRPr="00503492" w:rsidRDefault="00503492" w:rsidP="00503492">
      <w:pPr>
        <w:jc w:val="both"/>
        <w:rPr>
          <w:rFonts w:ascii="Times New Roman" w:hAnsi="Times New Roman" w:cs="Times New Roman"/>
          <w:b/>
          <w:sz w:val="20"/>
          <w:szCs w:val="20"/>
        </w:rPr>
      </w:pPr>
      <w:r w:rsidRPr="00503492">
        <w:rPr>
          <w:rFonts w:ascii="Times New Roman" w:hAnsi="Times New Roman" w:cs="Times New Roman"/>
          <w:b/>
          <w:sz w:val="20"/>
          <w:szCs w:val="20"/>
        </w:rPr>
        <w:t>Factori terțiari necorelați:</w:t>
      </w:r>
    </w:p>
    <w:p w14:paraId="351DD1D7" w14:textId="77777777" w:rsidR="00503492" w:rsidRPr="00503492" w:rsidRDefault="00503492" w:rsidP="00503492">
      <w:pPr>
        <w:spacing w:after="0" w:line="360" w:lineRule="auto"/>
        <w:jc w:val="both"/>
        <w:rPr>
          <w:rFonts w:ascii="Times New Roman" w:hAnsi="Times New Roman" w:cs="Times New Roman"/>
          <w:i/>
          <w:sz w:val="20"/>
          <w:szCs w:val="20"/>
        </w:rPr>
      </w:pPr>
      <w:r w:rsidRPr="00503492">
        <w:rPr>
          <w:rFonts w:ascii="Times New Roman" w:hAnsi="Times New Roman" w:cs="Times New Roman"/>
          <w:b/>
          <w:sz w:val="20"/>
          <w:szCs w:val="20"/>
        </w:rPr>
        <w:t>Acceptabilă (vs. Inacceptabilă)</w:t>
      </w:r>
      <w:r w:rsidRPr="00503492">
        <w:rPr>
          <w:rFonts w:ascii="Times New Roman" w:hAnsi="Times New Roman" w:cs="Times New Roman"/>
          <w:sz w:val="20"/>
          <w:szCs w:val="20"/>
        </w:rPr>
        <w:t xml:space="preserve">: I22*, I34*, I63*, I90, </w:t>
      </w:r>
      <w:r w:rsidRPr="00503492">
        <w:rPr>
          <w:rFonts w:ascii="Times New Roman" w:hAnsi="Times New Roman" w:cs="Times New Roman"/>
          <w:i/>
          <w:sz w:val="20"/>
          <w:szCs w:val="20"/>
        </w:rPr>
        <w:t>I103, I124</w:t>
      </w:r>
      <w:r w:rsidRPr="00503492">
        <w:rPr>
          <w:rFonts w:ascii="Times New Roman" w:hAnsi="Times New Roman" w:cs="Times New Roman"/>
          <w:sz w:val="20"/>
          <w:szCs w:val="20"/>
        </w:rPr>
        <w:t xml:space="preserve"> </w:t>
      </w:r>
    </w:p>
    <w:p w14:paraId="5407F5BA" w14:textId="77777777" w:rsidR="00503492" w:rsidRPr="00503492" w:rsidRDefault="00503492" w:rsidP="00503492">
      <w:pPr>
        <w:spacing w:after="0" w:line="360" w:lineRule="auto"/>
        <w:rPr>
          <w:rFonts w:ascii="Times New Roman" w:hAnsi="Times New Roman" w:cs="Times New Roman"/>
          <w:sz w:val="20"/>
          <w:szCs w:val="20"/>
        </w:rPr>
      </w:pPr>
      <w:r w:rsidRPr="00503492">
        <w:rPr>
          <w:rFonts w:ascii="Times New Roman" w:hAnsi="Times New Roman" w:cs="Times New Roman"/>
          <w:b/>
          <w:sz w:val="20"/>
          <w:szCs w:val="20"/>
        </w:rPr>
        <w:t>Schimbătoare (vs. Statică)</w:t>
      </w:r>
      <w:r w:rsidRPr="00503492">
        <w:rPr>
          <w:rFonts w:ascii="Times New Roman" w:hAnsi="Times New Roman" w:cs="Times New Roman"/>
          <w:sz w:val="20"/>
          <w:szCs w:val="20"/>
        </w:rPr>
        <w:t xml:space="preserve">: I35*, I38, I57, I93, I87, </w:t>
      </w:r>
      <w:r w:rsidRPr="00503492">
        <w:rPr>
          <w:rFonts w:ascii="Times New Roman" w:hAnsi="Times New Roman" w:cs="Times New Roman"/>
          <w:i/>
          <w:sz w:val="20"/>
          <w:szCs w:val="20"/>
        </w:rPr>
        <w:t>I104*, I126</w:t>
      </w:r>
      <w:r w:rsidRPr="00503492">
        <w:rPr>
          <w:rFonts w:ascii="Times New Roman" w:hAnsi="Times New Roman" w:cs="Times New Roman"/>
          <w:sz w:val="20"/>
          <w:szCs w:val="20"/>
        </w:rPr>
        <w:br/>
      </w:r>
      <w:r w:rsidRPr="00503492">
        <w:rPr>
          <w:rFonts w:ascii="Times New Roman" w:hAnsi="Times New Roman" w:cs="Times New Roman"/>
          <w:b/>
          <w:sz w:val="20"/>
          <w:szCs w:val="20"/>
        </w:rPr>
        <w:t>Ierarhică (vs. Nonierarhică)</w:t>
      </w:r>
      <w:r w:rsidRPr="00503492">
        <w:rPr>
          <w:rFonts w:ascii="Times New Roman" w:hAnsi="Times New Roman" w:cs="Times New Roman"/>
          <w:sz w:val="20"/>
          <w:szCs w:val="20"/>
        </w:rPr>
        <w:t xml:space="preserve">: I9, I11, I14, I67, I73*, </w:t>
      </w:r>
      <w:r w:rsidRPr="00503492">
        <w:rPr>
          <w:rFonts w:ascii="Times New Roman" w:hAnsi="Times New Roman" w:cs="Times New Roman"/>
          <w:i/>
          <w:sz w:val="20"/>
          <w:szCs w:val="20"/>
        </w:rPr>
        <w:t>I108*, I130*</w:t>
      </w:r>
    </w:p>
    <w:p w14:paraId="506ACB7E" w14:textId="77777777" w:rsidR="00503492" w:rsidRPr="00503492" w:rsidRDefault="00503492" w:rsidP="00503492">
      <w:pPr>
        <w:spacing w:after="0" w:line="360" w:lineRule="auto"/>
        <w:jc w:val="both"/>
        <w:rPr>
          <w:rFonts w:ascii="Times New Roman" w:hAnsi="Times New Roman" w:cs="Times New Roman"/>
          <w:b/>
          <w:sz w:val="20"/>
          <w:szCs w:val="20"/>
        </w:rPr>
      </w:pPr>
      <w:r w:rsidRPr="00503492">
        <w:rPr>
          <w:rFonts w:ascii="Times New Roman" w:hAnsi="Times New Roman" w:cs="Times New Roman"/>
          <w:b/>
          <w:sz w:val="20"/>
          <w:szCs w:val="20"/>
        </w:rPr>
        <w:t xml:space="preserve">Interconectată (vs. Divizibilă): </w:t>
      </w:r>
      <w:r w:rsidRPr="00503492">
        <w:rPr>
          <w:rFonts w:ascii="Times New Roman" w:hAnsi="Times New Roman" w:cs="Times New Roman"/>
          <w:sz w:val="20"/>
          <w:szCs w:val="20"/>
        </w:rPr>
        <w:t xml:space="preserve">I10, I82*, I91, I92, </w:t>
      </w:r>
      <w:r w:rsidRPr="00503492">
        <w:rPr>
          <w:rFonts w:ascii="Times New Roman" w:hAnsi="Times New Roman" w:cs="Times New Roman"/>
          <w:i/>
          <w:sz w:val="20"/>
          <w:szCs w:val="20"/>
        </w:rPr>
        <w:t>I112*, I134</w:t>
      </w:r>
      <w:r w:rsidRPr="00503492">
        <w:rPr>
          <w:rFonts w:ascii="Times New Roman" w:hAnsi="Times New Roman" w:cs="Times New Roman"/>
          <w:b/>
          <w:sz w:val="20"/>
          <w:szCs w:val="20"/>
        </w:rPr>
        <w:t xml:space="preserve"> </w:t>
      </w:r>
    </w:p>
    <w:p w14:paraId="2C0D8255" w14:textId="77777777" w:rsidR="00503492" w:rsidRPr="00503492" w:rsidRDefault="00503492" w:rsidP="00503492">
      <w:pPr>
        <w:spacing w:line="360" w:lineRule="auto"/>
        <w:jc w:val="both"/>
        <w:rPr>
          <w:rFonts w:ascii="Times New Roman" w:hAnsi="Times New Roman" w:cs="Times New Roman"/>
          <w:i/>
          <w:sz w:val="20"/>
          <w:szCs w:val="20"/>
        </w:rPr>
      </w:pPr>
      <w:r w:rsidRPr="00503492">
        <w:rPr>
          <w:rFonts w:ascii="Times New Roman" w:hAnsi="Times New Roman" w:cs="Times New Roman"/>
          <w:b/>
          <w:sz w:val="20"/>
          <w:szCs w:val="20"/>
        </w:rPr>
        <w:t>Uşor de înţeles (vs. Prea greu de înţeles)</w:t>
      </w:r>
      <w:r w:rsidRPr="00503492">
        <w:rPr>
          <w:rFonts w:ascii="Times New Roman" w:hAnsi="Times New Roman" w:cs="Times New Roman"/>
          <w:sz w:val="20"/>
          <w:szCs w:val="20"/>
        </w:rPr>
        <w:t xml:space="preserve">: I21, I56, I78*, I81*, </w:t>
      </w:r>
      <w:r w:rsidRPr="00503492">
        <w:rPr>
          <w:rFonts w:ascii="Times New Roman" w:hAnsi="Times New Roman" w:cs="Times New Roman"/>
          <w:i/>
          <w:sz w:val="20"/>
          <w:szCs w:val="20"/>
        </w:rPr>
        <w:t>I121*, I143*</w:t>
      </w:r>
    </w:p>
    <w:p w14:paraId="1D4DBD64" w14:textId="77777777" w:rsidR="00503492" w:rsidRDefault="00503492" w:rsidP="009C39A1">
      <w:pPr>
        <w:jc w:val="both"/>
        <w:rPr>
          <w:rFonts w:ascii="Times New Roman" w:hAnsi="Times New Roman" w:cs="Times New Roman"/>
          <w:sz w:val="20"/>
          <w:szCs w:val="20"/>
        </w:rPr>
      </w:pPr>
    </w:p>
    <w:p w14:paraId="4A6755E2" w14:textId="77777777" w:rsidR="003E6C43" w:rsidRDefault="003E6C43" w:rsidP="00441A70">
      <w:pPr>
        <w:rPr>
          <w:rFonts w:ascii="Times New Roman" w:hAnsi="Times New Roman" w:cs="Times New Roman"/>
          <w:sz w:val="20"/>
          <w:szCs w:val="20"/>
        </w:rPr>
      </w:pPr>
      <w:r w:rsidRPr="009C39A1">
        <w:rPr>
          <w:rFonts w:ascii="Times New Roman" w:hAnsi="Times New Roman" w:cs="Times New Roman"/>
          <w:b/>
          <w:sz w:val="20"/>
          <w:szCs w:val="20"/>
        </w:rPr>
        <w:t>Scală de control</w:t>
      </w:r>
      <w:r w:rsidR="009C39A1" w:rsidRPr="009C39A1">
        <w:rPr>
          <w:rFonts w:ascii="Times New Roman" w:hAnsi="Times New Roman" w:cs="Times New Roman"/>
          <w:b/>
          <w:sz w:val="20"/>
          <w:szCs w:val="20"/>
        </w:rPr>
        <w:t xml:space="preserve"> pentru răspunsuri random</w:t>
      </w:r>
      <w:r w:rsidR="009C39A1">
        <w:rPr>
          <w:rFonts w:ascii="Times New Roman" w:hAnsi="Times New Roman" w:cs="Times New Roman"/>
          <w:sz w:val="20"/>
          <w:szCs w:val="20"/>
        </w:rPr>
        <w:t xml:space="preserve">: I48*, I80, </w:t>
      </w:r>
      <w:r w:rsidR="009C39A1" w:rsidRPr="009C39A1">
        <w:rPr>
          <w:rFonts w:ascii="Times New Roman" w:hAnsi="Times New Roman" w:cs="Times New Roman"/>
          <w:sz w:val="20"/>
          <w:szCs w:val="20"/>
        </w:rPr>
        <w:t>I125*</w:t>
      </w:r>
      <w:r w:rsidR="009C39A1">
        <w:rPr>
          <w:rFonts w:ascii="Times New Roman" w:hAnsi="Times New Roman" w:cs="Times New Roman"/>
          <w:sz w:val="20"/>
          <w:szCs w:val="20"/>
        </w:rPr>
        <w:t xml:space="preserve"> (un scor mai mic indică un chestionar valid)</w:t>
      </w:r>
    </w:p>
    <w:p w14:paraId="79568D8C" w14:textId="77777777" w:rsidR="00503492" w:rsidRDefault="00503492" w:rsidP="00441A70">
      <w:pPr>
        <w:rPr>
          <w:rFonts w:ascii="Times New Roman" w:hAnsi="Times New Roman" w:cs="Times New Roman"/>
          <w:sz w:val="20"/>
          <w:szCs w:val="20"/>
        </w:rPr>
      </w:pPr>
    </w:p>
    <w:p w14:paraId="233D1626" w14:textId="77777777" w:rsidR="00180D99" w:rsidRPr="00180D99" w:rsidRDefault="00180D99" w:rsidP="00180D99">
      <w:pPr>
        <w:jc w:val="both"/>
        <w:rPr>
          <w:rFonts w:ascii="Times New Roman" w:hAnsi="Times New Roman" w:cs="Times New Roman"/>
          <w:sz w:val="20"/>
          <w:szCs w:val="20"/>
        </w:rPr>
      </w:pPr>
      <w:r w:rsidRPr="00180D99">
        <w:rPr>
          <w:rFonts w:ascii="Times New Roman" w:hAnsi="Times New Roman" w:cs="Times New Roman"/>
          <w:sz w:val="20"/>
          <w:szCs w:val="20"/>
        </w:rPr>
        <w:t>* = itemi inversați</w:t>
      </w:r>
    </w:p>
    <w:p w14:paraId="79876EBE" w14:textId="77777777" w:rsidR="00180D99" w:rsidRPr="00180D99" w:rsidRDefault="00180D99" w:rsidP="00180D99">
      <w:pPr>
        <w:jc w:val="both"/>
        <w:rPr>
          <w:rFonts w:ascii="Times New Roman" w:hAnsi="Times New Roman" w:cs="Times New Roman"/>
          <w:sz w:val="20"/>
          <w:szCs w:val="20"/>
        </w:rPr>
      </w:pPr>
      <w:r w:rsidRPr="00180D99">
        <w:rPr>
          <w:rFonts w:ascii="Times New Roman" w:hAnsi="Times New Roman" w:cs="Times New Roman"/>
          <w:i/>
          <w:sz w:val="20"/>
          <w:szCs w:val="20"/>
        </w:rPr>
        <w:t xml:space="preserve">Italics </w:t>
      </w:r>
      <w:r w:rsidRPr="00180D99">
        <w:rPr>
          <w:rFonts w:ascii="Times New Roman" w:hAnsi="Times New Roman" w:cs="Times New Roman"/>
          <w:sz w:val="20"/>
          <w:szCs w:val="20"/>
        </w:rPr>
        <w:t>= itemi suplimentari</w:t>
      </w:r>
      <w:r>
        <w:rPr>
          <w:rFonts w:ascii="Times New Roman" w:hAnsi="Times New Roman" w:cs="Times New Roman"/>
          <w:sz w:val="20"/>
          <w:szCs w:val="20"/>
        </w:rPr>
        <w:t>, care nu apar în versiunea finală a PI validată în SUA</w:t>
      </w:r>
    </w:p>
    <w:p w14:paraId="5BB05F0A" w14:textId="77777777" w:rsidR="00180D99" w:rsidRPr="00922E9A" w:rsidRDefault="00180D99" w:rsidP="00180D99">
      <w:pPr>
        <w:jc w:val="both"/>
        <w:rPr>
          <w:rFonts w:ascii="Times New Roman" w:hAnsi="Times New Roman" w:cs="Times New Roman"/>
          <w:b/>
          <w:sz w:val="20"/>
          <w:szCs w:val="20"/>
        </w:rPr>
      </w:pPr>
    </w:p>
    <w:sectPr w:rsidR="00180D99" w:rsidRPr="00922E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86"/>
    <w:rsid w:val="000531D2"/>
    <w:rsid w:val="00080761"/>
    <w:rsid w:val="00180D99"/>
    <w:rsid w:val="001C0440"/>
    <w:rsid w:val="001D669A"/>
    <w:rsid w:val="003E6C43"/>
    <w:rsid w:val="00412F2F"/>
    <w:rsid w:val="00441A70"/>
    <w:rsid w:val="00451400"/>
    <w:rsid w:val="00503492"/>
    <w:rsid w:val="005C3B13"/>
    <w:rsid w:val="00633C4E"/>
    <w:rsid w:val="006663E2"/>
    <w:rsid w:val="006774DF"/>
    <w:rsid w:val="006B0BE3"/>
    <w:rsid w:val="00745A42"/>
    <w:rsid w:val="007875BE"/>
    <w:rsid w:val="007E2808"/>
    <w:rsid w:val="007F1504"/>
    <w:rsid w:val="00834597"/>
    <w:rsid w:val="00834820"/>
    <w:rsid w:val="0088598C"/>
    <w:rsid w:val="00885C25"/>
    <w:rsid w:val="00892860"/>
    <w:rsid w:val="00920A47"/>
    <w:rsid w:val="00922E9A"/>
    <w:rsid w:val="00956486"/>
    <w:rsid w:val="00963F76"/>
    <w:rsid w:val="009C39A1"/>
    <w:rsid w:val="00BE5527"/>
    <w:rsid w:val="00C2175A"/>
    <w:rsid w:val="00D12282"/>
    <w:rsid w:val="00D70C55"/>
    <w:rsid w:val="00E37C1B"/>
    <w:rsid w:val="00EB367C"/>
    <w:rsid w:val="00F21D0D"/>
    <w:rsid w:val="00FA731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3AE7"/>
  <w15:docId w15:val="{8B61EB0B-DC6E-459F-BD86-D48DE53C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unhideWhenUsed/>
    <w:rsid w:val="00956486"/>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Listparagraf">
    <w:name w:val="List Paragraph"/>
    <w:basedOn w:val="Normal"/>
    <w:uiPriority w:val="34"/>
    <w:qFormat/>
    <w:rsid w:val="00E3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36787">
      <w:bodyDiv w:val="1"/>
      <w:marLeft w:val="0"/>
      <w:marRight w:val="0"/>
      <w:marTop w:val="0"/>
      <w:marBottom w:val="0"/>
      <w:divBdr>
        <w:top w:val="none" w:sz="0" w:space="0" w:color="auto"/>
        <w:left w:val="none" w:sz="0" w:space="0" w:color="auto"/>
        <w:bottom w:val="none" w:sz="0" w:space="0" w:color="auto"/>
        <w:right w:val="none" w:sz="0" w:space="0" w:color="auto"/>
      </w:divBdr>
    </w:div>
    <w:div w:id="1034232363">
      <w:bodyDiv w:val="1"/>
      <w:marLeft w:val="0"/>
      <w:marRight w:val="0"/>
      <w:marTop w:val="0"/>
      <w:marBottom w:val="0"/>
      <w:divBdr>
        <w:top w:val="none" w:sz="0" w:space="0" w:color="auto"/>
        <w:left w:val="none" w:sz="0" w:space="0" w:color="auto"/>
        <w:bottom w:val="none" w:sz="0" w:space="0" w:color="auto"/>
        <w:right w:val="none" w:sz="0" w:space="0" w:color="auto"/>
      </w:divBdr>
    </w:div>
    <w:div w:id="1480269266">
      <w:bodyDiv w:val="1"/>
      <w:marLeft w:val="0"/>
      <w:marRight w:val="0"/>
      <w:marTop w:val="0"/>
      <w:marBottom w:val="0"/>
      <w:divBdr>
        <w:top w:val="none" w:sz="0" w:space="0" w:color="auto"/>
        <w:left w:val="none" w:sz="0" w:space="0" w:color="auto"/>
        <w:bottom w:val="none" w:sz="0" w:space="0" w:color="auto"/>
        <w:right w:val="none" w:sz="0" w:space="0" w:color="auto"/>
      </w:divBdr>
    </w:div>
    <w:div w:id="203248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25BD5-10E9-4985-9140-BB7454BCD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395</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constantinticu2@gmail.com</cp:lastModifiedBy>
  <cp:revision>3</cp:revision>
  <dcterms:created xsi:type="dcterms:W3CDTF">2022-06-18T06:25:00Z</dcterms:created>
  <dcterms:modified xsi:type="dcterms:W3CDTF">2022-06-18T06:27:00Z</dcterms:modified>
</cp:coreProperties>
</file>