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39F7FD" w14:textId="77777777" w:rsidR="00A63D17" w:rsidRDefault="00000000">
      <w:pPr>
        <w:spacing w:before="2400" w:after="200"/>
        <w:jc w:val="center"/>
      </w:pPr>
      <w:r>
        <w:rPr>
          <w:b/>
          <w:bCs/>
          <w:color w:val="1F3864"/>
          <w:sz w:val="40"/>
          <w:szCs w:val="40"/>
        </w:rPr>
        <w:t>THE LANDRY FAMILY</w:t>
      </w:r>
    </w:p>
    <w:p w14:paraId="41EB97ED" w14:textId="77777777" w:rsidR="00A63D17" w:rsidRDefault="00000000">
      <w:pPr>
        <w:spacing w:after="400"/>
        <w:jc w:val="center"/>
      </w:pPr>
      <w:r>
        <w:rPr>
          <w:b/>
          <w:bCs/>
          <w:color w:val="1F3864"/>
          <w:sz w:val="36"/>
          <w:szCs w:val="36"/>
        </w:rPr>
        <w:t>EQUITY INVESTMENT OPERATING SYSTEM</w:t>
      </w:r>
    </w:p>
    <w:p w14:paraId="063031F9" w14:textId="77777777" w:rsidR="00A63D17" w:rsidRDefault="00000000">
      <w:pPr>
        <w:spacing w:after="100"/>
        <w:jc w:val="center"/>
      </w:pPr>
      <w:r>
        <w:rPr>
          <w:b/>
          <w:bCs/>
          <w:color w:val="2E5090"/>
          <w:sz w:val="26"/>
          <w:szCs w:val="26"/>
        </w:rPr>
        <w:t>Version 1.0</w:t>
      </w:r>
    </w:p>
    <w:p w14:paraId="01F9CCE4" w14:textId="77777777" w:rsidR="00A63D17" w:rsidRDefault="00000000">
      <w:pPr>
        <w:spacing w:after="600"/>
        <w:jc w:val="center"/>
      </w:pPr>
      <w:r>
        <w:rPr>
          <w:i/>
          <w:iCs/>
          <w:color w:val="606060"/>
        </w:rPr>
        <w:t>Long-Term Equity Appreciation over a 3–10 Year Horizon  |  Capital Preservation, &lt;30% Drawdown Objective</w:t>
      </w:r>
    </w:p>
    <w:p w14:paraId="01F9CCE5" w14:textId="77777777" w:rsidR="00A63D17" w:rsidRDefault="00000000">
      <w:pPr>
        <w:spacing w:before="300" w:after="40"/>
        <w:jc w:val="center"/>
      </w:pPr>
      <w:r>
        <w:rPr>
          <w:b/>
          <w:bCs/>
          <w:color w:val="404040"/>
          <w:sz w:val="18"/>
          <w:szCs w:val="18"/>
        </w:rPr>
        <w:t>Document Control</w:t>
      </w:r>
    </w:p>
    <w:p w14:paraId="01F9CCE6" w14:textId="77777777" w:rsidR="00A63D17" w:rsidRDefault="00000000">
      <w:pPr>
        <w:spacing w:after="40"/>
        <w:jc w:val="center"/>
      </w:pPr>
      <w:r>
        <w:rPr>
          <w:i/>
          <w:iCs/>
          <w:color w:val="606060"/>
          <w:sz w:val="16"/>
          <w:szCs w:val="16"/>
        </w:rPr>
        <w:t>Version 1.0  |  Current Steward: designated System Steward  |  Effective Date: to be maintained with the current approved version</w:t>
      </w:r>
    </w:p>
    <w:p w14:paraId="01F9CCE7" w14:textId="77777777" w:rsidR="00A63D17" w:rsidRDefault="00000000">
      <w:pPr>
        <w:spacing w:after="500"/>
        <w:jc w:val="center"/>
      </w:pPr>
      <w:r>
        <w:rPr>
          <w:i/>
          <w:iCs/>
          <w:color w:val="606060"/>
          <w:sz w:val="16"/>
          <w:szCs w:val="16"/>
        </w:rPr>
        <w:t>Revision history shall be preserved under the governance process established in Part 9.</w:t>
      </w:r>
    </w:p>
    <w:p w14:paraId="6735F97A" w14:textId="77777777" w:rsidR="00A63D17" w:rsidRDefault="00000000">
      <w:pPr>
        <w:spacing w:before="1200"/>
        <w:jc w:val="center"/>
      </w:pPr>
      <w:r>
        <w:rPr>
          <w:i/>
          <w:iCs/>
          <w:color w:val="999999"/>
          <w:sz w:val="18"/>
          <w:szCs w:val="18"/>
        </w:rPr>
        <w:t>[ Preamble and Introduction — reserved ]</w:t>
      </w:r>
    </w:p>
    <w:p w14:paraId="1CB0B56F" w14:textId="77777777" w:rsidR="00A63D17" w:rsidRDefault="00A63D17">
      <w:pPr>
        <w:sectPr w:rsidR="00A63D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pPr>
    </w:p>
    <w:sdt>
      <w:sdtPr>
        <w:rPr>
          <w:rFonts w:ascii="Calibri" w:eastAsia="Calibri" w:hAnsi="Calibri" w:cs="Calibri"/>
          <w:color w:val="auto"/>
          <w:sz w:val="20"/>
          <w:szCs w:val="20"/>
        </w:rPr>
        <w:id w:val="357010734"/>
        <w:docPartObj>
          <w:docPartGallery w:val="Table of Contents"/>
          <w:docPartUnique/>
        </w:docPartObj>
      </w:sdtPr>
      <w:sdtEndPr>
        <w:rPr>
          <w:b/>
          <w:bCs/>
          <w:noProof/>
        </w:rPr>
      </w:sdtEndPr>
      <w:sdtContent>
        <w:p w14:paraId="5A94B323" w14:textId="10DE539C" w:rsidR="002219D7" w:rsidRDefault="002219D7" w:rsidP="002219D7">
          <w:pPr>
            <w:pStyle w:val="TOCHeading"/>
            <w:jc w:val="center"/>
          </w:pPr>
          <w:r>
            <w:t>Table of Contents</w:t>
          </w:r>
        </w:p>
        <w:p w14:paraId="787ABD66" w14:textId="317BE180" w:rsidR="00B962C2" w:rsidRDefault="002219D7">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6826945" w:history="1">
            <w:r w:rsidR="00B962C2" w:rsidRPr="00161A93">
              <w:rPr>
                <w:rStyle w:val="Hyperlink"/>
                <w:noProof/>
              </w:rPr>
              <w:t>EXECUTIVE SUMMARY</w:t>
            </w:r>
            <w:r w:rsidR="00B962C2">
              <w:rPr>
                <w:noProof/>
                <w:webHidden/>
              </w:rPr>
              <w:tab/>
            </w:r>
            <w:r w:rsidR="00B962C2">
              <w:rPr>
                <w:noProof/>
                <w:webHidden/>
              </w:rPr>
              <w:fldChar w:fldCharType="begin"/>
            </w:r>
            <w:r w:rsidR="00B962C2">
              <w:rPr>
                <w:noProof/>
                <w:webHidden/>
              </w:rPr>
              <w:instrText xml:space="preserve"> PAGEREF _Toc236826945 \h </w:instrText>
            </w:r>
            <w:r w:rsidR="00B962C2">
              <w:rPr>
                <w:noProof/>
                <w:webHidden/>
              </w:rPr>
            </w:r>
            <w:r w:rsidR="00B962C2">
              <w:rPr>
                <w:noProof/>
                <w:webHidden/>
              </w:rPr>
              <w:fldChar w:fldCharType="separate"/>
            </w:r>
            <w:r w:rsidR="00D418EE">
              <w:rPr>
                <w:noProof/>
                <w:webHidden/>
              </w:rPr>
              <w:t>3</w:t>
            </w:r>
            <w:r w:rsidR="00B962C2">
              <w:rPr>
                <w:noProof/>
                <w:webHidden/>
              </w:rPr>
              <w:fldChar w:fldCharType="end"/>
            </w:r>
          </w:hyperlink>
        </w:p>
        <w:p w14:paraId="17C0E1DA" w14:textId="633C8412"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46" w:history="1">
            <w:r w:rsidRPr="00161A93">
              <w:rPr>
                <w:rStyle w:val="Hyperlink"/>
                <w:noProof/>
              </w:rPr>
              <w:t>PART 1 — PHILOSOPHY, SCOPE &amp; GOVERNING HIERARCHY</w:t>
            </w:r>
            <w:r>
              <w:rPr>
                <w:noProof/>
                <w:webHidden/>
              </w:rPr>
              <w:tab/>
            </w:r>
            <w:r>
              <w:rPr>
                <w:noProof/>
                <w:webHidden/>
              </w:rPr>
              <w:fldChar w:fldCharType="begin"/>
            </w:r>
            <w:r>
              <w:rPr>
                <w:noProof/>
                <w:webHidden/>
              </w:rPr>
              <w:instrText xml:space="preserve"> PAGEREF _Toc236826946 \h </w:instrText>
            </w:r>
            <w:r>
              <w:rPr>
                <w:noProof/>
                <w:webHidden/>
              </w:rPr>
            </w:r>
            <w:r>
              <w:rPr>
                <w:noProof/>
                <w:webHidden/>
              </w:rPr>
              <w:fldChar w:fldCharType="separate"/>
            </w:r>
            <w:r w:rsidR="00D418EE">
              <w:rPr>
                <w:noProof/>
                <w:webHidden/>
              </w:rPr>
              <w:t>4</w:t>
            </w:r>
            <w:r>
              <w:rPr>
                <w:noProof/>
                <w:webHidden/>
              </w:rPr>
              <w:fldChar w:fldCharType="end"/>
            </w:r>
          </w:hyperlink>
        </w:p>
        <w:p w14:paraId="5DA51BF8" w14:textId="56D668F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7" w:history="1">
            <w:r w:rsidRPr="00161A93">
              <w:rPr>
                <w:rStyle w:val="Hyperlink"/>
                <w:noProof/>
              </w:rPr>
              <w:t>1.1 Core Principles</w:t>
            </w:r>
            <w:r>
              <w:rPr>
                <w:noProof/>
                <w:webHidden/>
              </w:rPr>
              <w:tab/>
            </w:r>
            <w:r>
              <w:rPr>
                <w:noProof/>
                <w:webHidden/>
              </w:rPr>
              <w:fldChar w:fldCharType="begin"/>
            </w:r>
            <w:r>
              <w:rPr>
                <w:noProof/>
                <w:webHidden/>
              </w:rPr>
              <w:instrText xml:space="preserve"> PAGEREF _Toc236826947 \h </w:instrText>
            </w:r>
            <w:r>
              <w:rPr>
                <w:noProof/>
                <w:webHidden/>
              </w:rPr>
            </w:r>
            <w:r>
              <w:rPr>
                <w:noProof/>
                <w:webHidden/>
              </w:rPr>
              <w:fldChar w:fldCharType="separate"/>
            </w:r>
            <w:r w:rsidR="00D418EE">
              <w:rPr>
                <w:noProof/>
                <w:webHidden/>
              </w:rPr>
              <w:t>4</w:t>
            </w:r>
            <w:r>
              <w:rPr>
                <w:noProof/>
                <w:webHidden/>
              </w:rPr>
              <w:fldChar w:fldCharType="end"/>
            </w:r>
          </w:hyperlink>
        </w:p>
        <w:p w14:paraId="222EE6A4" w14:textId="19AE73C4"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8" w:history="1">
            <w:r w:rsidRPr="00161A93">
              <w:rPr>
                <w:rStyle w:val="Hyperlink"/>
                <w:noProof/>
              </w:rPr>
              <w:t>1.2 Stewardship Philosophy, Values, Vision &amp; Mission</w:t>
            </w:r>
            <w:r>
              <w:rPr>
                <w:noProof/>
                <w:webHidden/>
              </w:rPr>
              <w:tab/>
            </w:r>
            <w:r>
              <w:rPr>
                <w:noProof/>
                <w:webHidden/>
              </w:rPr>
              <w:fldChar w:fldCharType="begin"/>
            </w:r>
            <w:r>
              <w:rPr>
                <w:noProof/>
                <w:webHidden/>
              </w:rPr>
              <w:instrText xml:space="preserve"> PAGEREF _Toc236826948 \h </w:instrText>
            </w:r>
            <w:r>
              <w:rPr>
                <w:noProof/>
                <w:webHidden/>
              </w:rPr>
            </w:r>
            <w:r>
              <w:rPr>
                <w:noProof/>
                <w:webHidden/>
              </w:rPr>
              <w:fldChar w:fldCharType="separate"/>
            </w:r>
            <w:r w:rsidR="00D418EE">
              <w:rPr>
                <w:noProof/>
                <w:webHidden/>
              </w:rPr>
              <w:t>4</w:t>
            </w:r>
            <w:r>
              <w:rPr>
                <w:noProof/>
                <w:webHidden/>
              </w:rPr>
              <w:fldChar w:fldCharType="end"/>
            </w:r>
          </w:hyperlink>
        </w:p>
        <w:p w14:paraId="7C52EA7B" w14:textId="7B1FECB0"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9" w:history="1">
            <w:r w:rsidRPr="00161A93">
              <w:rPr>
                <w:rStyle w:val="Hyperlink"/>
                <w:noProof/>
              </w:rPr>
              <w:t>1.3 Scope &amp; Applicability</w:t>
            </w:r>
            <w:r>
              <w:rPr>
                <w:noProof/>
                <w:webHidden/>
              </w:rPr>
              <w:tab/>
            </w:r>
            <w:r>
              <w:rPr>
                <w:noProof/>
                <w:webHidden/>
              </w:rPr>
              <w:fldChar w:fldCharType="begin"/>
            </w:r>
            <w:r>
              <w:rPr>
                <w:noProof/>
                <w:webHidden/>
              </w:rPr>
              <w:instrText xml:space="preserve"> PAGEREF _Toc236826949 \h </w:instrText>
            </w:r>
            <w:r>
              <w:rPr>
                <w:noProof/>
                <w:webHidden/>
              </w:rPr>
            </w:r>
            <w:r>
              <w:rPr>
                <w:noProof/>
                <w:webHidden/>
              </w:rPr>
              <w:fldChar w:fldCharType="separate"/>
            </w:r>
            <w:r w:rsidR="00D418EE">
              <w:rPr>
                <w:noProof/>
                <w:webHidden/>
              </w:rPr>
              <w:t>4</w:t>
            </w:r>
            <w:r>
              <w:rPr>
                <w:noProof/>
                <w:webHidden/>
              </w:rPr>
              <w:fldChar w:fldCharType="end"/>
            </w:r>
          </w:hyperlink>
        </w:p>
        <w:p w14:paraId="13FA66C6" w14:textId="221A60C2"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0" w:history="1">
            <w:r w:rsidRPr="00161A93">
              <w:rPr>
                <w:rStyle w:val="Hyperlink"/>
                <w:noProof/>
              </w:rPr>
              <w:t>1.4 How to Use This System</w:t>
            </w:r>
            <w:r>
              <w:rPr>
                <w:noProof/>
                <w:webHidden/>
              </w:rPr>
              <w:tab/>
            </w:r>
            <w:r>
              <w:rPr>
                <w:noProof/>
                <w:webHidden/>
              </w:rPr>
              <w:fldChar w:fldCharType="begin"/>
            </w:r>
            <w:r>
              <w:rPr>
                <w:noProof/>
                <w:webHidden/>
              </w:rPr>
              <w:instrText xml:space="preserve"> PAGEREF _Toc236826950 \h </w:instrText>
            </w:r>
            <w:r>
              <w:rPr>
                <w:noProof/>
                <w:webHidden/>
              </w:rPr>
            </w:r>
            <w:r>
              <w:rPr>
                <w:noProof/>
                <w:webHidden/>
              </w:rPr>
              <w:fldChar w:fldCharType="separate"/>
            </w:r>
            <w:r w:rsidR="00D418EE">
              <w:rPr>
                <w:noProof/>
                <w:webHidden/>
              </w:rPr>
              <w:t>4</w:t>
            </w:r>
            <w:r>
              <w:rPr>
                <w:noProof/>
                <w:webHidden/>
              </w:rPr>
              <w:fldChar w:fldCharType="end"/>
            </w:r>
          </w:hyperlink>
        </w:p>
        <w:p w14:paraId="08457799" w14:textId="0EC95571"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1" w:history="1">
            <w:r w:rsidRPr="00161A93">
              <w:rPr>
                <w:rStyle w:val="Hyperlink"/>
                <w:noProof/>
              </w:rPr>
              <w:t>1.5 Decision Integrity</w:t>
            </w:r>
            <w:r>
              <w:rPr>
                <w:noProof/>
                <w:webHidden/>
              </w:rPr>
              <w:tab/>
            </w:r>
            <w:r>
              <w:rPr>
                <w:noProof/>
                <w:webHidden/>
              </w:rPr>
              <w:fldChar w:fldCharType="begin"/>
            </w:r>
            <w:r>
              <w:rPr>
                <w:noProof/>
                <w:webHidden/>
              </w:rPr>
              <w:instrText xml:space="preserve"> PAGEREF _Toc236826951 \h </w:instrText>
            </w:r>
            <w:r>
              <w:rPr>
                <w:noProof/>
                <w:webHidden/>
              </w:rPr>
            </w:r>
            <w:r>
              <w:rPr>
                <w:noProof/>
                <w:webHidden/>
              </w:rPr>
              <w:fldChar w:fldCharType="separate"/>
            </w:r>
            <w:r w:rsidR="00D418EE">
              <w:rPr>
                <w:noProof/>
                <w:webHidden/>
              </w:rPr>
              <w:t>4</w:t>
            </w:r>
            <w:r>
              <w:rPr>
                <w:noProof/>
                <w:webHidden/>
              </w:rPr>
              <w:fldChar w:fldCharType="end"/>
            </w:r>
          </w:hyperlink>
        </w:p>
        <w:p w14:paraId="6C09EEDD" w14:textId="06C57835"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2" w:history="1">
            <w:r w:rsidRPr="00161A93">
              <w:rPr>
                <w:rStyle w:val="Hyperlink"/>
                <w:noProof/>
              </w:rPr>
              <w:t>1.6 Evidence Standard</w:t>
            </w:r>
            <w:r>
              <w:rPr>
                <w:noProof/>
                <w:webHidden/>
              </w:rPr>
              <w:tab/>
            </w:r>
            <w:r>
              <w:rPr>
                <w:noProof/>
                <w:webHidden/>
              </w:rPr>
              <w:fldChar w:fldCharType="begin"/>
            </w:r>
            <w:r>
              <w:rPr>
                <w:noProof/>
                <w:webHidden/>
              </w:rPr>
              <w:instrText xml:space="preserve"> PAGEREF _Toc236826952 \h </w:instrText>
            </w:r>
            <w:r>
              <w:rPr>
                <w:noProof/>
                <w:webHidden/>
              </w:rPr>
            </w:r>
            <w:r>
              <w:rPr>
                <w:noProof/>
                <w:webHidden/>
              </w:rPr>
              <w:fldChar w:fldCharType="separate"/>
            </w:r>
            <w:r w:rsidR="00D418EE">
              <w:rPr>
                <w:noProof/>
                <w:webHidden/>
              </w:rPr>
              <w:t>5</w:t>
            </w:r>
            <w:r>
              <w:rPr>
                <w:noProof/>
                <w:webHidden/>
              </w:rPr>
              <w:fldChar w:fldCharType="end"/>
            </w:r>
          </w:hyperlink>
        </w:p>
        <w:p w14:paraId="541D7CA9" w14:textId="2719274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3" w:history="1">
            <w:r w:rsidRPr="00161A93">
              <w:rPr>
                <w:rStyle w:val="Hyperlink"/>
                <w:noProof/>
              </w:rPr>
              <w:t>1.7 Investment Decision Hierarchy</w:t>
            </w:r>
            <w:r>
              <w:rPr>
                <w:noProof/>
                <w:webHidden/>
              </w:rPr>
              <w:tab/>
            </w:r>
            <w:r>
              <w:rPr>
                <w:noProof/>
                <w:webHidden/>
              </w:rPr>
              <w:fldChar w:fldCharType="begin"/>
            </w:r>
            <w:r>
              <w:rPr>
                <w:noProof/>
                <w:webHidden/>
              </w:rPr>
              <w:instrText xml:space="preserve"> PAGEREF _Toc236826953 \h </w:instrText>
            </w:r>
            <w:r>
              <w:rPr>
                <w:noProof/>
                <w:webHidden/>
              </w:rPr>
            </w:r>
            <w:r>
              <w:rPr>
                <w:noProof/>
                <w:webHidden/>
              </w:rPr>
              <w:fldChar w:fldCharType="separate"/>
            </w:r>
            <w:r w:rsidR="00D418EE">
              <w:rPr>
                <w:noProof/>
                <w:webHidden/>
              </w:rPr>
              <w:t>5</w:t>
            </w:r>
            <w:r>
              <w:rPr>
                <w:noProof/>
                <w:webHidden/>
              </w:rPr>
              <w:fldChar w:fldCharType="end"/>
            </w:r>
          </w:hyperlink>
        </w:p>
        <w:p w14:paraId="0A443A49" w14:textId="552F1FA8"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4" w:history="1">
            <w:r w:rsidRPr="00161A93">
              <w:rPr>
                <w:rStyle w:val="Hyperlink"/>
                <w:noProof/>
              </w:rPr>
              <w:t>1.8 Selling Philosophy</w:t>
            </w:r>
            <w:r>
              <w:rPr>
                <w:noProof/>
                <w:webHidden/>
              </w:rPr>
              <w:tab/>
            </w:r>
            <w:r>
              <w:rPr>
                <w:noProof/>
                <w:webHidden/>
              </w:rPr>
              <w:fldChar w:fldCharType="begin"/>
            </w:r>
            <w:r>
              <w:rPr>
                <w:noProof/>
                <w:webHidden/>
              </w:rPr>
              <w:instrText xml:space="preserve"> PAGEREF _Toc236826954 \h </w:instrText>
            </w:r>
            <w:r>
              <w:rPr>
                <w:noProof/>
                <w:webHidden/>
              </w:rPr>
            </w:r>
            <w:r>
              <w:rPr>
                <w:noProof/>
                <w:webHidden/>
              </w:rPr>
              <w:fldChar w:fldCharType="separate"/>
            </w:r>
            <w:r w:rsidR="00D418EE">
              <w:rPr>
                <w:noProof/>
                <w:webHidden/>
              </w:rPr>
              <w:t>5</w:t>
            </w:r>
            <w:r>
              <w:rPr>
                <w:noProof/>
                <w:webHidden/>
              </w:rPr>
              <w:fldChar w:fldCharType="end"/>
            </w:r>
          </w:hyperlink>
        </w:p>
        <w:p w14:paraId="767CC2A8" w14:textId="6CCFBEA2"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5" w:history="1">
            <w:r w:rsidRPr="00161A93">
              <w:rPr>
                <w:rStyle w:val="Hyperlink"/>
                <w:noProof/>
              </w:rPr>
              <w:t>PART 2 — INDICATOR FRAMEWORK &amp; SCORING</w:t>
            </w:r>
            <w:r>
              <w:rPr>
                <w:noProof/>
                <w:webHidden/>
              </w:rPr>
              <w:tab/>
            </w:r>
            <w:r>
              <w:rPr>
                <w:noProof/>
                <w:webHidden/>
              </w:rPr>
              <w:fldChar w:fldCharType="begin"/>
            </w:r>
            <w:r>
              <w:rPr>
                <w:noProof/>
                <w:webHidden/>
              </w:rPr>
              <w:instrText xml:space="preserve"> PAGEREF _Toc236826955 \h </w:instrText>
            </w:r>
            <w:r>
              <w:rPr>
                <w:noProof/>
                <w:webHidden/>
              </w:rPr>
            </w:r>
            <w:r>
              <w:rPr>
                <w:noProof/>
                <w:webHidden/>
              </w:rPr>
              <w:fldChar w:fldCharType="separate"/>
            </w:r>
            <w:r w:rsidR="00D418EE">
              <w:rPr>
                <w:noProof/>
                <w:webHidden/>
              </w:rPr>
              <w:t>6</w:t>
            </w:r>
            <w:r>
              <w:rPr>
                <w:noProof/>
                <w:webHidden/>
              </w:rPr>
              <w:fldChar w:fldCharType="end"/>
            </w:r>
          </w:hyperlink>
        </w:p>
        <w:p w14:paraId="2B449374" w14:textId="0FD0CBE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6" w:history="1">
            <w:r w:rsidRPr="00161A93">
              <w:rPr>
                <w:rStyle w:val="Hyperlink"/>
                <w:noProof/>
              </w:rPr>
              <w:t>Tier 1 — Highest Predictive Weight (70% of Decision)</w:t>
            </w:r>
            <w:r>
              <w:rPr>
                <w:noProof/>
                <w:webHidden/>
              </w:rPr>
              <w:tab/>
            </w:r>
            <w:r>
              <w:rPr>
                <w:noProof/>
                <w:webHidden/>
              </w:rPr>
              <w:fldChar w:fldCharType="begin"/>
            </w:r>
            <w:r>
              <w:rPr>
                <w:noProof/>
                <w:webHidden/>
              </w:rPr>
              <w:instrText xml:space="preserve"> PAGEREF _Toc236826956 \h </w:instrText>
            </w:r>
            <w:r>
              <w:rPr>
                <w:noProof/>
                <w:webHidden/>
              </w:rPr>
            </w:r>
            <w:r>
              <w:rPr>
                <w:noProof/>
                <w:webHidden/>
              </w:rPr>
              <w:fldChar w:fldCharType="separate"/>
            </w:r>
            <w:r w:rsidR="00D418EE">
              <w:rPr>
                <w:noProof/>
                <w:webHidden/>
              </w:rPr>
              <w:t>6</w:t>
            </w:r>
            <w:r>
              <w:rPr>
                <w:noProof/>
                <w:webHidden/>
              </w:rPr>
              <w:fldChar w:fldCharType="end"/>
            </w:r>
          </w:hyperlink>
        </w:p>
        <w:p w14:paraId="00D99CB1" w14:textId="113BCFF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7" w:history="1">
            <w:r w:rsidRPr="00161A93">
              <w:rPr>
                <w:rStyle w:val="Hyperlink"/>
                <w:noProof/>
              </w:rPr>
              <w:t>Tier 2 — High Importance (25% of Decision)</w:t>
            </w:r>
            <w:r>
              <w:rPr>
                <w:noProof/>
                <w:webHidden/>
              </w:rPr>
              <w:tab/>
            </w:r>
            <w:r>
              <w:rPr>
                <w:noProof/>
                <w:webHidden/>
              </w:rPr>
              <w:fldChar w:fldCharType="begin"/>
            </w:r>
            <w:r>
              <w:rPr>
                <w:noProof/>
                <w:webHidden/>
              </w:rPr>
              <w:instrText xml:space="preserve"> PAGEREF _Toc236826957 \h </w:instrText>
            </w:r>
            <w:r>
              <w:rPr>
                <w:noProof/>
                <w:webHidden/>
              </w:rPr>
            </w:r>
            <w:r>
              <w:rPr>
                <w:noProof/>
                <w:webHidden/>
              </w:rPr>
              <w:fldChar w:fldCharType="separate"/>
            </w:r>
            <w:r w:rsidR="00D418EE">
              <w:rPr>
                <w:noProof/>
                <w:webHidden/>
              </w:rPr>
              <w:t>7</w:t>
            </w:r>
            <w:r>
              <w:rPr>
                <w:noProof/>
                <w:webHidden/>
              </w:rPr>
              <w:fldChar w:fldCharType="end"/>
            </w:r>
          </w:hyperlink>
        </w:p>
        <w:p w14:paraId="375CD3B8" w14:textId="0B5C6C11"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8" w:history="1">
            <w:r w:rsidRPr="00161A93">
              <w:rPr>
                <w:rStyle w:val="Hyperlink"/>
                <w:noProof/>
              </w:rPr>
              <w:t>Tier 3 — Confirmatory Weight (5% of Decision)</w:t>
            </w:r>
            <w:r>
              <w:rPr>
                <w:noProof/>
                <w:webHidden/>
              </w:rPr>
              <w:tab/>
            </w:r>
            <w:r>
              <w:rPr>
                <w:noProof/>
                <w:webHidden/>
              </w:rPr>
              <w:fldChar w:fldCharType="begin"/>
            </w:r>
            <w:r>
              <w:rPr>
                <w:noProof/>
                <w:webHidden/>
              </w:rPr>
              <w:instrText xml:space="preserve"> PAGEREF _Toc236826958 \h </w:instrText>
            </w:r>
            <w:r>
              <w:rPr>
                <w:noProof/>
                <w:webHidden/>
              </w:rPr>
            </w:r>
            <w:r>
              <w:rPr>
                <w:noProof/>
                <w:webHidden/>
              </w:rPr>
              <w:fldChar w:fldCharType="separate"/>
            </w:r>
            <w:r w:rsidR="00D418EE">
              <w:rPr>
                <w:noProof/>
                <w:webHidden/>
              </w:rPr>
              <w:t>7</w:t>
            </w:r>
            <w:r>
              <w:rPr>
                <w:noProof/>
                <w:webHidden/>
              </w:rPr>
              <w:fldChar w:fldCharType="end"/>
            </w:r>
          </w:hyperlink>
        </w:p>
        <w:p w14:paraId="7F331421" w14:textId="6E6D864D"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9" w:history="1">
            <w:r w:rsidRPr="00161A93">
              <w:rPr>
                <w:rStyle w:val="Hyperlink"/>
                <w:noProof/>
              </w:rPr>
              <w:t>PART 3 — COMPOSITE SCORE &amp; CONFIDENCE</w:t>
            </w:r>
            <w:r>
              <w:rPr>
                <w:noProof/>
                <w:webHidden/>
              </w:rPr>
              <w:tab/>
            </w:r>
            <w:r>
              <w:rPr>
                <w:noProof/>
                <w:webHidden/>
              </w:rPr>
              <w:fldChar w:fldCharType="begin"/>
            </w:r>
            <w:r>
              <w:rPr>
                <w:noProof/>
                <w:webHidden/>
              </w:rPr>
              <w:instrText xml:space="preserve"> PAGEREF _Toc236826959 \h </w:instrText>
            </w:r>
            <w:r>
              <w:rPr>
                <w:noProof/>
                <w:webHidden/>
              </w:rPr>
            </w:r>
            <w:r>
              <w:rPr>
                <w:noProof/>
                <w:webHidden/>
              </w:rPr>
              <w:fldChar w:fldCharType="separate"/>
            </w:r>
            <w:r w:rsidR="00D418EE">
              <w:rPr>
                <w:noProof/>
                <w:webHidden/>
              </w:rPr>
              <w:t>8</w:t>
            </w:r>
            <w:r>
              <w:rPr>
                <w:noProof/>
                <w:webHidden/>
              </w:rPr>
              <w:fldChar w:fldCharType="end"/>
            </w:r>
          </w:hyperlink>
        </w:p>
        <w:p w14:paraId="65983CEF" w14:textId="22239F90"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0" w:history="1">
            <w:r w:rsidRPr="00161A93">
              <w:rPr>
                <w:rStyle w:val="Hyperlink"/>
                <w:noProof/>
              </w:rPr>
              <w:t>Confidence Tagging</w:t>
            </w:r>
            <w:r>
              <w:rPr>
                <w:noProof/>
                <w:webHidden/>
              </w:rPr>
              <w:tab/>
            </w:r>
            <w:r>
              <w:rPr>
                <w:noProof/>
                <w:webHidden/>
              </w:rPr>
              <w:fldChar w:fldCharType="begin"/>
            </w:r>
            <w:r>
              <w:rPr>
                <w:noProof/>
                <w:webHidden/>
              </w:rPr>
              <w:instrText xml:space="preserve"> PAGEREF _Toc236826960 \h </w:instrText>
            </w:r>
            <w:r>
              <w:rPr>
                <w:noProof/>
                <w:webHidden/>
              </w:rPr>
            </w:r>
            <w:r>
              <w:rPr>
                <w:noProof/>
                <w:webHidden/>
              </w:rPr>
              <w:fldChar w:fldCharType="separate"/>
            </w:r>
            <w:r w:rsidR="00D418EE">
              <w:rPr>
                <w:noProof/>
                <w:webHidden/>
              </w:rPr>
              <w:t>8</w:t>
            </w:r>
            <w:r>
              <w:rPr>
                <w:noProof/>
                <w:webHidden/>
              </w:rPr>
              <w:fldChar w:fldCharType="end"/>
            </w:r>
          </w:hyperlink>
        </w:p>
        <w:p w14:paraId="1C667BE9" w14:textId="48FC739F"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1" w:history="1">
            <w:r w:rsidRPr="00161A93">
              <w:rPr>
                <w:rStyle w:val="Hyperlink"/>
                <w:noProof/>
              </w:rPr>
              <w:t>Hard Rules: Composite Score &amp; Confidence</w:t>
            </w:r>
            <w:r>
              <w:rPr>
                <w:noProof/>
                <w:webHidden/>
              </w:rPr>
              <w:tab/>
            </w:r>
            <w:r>
              <w:rPr>
                <w:noProof/>
                <w:webHidden/>
              </w:rPr>
              <w:fldChar w:fldCharType="begin"/>
            </w:r>
            <w:r>
              <w:rPr>
                <w:noProof/>
                <w:webHidden/>
              </w:rPr>
              <w:instrText xml:space="preserve"> PAGEREF _Toc236826961 \h </w:instrText>
            </w:r>
            <w:r>
              <w:rPr>
                <w:noProof/>
                <w:webHidden/>
              </w:rPr>
            </w:r>
            <w:r>
              <w:rPr>
                <w:noProof/>
                <w:webHidden/>
              </w:rPr>
              <w:fldChar w:fldCharType="separate"/>
            </w:r>
            <w:r w:rsidR="00D418EE">
              <w:rPr>
                <w:noProof/>
                <w:webHidden/>
              </w:rPr>
              <w:t>8</w:t>
            </w:r>
            <w:r>
              <w:rPr>
                <w:noProof/>
                <w:webHidden/>
              </w:rPr>
              <w:fldChar w:fldCharType="end"/>
            </w:r>
          </w:hyperlink>
        </w:p>
        <w:p w14:paraId="22AC6061" w14:textId="67FF6A0F"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2" w:history="1">
            <w:r w:rsidRPr="00161A93">
              <w:rPr>
                <w:rStyle w:val="Hyperlink"/>
                <w:noProof/>
              </w:rPr>
              <w:t>PART 4 — ENTRY RULES</w:t>
            </w:r>
            <w:r>
              <w:rPr>
                <w:noProof/>
                <w:webHidden/>
              </w:rPr>
              <w:tab/>
            </w:r>
            <w:r>
              <w:rPr>
                <w:noProof/>
                <w:webHidden/>
              </w:rPr>
              <w:fldChar w:fldCharType="begin"/>
            </w:r>
            <w:r>
              <w:rPr>
                <w:noProof/>
                <w:webHidden/>
              </w:rPr>
              <w:instrText xml:space="preserve"> PAGEREF _Toc236826962 \h </w:instrText>
            </w:r>
            <w:r>
              <w:rPr>
                <w:noProof/>
                <w:webHidden/>
              </w:rPr>
            </w:r>
            <w:r>
              <w:rPr>
                <w:noProof/>
                <w:webHidden/>
              </w:rPr>
              <w:fldChar w:fldCharType="separate"/>
            </w:r>
            <w:r w:rsidR="00D418EE">
              <w:rPr>
                <w:noProof/>
                <w:webHidden/>
              </w:rPr>
              <w:t>9</w:t>
            </w:r>
            <w:r>
              <w:rPr>
                <w:noProof/>
                <w:webHidden/>
              </w:rPr>
              <w:fldChar w:fldCharType="end"/>
            </w:r>
          </w:hyperlink>
        </w:p>
        <w:p w14:paraId="49FA2EB2" w14:textId="008E4416"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3" w:history="1">
            <w:r w:rsidRPr="00161A93">
              <w:rPr>
                <w:rStyle w:val="Hyperlink"/>
                <w:noProof/>
              </w:rPr>
              <w:t>Cyclical Business Adjustment</w:t>
            </w:r>
            <w:r>
              <w:rPr>
                <w:noProof/>
                <w:webHidden/>
              </w:rPr>
              <w:tab/>
            </w:r>
            <w:r>
              <w:rPr>
                <w:noProof/>
                <w:webHidden/>
              </w:rPr>
              <w:fldChar w:fldCharType="begin"/>
            </w:r>
            <w:r>
              <w:rPr>
                <w:noProof/>
                <w:webHidden/>
              </w:rPr>
              <w:instrText xml:space="preserve"> PAGEREF _Toc236826963 \h </w:instrText>
            </w:r>
            <w:r>
              <w:rPr>
                <w:noProof/>
                <w:webHidden/>
              </w:rPr>
            </w:r>
            <w:r>
              <w:rPr>
                <w:noProof/>
                <w:webHidden/>
              </w:rPr>
              <w:fldChar w:fldCharType="separate"/>
            </w:r>
            <w:r w:rsidR="00D418EE">
              <w:rPr>
                <w:noProof/>
                <w:webHidden/>
              </w:rPr>
              <w:t>9</w:t>
            </w:r>
            <w:r>
              <w:rPr>
                <w:noProof/>
                <w:webHidden/>
              </w:rPr>
              <w:fldChar w:fldCharType="end"/>
            </w:r>
          </w:hyperlink>
        </w:p>
        <w:p w14:paraId="1DDE4B1E" w14:textId="0508C4C0"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4" w:history="1">
            <w:r w:rsidRPr="00161A93">
              <w:rPr>
                <w:rStyle w:val="Hyperlink"/>
                <w:noProof/>
              </w:rPr>
              <w:t>Hard Rules: Entry Checklist</w:t>
            </w:r>
            <w:r>
              <w:rPr>
                <w:noProof/>
                <w:webHidden/>
              </w:rPr>
              <w:tab/>
            </w:r>
            <w:r>
              <w:rPr>
                <w:noProof/>
                <w:webHidden/>
              </w:rPr>
              <w:fldChar w:fldCharType="begin"/>
            </w:r>
            <w:r>
              <w:rPr>
                <w:noProof/>
                <w:webHidden/>
              </w:rPr>
              <w:instrText xml:space="preserve"> PAGEREF _Toc236826964 \h </w:instrText>
            </w:r>
            <w:r>
              <w:rPr>
                <w:noProof/>
                <w:webHidden/>
              </w:rPr>
            </w:r>
            <w:r>
              <w:rPr>
                <w:noProof/>
                <w:webHidden/>
              </w:rPr>
              <w:fldChar w:fldCharType="separate"/>
            </w:r>
            <w:r w:rsidR="00D418EE">
              <w:rPr>
                <w:noProof/>
                <w:webHidden/>
              </w:rPr>
              <w:t>9</w:t>
            </w:r>
            <w:r>
              <w:rPr>
                <w:noProof/>
                <w:webHidden/>
              </w:rPr>
              <w:fldChar w:fldCharType="end"/>
            </w:r>
          </w:hyperlink>
        </w:p>
        <w:p w14:paraId="73F47950" w14:textId="4BFCC15C"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5" w:history="1">
            <w:r w:rsidRPr="00161A93">
              <w:rPr>
                <w:rStyle w:val="Hyperlink"/>
                <w:noProof/>
              </w:rPr>
              <w:t>Standardized Implied-Return Methodology</w:t>
            </w:r>
            <w:r>
              <w:rPr>
                <w:noProof/>
                <w:webHidden/>
              </w:rPr>
              <w:tab/>
            </w:r>
            <w:r>
              <w:rPr>
                <w:noProof/>
                <w:webHidden/>
              </w:rPr>
              <w:fldChar w:fldCharType="begin"/>
            </w:r>
            <w:r>
              <w:rPr>
                <w:noProof/>
                <w:webHidden/>
              </w:rPr>
              <w:instrText xml:space="preserve"> PAGEREF _Toc236826965 \h </w:instrText>
            </w:r>
            <w:r>
              <w:rPr>
                <w:noProof/>
                <w:webHidden/>
              </w:rPr>
            </w:r>
            <w:r>
              <w:rPr>
                <w:noProof/>
                <w:webHidden/>
              </w:rPr>
              <w:fldChar w:fldCharType="separate"/>
            </w:r>
            <w:r w:rsidR="00D418EE">
              <w:rPr>
                <w:noProof/>
                <w:webHidden/>
              </w:rPr>
              <w:t>9</w:t>
            </w:r>
            <w:r>
              <w:rPr>
                <w:noProof/>
                <w:webHidden/>
              </w:rPr>
              <w:fldChar w:fldCharType="end"/>
            </w:r>
          </w:hyperlink>
        </w:p>
        <w:p w14:paraId="04DEF3D8" w14:textId="2B53D71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6" w:history="1">
            <w:r w:rsidRPr="00161A93">
              <w:rPr>
                <w:rStyle w:val="Hyperlink"/>
                <w:noProof/>
              </w:rPr>
              <w:t>Bear-Case Implied Return Test</w:t>
            </w:r>
            <w:r>
              <w:rPr>
                <w:noProof/>
                <w:webHidden/>
              </w:rPr>
              <w:tab/>
            </w:r>
            <w:r>
              <w:rPr>
                <w:noProof/>
                <w:webHidden/>
              </w:rPr>
              <w:fldChar w:fldCharType="begin"/>
            </w:r>
            <w:r>
              <w:rPr>
                <w:noProof/>
                <w:webHidden/>
              </w:rPr>
              <w:instrText xml:space="preserve"> PAGEREF _Toc236826966 \h </w:instrText>
            </w:r>
            <w:r>
              <w:rPr>
                <w:noProof/>
                <w:webHidden/>
              </w:rPr>
            </w:r>
            <w:r>
              <w:rPr>
                <w:noProof/>
                <w:webHidden/>
              </w:rPr>
              <w:fldChar w:fldCharType="separate"/>
            </w:r>
            <w:r w:rsidR="00D418EE">
              <w:rPr>
                <w:noProof/>
                <w:webHidden/>
              </w:rPr>
              <w:t>10</w:t>
            </w:r>
            <w:r>
              <w:rPr>
                <w:noProof/>
                <w:webHidden/>
              </w:rPr>
              <w:fldChar w:fldCharType="end"/>
            </w:r>
          </w:hyperlink>
        </w:p>
        <w:p w14:paraId="783D49A8" w14:textId="39CC3C9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7" w:history="1">
            <w:r w:rsidRPr="00161A93">
              <w:rPr>
                <w:rStyle w:val="Hyperlink"/>
                <w:noProof/>
              </w:rPr>
              <w:t>Scenario Range (Bull / Base / Bear)</w:t>
            </w:r>
            <w:r>
              <w:rPr>
                <w:noProof/>
                <w:webHidden/>
              </w:rPr>
              <w:tab/>
            </w:r>
            <w:r>
              <w:rPr>
                <w:noProof/>
                <w:webHidden/>
              </w:rPr>
              <w:fldChar w:fldCharType="begin"/>
            </w:r>
            <w:r>
              <w:rPr>
                <w:noProof/>
                <w:webHidden/>
              </w:rPr>
              <w:instrText xml:space="preserve"> PAGEREF _Toc236826967 \h </w:instrText>
            </w:r>
            <w:r>
              <w:rPr>
                <w:noProof/>
                <w:webHidden/>
              </w:rPr>
            </w:r>
            <w:r>
              <w:rPr>
                <w:noProof/>
                <w:webHidden/>
              </w:rPr>
              <w:fldChar w:fldCharType="separate"/>
            </w:r>
            <w:r w:rsidR="00D418EE">
              <w:rPr>
                <w:noProof/>
                <w:webHidden/>
              </w:rPr>
              <w:t>10</w:t>
            </w:r>
            <w:r>
              <w:rPr>
                <w:noProof/>
                <w:webHidden/>
              </w:rPr>
              <w:fldChar w:fldCharType="end"/>
            </w:r>
          </w:hyperlink>
        </w:p>
        <w:p w14:paraId="623FA7F7" w14:textId="4C21157A"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8" w:history="1">
            <w:r w:rsidRPr="00161A93">
              <w:rPr>
                <w:rStyle w:val="Hyperlink"/>
                <w:noProof/>
              </w:rPr>
              <w:t>Valuation Ceiling ("Too Expensive to Buy")</w:t>
            </w:r>
            <w:r>
              <w:rPr>
                <w:noProof/>
                <w:webHidden/>
              </w:rPr>
              <w:tab/>
            </w:r>
            <w:r>
              <w:rPr>
                <w:noProof/>
                <w:webHidden/>
              </w:rPr>
              <w:fldChar w:fldCharType="begin"/>
            </w:r>
            <w:r>
              <w:rPr>
                <w:noProof/>
                <w:webHidden/>
              </w:rPr>
              <w:instrText xml:space="preserve"> PAGEREF _Toc236826968 \h </w:instrText>
            </w:r>
            <w:r>
              <w:rPr>
                <w:noProof/>
                <w:webHidden/>
              </w:rPr>
            </w:r>
            <w:r>
              <w:rPr>
                <w:noProof/>
                <w:webHidden/>
              </w:rPr>
              <w:fldChar w:fldCharType="separate"/>
            </w:r>
            <w:r w:rsidR="00D418EE">
              <w:rPr>
                <w:noProof/>
                <w:webHidden/>
              </w:rPr>
              <w:t>10</w:t>
            </w:r>
            <w:r>
              <w:rPr>
                <w:noProof/>
                <w:webHidden/>
              </w:rPr>
              <w:fldChar w:fldCharType="end"/>
            </w:r>
          </w:hyperlink>
        </w:p>
        <w:p w14:paraId="3F1BAB30" w14:textId="72224AFA"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9" w:history="1">
            <w:r w:rsidRPr="00161A93">
              <w:rPr>
                <w:rStyle w:val="Hyperlink"/>
                <w:noProof/>
              </w:rPr>
              <w:t>PART 5 — POSITION SIZING</w:t>
            </w:r>
            <w:r>
              <w:rPr>
                <w:noProof/>
                <w:webHidden/>
              </w:rPr>
              <w:tab/>
            </w:r>
            <w:r>
              <w:rPr>
                <w:noProof/>
                <w:webHidden/>
              </w:rPr>
              <w:fldChar w:fldCharType="begin"/>
            </w:r>
            <w:r>
              <w:rPr>
                <w:noProof/>
                <w:webHidden/>
              </w:rPr>
              <w:instrText xml:space="preserve"> PAGEREF _Toc236826969 \h </w:instrText>
            </w:r>
            <w:r>
              <w:rPr>
                <w:noProof/>
                <w:webHidden/>
              </w:rPr>
            </w:r>
            <w:r>
              <w:rPr>
                <w:noProof/>
                <w:webHidden/>
              </w:rPr>
              <w:fldChar w:fldCharType="separate"/>
            </w:r>
            <w:r w:rsidR="00D418EE">
              <w:rPr>
                <w:noProof/>
                <w:webHidden/>
              </w:rPr>
              <w:t>11</w:t>
            </w:r>
            <w:r>
              <w:rPr>
                <w:noProof/>
                <w:webHidden/>
              </w:rPr>
              <w:fldChar w:fldCharType="end"/>
            </w:r>
          </w:hyperlink>
        </w:p>
        <w:p w14:paraId="23831EF7" w14:textId="1CAF578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0" w:history="1">
            <w:r w:rsidRPr="00161A93">
              <w:rPr>
                <w:rStyle w:val="Hyperlink"/>
                <w:noProof/>
              </w:rPr>
              <w:t>Sizing Modifiers</w:t>
            </w:r>
            <w:r>
              <w:rPr>
                <w:noProof/>
                <w:webHidden/>
              </w:rPr>
              <w:tab/>
            </w:r>
            <w:r>
              <w:rPr>
                <w:noProof/>
                <w:webHidden/>
              </w:rPr>
              <w:fldChar w:fldCharType="begin"/>
            </w:r>
            <w:r>
              <w:rPr>
                <w:noProof/>
                <w:webHidden/>
              </w:rPr>
              <w:instrText xml:space="preserve"> PAGEREF _Toc236826970 \h </w:instrText>
            </w:r>
            <w:r>
              <w:rPr>
                <w:noProof/>
                <w:webHidden/>
              </w:rPr>
            </w:r>
            <w:r>
              <w:rPr>
                <w:noProof/>
                <w:webHidden/>
              </w:rPr>
              <w:fldChar w:fldCharType="separate"/>
            </w:r>
            <w:r w:rsidR="00D418EE">
              <w:rPr>
                <w:noProof/>
                <w:webHidden/>
              </w:rPr>
              <w:t>11</w:t>
            </w:r>
            <w:r>
              <w:rPr>
                <w:noProof/>
                <w:webHidden/>
              </w:rPr>
              <w:fldChar w:fldCharType="end"/>
            </w:r>
          </w:hyperlink>
        </w:p>
        <w:p w14:paraId="7847AAFD" w14:textId="46B161FB"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1" w:history="1">
            <w:r w:rsidRPr="00161A93">
              <w:rPr>
                <w:rStyle w:val="Hyperlink"/>
                <w:noProof/>
              </w:rPr>
              <w:t>Hard Rules: Position Sizing</w:t>
            </w:r>
            <w:r>
              <w:rPr>
                <w:noProof/>
                <w:webHidden/>
              </w:rPr>
              <w:tab/>
            </w:r>
            <w:r>
              <w:rPr>
                <w:noProof/>
                <w:webHidden/>
              </w:rPr>
              <w:fldChar w:fldCharType="begin"/>
            </w:r>
            <w:r>
              <w:rPr>
                <w:noProof/>
                <w:webHidden/>
              </w:rPr>
              <w:instrText xml:space="preserve"> PAGEREF _Toc236826971 \h </w:instrText>
            </w:r>
            <w:r>
              <w:rPr>
                <w:noProof/>
                <w:webHidden/>
              </w:rPr>
            </w:r>
            <w:r>
              <w:rPr>
                <w:noProof/>
                <w:webHidden/>
              </w:rPr>
              <w:fldChar w:fldCharType="separate"/>
            </w:r>
            <w:r w:rsidR="00D418EE">
              <w:rPr>
                <w:noProof/>
                <w:webHidden/>
              </w:rPr>
              <w:t>11</w:t>
            </w:r>
            <w:r>
              <w:rPr>
                <w:noProof/>
                <w:webHidden/>
              </w:rPr>
              <w:fldChar w:fldCharType="end"/>
            </w:r>
          </w:hyperlink>
        </w:p>
        <w:p w14:paraId="7077B421" w14:textId="4FE9309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2" w:history="1">
            <w:r w:rsidRPr="00161A93">
              <w:rPr>
                <w:rStyle w:val="Hyperlink"/>
                <w:noProof/>
              </w:rPr>
              <w:t>Leverage Hard Cap</w:t>
            </w:r>
            <w:r>
              <w:rPr>
                <w:noProof/>
                <w:webHidden/>
              </w:rPr>
              <w:tab/>
            </w:r>
            <w:r>
              <w:rPr>
                <w:noProof/>
                <w:webHidden/>
              </w:rPr>
              <w:fldChar w:fldCharType="begin"/>
            </w:r>
            <w:r>
              <w:rPr>
                <w:noProof/>
                <w:webHidden/>
              </w:rPr>
              <w:instrText xml:space="preserve"> PAGEREF _Toc236826972 \h </w:instrText>
            </w:r>
            <w:r>
              <w:rPr>
                <w:noProof/>
                <w:webHidden/>
              </w:rPr>
            </w:r>
            <w:r>
              <w:rPr>
                <w:noProof/>
                <w:webHidden/>
              </w:rPr>
              <w:fldChar w:fldCharType="separate"/>
            </w:r>
            <w:r w:rsidR="00D418EE">
              <w:rPr>
                <w:noProof/>
                <w:webHidden/>
              </w:rPr>
              <w:t>11</w:t>
            </w:r>
            <w:r>
              <w:rPr>
                <w:noProof/>
                <w:webHidden/>
              </w:rPr>
              <w:fldChar w:fldCharType="end"/>
            </w:r>
          </w:hyperlink>
        </w:p>
        <w:p w14:paraId="3B46385F" w14:textId="00DEB15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3" w:history="1">
            <w:r w:rsidRPr="00161A93">
              <w:rPr>
                <w:rStyle w:val="Hyperlink"/>
                <w:noProof/>
              </w:rPr>
              <w:t>Volatility / Beta Sizing Overlay</w:t>
            </w:r>
            <w:r>
              <w:rPr>
                <w:noProof/>
                <w:webHidden/>
              </w:rPr>
              <w:tab/>
            </w:r>
            <w:r>
              <w:rPr>
                <w:noProof/>
                <w:webHidden/>
              </w:rPr>
              <w:fldChar w:fldCharType="begin"/>
            </w:r>
            <w:r>
              <w:rPr>
                <w:noProof/>
                <w:webHidden/>
              </w:rPr>
              <w:instrText xml:space="preserve"> PAGEREF _Toc236826973 \h </w:instrText>
            </w:r>
            <w:r>
              <w:rPr>
                <w:noProof/>
                <w:webHidden/>
              </w:rPr>
            </w:r>
            <w:r>
              <w:rPr>
                <w:noProof/>
                <w:webHidden/>
              </w:rPr>
              <w:fldChar w:fldCharType="separate"/>
            </w:r>
            <w:r w:rsidR="00D418EE">
              <w:rPr>
                <w:noProof/>
                <w:webHidden/>
              </w:rPr>
              <w:t>11</w:t>
            </w:r>
            <w:r>
              <w:rPr>
                <w:noProof/>
                <w:webHidden/>
              </w:rPr>
              <w:fldChar w:fldCharType="end"/>
            </w:r>
          </w:hyperlink>
        </w:p>
        <w:p w14:paraId="0FED5B06" w14:textId="0C73C36D"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74" w:history="1">
            <w:r w:rsidRPr="00161A93">
              <w:rPr>
                <w:rStyle w:val="Hyperlink"/>
                <w:noProof/>
              </w:rPr>
              <w:t>PART 6 — EXIT &amp; SELL DISCIPLINE</w:t>
            </w:r>
            <w:r>
              <w:rPr>
                <w:noProof/>
                <w:webHidden/>
              </w:rPr>
              <w:tab/>
            </w:r>
            <w:r>
              <w:rPr>
                <w:noProof/>
                <w:webHidden/>
              </w:rPr>
              <w:fldChar w:fldCharType="begin"/>
            </w:r>
            <w:r>
              <w:rPr>
                <w:noProof/>
                <w:webHidden/>
              </w:rPr>
              <w:instrText xml:space="preserve"> PAGEREF _Toc236826974 \h </w:instrText>
            </w:r>
            <w:r>
              <w:rPr>
                <w:noProof/>
                <w:webHidden/>
              </w:rPr>
            </w:r>
            <w:r>
              <w:rPr>
                <w:noProof/>
                <w:webHidden/>
              </w:rPr>
              <w:fldChar w:fldCharType="separate"/>
            </w:r>
            <w:r w:rsidR="00D418EE">
              <w:rPr>
                <w:noProof/>
                <w:webHidden/>
              </w:rPr>
              <w:t>12</w:t>
            </w:r>
            <w:r>
              <w:rPr>
                <w:noProof/>
                <w:webHidden/>
              </w:rPr>
              <w:fldChar w:fldCharType="end"/>
            </w:r>
          </w:hyperlink>
        </w:p>
        <w:p w14:paraId="1FC9A5BC" w14:textId="7D405C6B"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5" w:history="1">
            <w:r w:rsidRPr="00161A93">
              <w:rPr>
                <w:rStyle w:val="Hyperlink"/>
                <w:noProof/>
              </w:rPr>
              <w:t>Hard Rules: Sell Triggers — Fundamental (act within 30 days of confirmation)</w:t>
            </w:r>
            <w:r>
              <w:rPr>
                <w:noProof/>
                <w:webHidden/>
              </w:rPr>
              <w:tab/>
            </w:r>
            <w:r>
              <w:rPr>
                <w:noProof/>
                <w:webHidden/>
              </w:rPr>
              <w:fldChar w:fldCharType="begin"/>
            </w:r>
            <w:r>
              <w:rPr>
                <w:noProof/>
                <w:webHidden/>
              </w:rPr>
              <w:instrText xml:space="preserve"> PAGEREF _Toc236826975 \h </w:instrText>
            </w:r>
            <w:r>
              <w:rPr>
                <w:noProof/>
                <w:webHidden/>
              </w:rPr>
            </w:r>
            <w:r>
              <w:rPr>
                <w:noProof/>
                <w:webHidden/>
              </w:rPr>
              <w:fldChar w:fldCharType="separate"/>
            </w:r>
            <w:r w:rsidR="00D418EE">
              <w:rPr>
                <w:noProof/>
                <w:webHidden/>
              </w:rPr>
              <w:t>12</w:t>
            </w:r>
            <w:r>
              <w:rPr>
                <w:noProof/>
                <w:webHidden/>
              </w:rPr>
              <w:fldChar w:fldCharType="end"/>
            </w:r>
          </w:hyperlink>
        </w:p>
        <w:p w14:paraId="15E7EBC0" w14:textId="42523811"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6" w:history="1">
            <w:r w:rsidRPr="00161A93">
              <w:rPr>
                <w:rStyle w:val="Hyperlink"/>
                <w:noProof/>
              </w:rPr>
              <w:t>Hard Rules: Sell Triggers — Valuation (trim or sell when price exceeds intrinsic value)</w:t>
            </w:r>
            <w:r>
              <w:rPr>
                <w:noProof/>
                <w:webHidden/>
              </w:rPr>
              <w:tab/>
            </w:r>
            <w:r>
              <w:rPr>
                <w:noProof/>
                <w:webHidden/>
              </w:rPr>
              <w:fldChar w:fldCharType="begin"/>
            </w:r>
            <w:r>
              <w:rPr>
                <w:noProof/>
                <w:webHidden/>
              </w:rPr>
              <w:instrText xml:space="preserve"> PAGEREF _Toc236826976 \h </w:instrText>
            </w:r>
            <w:r>
              <w:rPr>
                <w:noProof/>
                <w:webHidden/>
              </w:rPr>
            </w:r>
            <w:r>
              <w:rPr>
                <w:noProof/>
                <w:webHidden/>
              </w:rPr>
              <w:fldChar w:fldCharType="separate"/>
            </w:r>
            <w:r w:rsidR="00D418EE">
              <w:rPr>
                <w:noProof/>
                <w:webHidden/>
              </w:rPr>
              <w:t>12</w:t>
            </w:r>
            <w:r>
              <w:rPr>
                <w:noProof/>
                <w:webHidden/>
              </w:rPr>
              <w:fldChar w:fldCharType="end"/>
            </w:r>
          </w:hyperlink>
        </w:p>
        <w:p w14:paraId="7D4BDF0A" w14:textId="43B5B365"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7" w:history="1">
            <w:r w:rsidRPr="00161A93">
              <w:rPr>
                <w:rStyle w:val="Hyperlink"/>
                <w:noProof/>
              </w:rPr>
              <w:t>Hard Rules: Hold Through (do NOT sell based on these alone)</w:t>
            </w:r>
            <w:r>
              <w:rPr>
                <w:noProof/>
                <w:webHidden/>
              </w:rPr>
              <w:tab/>
            </w:r>
            <w:r>
              <w:rPr>
                <w:noProof/>
                <w:webHidden/>
              </w:rPr>
              <w:fldChar w:fldCharType="begin"/>
            </w:r>
            <w:r>
              <w:rPr>
                <w:noProof/>
                <w:webHidden/>
              </w:rPr>
              <w:instrText xml:space="preserve"> PAGEREF _Toc236826977 \h </w:instrText>
            </w:r>
            <w:r>
              <w:rPr>
                <w:noProof/>
                <w:webHidden/>
              </w:rPr>
            </w:r>
            <w:r>
              <w:rPr>
                <w:noProof/>
                <w:webHidden/>
              </w:rPr>
              <w:fldChar w:fldCharType="separate"/>
            </w:r>
            <w:r w:rsidR="00D418EE">
              <w:rPr>
                <w:noProof/>
                <w:webHidden/>
              </w:rPr>
              <w:t>12</w:t>
            </w:r>
            <w:r>
              <w:rPr>
                <w:noProof/>
                <w:webHidden/>
              </w:rPr>
              <w:fldChar w:fldCharType="end"/>
            </w:r>
          </w:hyperlink>
        </w:p>
        <w:p w14:paraId="62B88EF9" w14:textId="7A220BF1"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8" w:history="1">
            <w:r w:rsidRPr="00161A93">
              <w:rPr>
                <w:rStyle w:val="Hyperlink"/>
                <w:noProof/>
              </w:rPr>
              <w:t>Opportunity-Cost Replacement (Quality Upgrade)</w:t>
            </w:r>
            <w:r>
              <w:rPr>
                <w:noProof/>
                <w:webHidden/>
              </w:rPr>
              <w:tab/>
            </w:r>
            <w:r>
              <w:rPr>
                <w:noProof/>
                <w:webHidden/>
              </w:rPr>
              <w:fldChar w:fldCharType="begin"/>
            </w:r>
            <w:r>
              <w:rPr>
                <w:noProof/>
                <w:webHidden/>
              </w:rPr>
              <w:instrText xml:space="preserve"> PAGEREF _Toc236826978 \h </w:instrText>
            </w:r>
            <w:r>
              <w:rPr>
                <w:noProof/>
                <w:webHidden/>
              </w:rPr>
            </w:r>
            <w:r>
              <w:rPr>
                <w:noProof/>
                <w:webHidden/>
              </w:rPr>
              <w:fldChar w:fldCharType="separate"/>
            </w:r>
            <w:r w:rsidR="00D418EE">
              <w:rPr>
                <w:noProof/>
                <w:webHidden/>
              </w:rPr>
              <w:t>12</w:t>
            </w:r>
            <w:r>
              <w:rPr>
                <w:noProof/>
                <w:webHidden/>
              </w:rPr>
              <w:fldChar w:fldCharType="end"/>
            </w:r>
          </w:hyperlink>
        </w:p>
        <w:p w14:paraId="5D51C889" w14:textId="01EC8C81"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9" w:history="1">
            <w:r w:rsidRPr="00161A93">
              <w:rPr>
                <w:rStyle w:val="Hyperlink"/>
                <w:noProof/>
              </w:rPr>
              <w:t>Hard Rules: Opportunity-Cost Replacement</w:t>
            </w:r>
            <w:r>
              <w:rPr>
                <w:noProof/>
                <w:webHidden/>
              </w:rPr>
              <w:tab/>
            </w:r>
            <w:r>
              <w:rPr>
                <w:noProof/>
                <w:webHidden/>
              </w:rPr>
              <w:fldChar w:fldCharType="begin"/>
            </w:r>
            <w:r>
              <w:rPr>
                <w:noProof/>
                <w:webHidden/>
              </w:rPr>
              <w:instrText xml:space="preserve"> PAGEREF _Toc236826979 \h </w:instrText>
            </w:r>
            <w:r>
              <w:rPr>
                <w:noProof/>
                <w:webHidden/>
              </w:rPr>
            </w:r>
            <w:r>
              <w:rPr>
                <w:noProof/>
                <w:webHidden/>
              </w:rPr>
              <w:fldChar w:fldCharType="separate"/>
            </w:r>
            <w:r w:rsidR="00D418EE">
              <w:rPr>
                <w:noProof/>
                <w:webHidden/>
              </w:rPr>
              <w:t>13</w:t>
            </w:r>
            <w:r>
              <w:rPr>
                <w:noProof/>
                <w:webHidden/>
              </w:rPr>
              <w:fldChar w:fldCharType="end"/>
            </w:r>
          </w:hyperlink>
        </w:p>
        <w:p w14:paraId="2587270F" w14:textId="5269FF1D"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0" w:history="1">
            <w:r w:rsidRPr="00161A93">
              <w:rPr>
                <w:rStyle w:val="Hyperlink"/>
                <w:noProof/>
              </w:rPr>
              <w:t>PART 7 — PORTFOLIO RISK MANAGEMENT</w:t>
            </w:r>
            <w:r>
              <w:rPr>
                <w:noProof/>
                <w:webHidden/>
              </w:rPr>
              <w:tab/>
            </w:r>
            <w:r>
              <w:rPr>
                <w:noProof/>
                <w:webHidden/>
              </w:rPr>
              <w:fldChar w:fldCharType="begin"/>
            </w:r>
            <w:r>
              <w:rPr>
                <w:noProof/>
                <w:webHidden/>
              </w:rPr>
              <w:instrText xml:space="preserve"> PAGEREF _Toc236826980 \h </w:instrText>
            </w:r>
            <w:r>
              <w:rPr>
                <w:noProof/>
                <w:webHidden/>
              </w:rPr>
            </w:r>
            <w:r>
              <w:rPr>
                <w:noProof/>
                <w:webHidden/>
              </w:rPr>
              <w:fldChar w:fldCharType="separate"/>
            </w:r>
            <w:r w:rsidR="00D418EE">
              <w:rPr>
                <w:noProof/>
                <w:webHidden/>
              </w:rPr>
              <w:t>14</w:t>
            </w:r>
            <w:r>
              <w:rPr>
                <w:noProof/>
                <w:webHidden/>
              </w:rPr>
              <w:fldChar w:fldCharType="end"/>
            </w:r>
          </w:hyperlink>
        </w:p>
        <w:p w14:paraId="4CF22485" w14:textId="362E4AF1"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1" w:history="1">
            <w:r w:rsidRPr="00161A93">
              <w:rPr>
                <w:rStyle w:val="Hyperlink"/>
                <w:noProof/>
              </w:rPr>
              <w:t>Macro-Overlay</w:t>
            </w:r>
            <w:r>
              <w:rPr>
                <w:noProof/>
                <w:webHidden/>
              </w:rPr>
              <w:tab/>
            </w:r>
            <w:r>
              <w:rPr>
                <w:noProof/>
                <w:webHidden/>
              </w:rPr>
              <w:fldChar w:fldCharType="begin"/>
            </w:r>
            <w:r>
              <w:rPr>
                <w:noProof/>
                <w:webHidden/>
              </w:rPr>
              <w:instrText xml:space="preserve"> PAGEREF _Toc236826981 \h </w:instrText>
            </w:r>
            <w:r>
              <w:rPr>
                <w:noProof/>
                <w:webHidden/>
              </w:rPr>
            </w:r>
            <w:r>
              <w:rPr>
                <w:noProof/>
                <w:webHidden/>
              </w:rPr>
              <w:fldChar w:fldCharType="separate"/>
            </w:r>
            <w:r w:rsidR="00D418EE">
              <w:rPr>
                <w:noProof/>
                <w:webHidden/>
              </w:rPr>
              <w:t>14</w:t>
            </w:r>
            <w:r>
              <w:rPr>
                <w:noProof/>
                <w:webHidden/>
              </w:rPr>
              <w:fldChar w:fldCharType="end"/>
            </w:r>
          </w:hyperlink>
        </w:p>
        <w:p w14:paraId="006FD365" w14:textId="2E92171A"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2" w:history="1">
            <w:r w:rsidRPr="00161A93">
              <w:rPr>
                <w:rStyle w:val="Hyperlink"/>
                <w:noProof/>
              </w:rPr>
              <w:t>Hard Rule: Correlation Cap</w:t>
            </w:r>
            <w:r>
              <w:rPr>
                <w:noProof/>
                <w:webHidden/>
              </w:rPr>
              <w:tab/>
            </w:r>
            <w:r>
              <w:rPr>
                <w:noProof/>
                <w:webHidden/>
              </w:rPr>
              <w:fldChar w:fldCharType="begin"/>
            </w:r>
            <w:r>
              <w:rPr>
                <w:noProof/>
                <w:webHidden/>
              </w:rPr>
              <w:instrText xml:space="preserve"> PAGEREF _Toc236826982 \h </w:instrText>
            </w:r>
            <w:r>
              <w:rPr>
                <w:noProof/>
                <w:webHidden/>
              </w:rPr>
            </w:r>
            <w:r>
              <w:rPr>
                <w:noProof/>
                <w:webHidden/>
              </w:rPr>
              <w:fldChar w:fldCharType="separate"/>
            </w:r>
            <w:r w:rsidR="00D418EE">
              <w:rPr>
                <w:noProof/>
                <w:webHidden/>
              </w:rPr>
              <w:t>14</w:t>
            </w:r>
            <w:r>
              <w:rPr>
                <w:noProof/>
                <w:webHidden/>
              </w:rPr>
              <w:fldChar w:fldCharType="end"/>
            </w:r>
          </w:hyperlink>
        </w:p>
        <w:p w14:paraId="5D0D6B55" w14:textId="01D16D36"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3" w:history="1">
            <w:r w:rsidRPr="00161A93">
              <w:rPr>
                <w:rStyle w:val="Hyperlink"/>
                <w:noProof/>
              </w:rPr>
              <w:t>Portfolio-Level Drawdown Response</w:t>
            </w:r>
            <w:r>
              <w:rPr>
                <w:noProof/>
                <w:webHidden/>
              </w:rPr>
              <w:tab/>
            </w:r>
            <w:r>
              <w:rPr>
                <w:noProof/>
                <w:webHidden/>
              </w:rPr>
              <w:fldChar w:fldCharType="begin"/>
            </w:r>
            <w:r>
              <w:rPr>
                <w:noProof/>
                <w:webHidden/>
              </w:rPr>
              <w:instrText xml:space="preserve"> PAGEREF _Toc236826983 \h </w:instrText>
            </w:r>
            <w:r>
              <w:rPr>
                <w:noProof/>
                <w:webHidden/>
              </w:rPr>
            </w:r>
            <w:r>
              <w:rPr>
                <w:noProof/>
                <w:webHidden/>
              </w:rPr>
              <w:fldChar w:fldCharType="separate"/>
            </w:r>
            <w:r w:rsidR="00D418EE">
              <w:rPr>
                <w:noProof/>
                <w:webHidden/>
              </w:rPr>
              <w:t>15</w:t>
            </w:r>
            <w:r>
              <w:rPr>
                <w:noProof/>
                <w:webHidden/>
              </w:rPr>
              <w:fldChar w:fldCharType="end"/>
            </w:r>
          </w:hyperlink>
        </w:p>
        <w:p w14:paraId="66DB8B12" w14:textId="66BBB1FA"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4" w:history="1">
            <w:r w:rsidRPr="00161A93">
              <w:rPr>
                <w:rStyle w:val="Hyperlink"/>
                <w:noProof/>
              </w:rPr>
              <w:t>Hard Rule: Portfolio Drawdown Response</w:t>
            </w:r>
            <w:r>
              <w:rPr>
                <w:noProof/>
                <w:webHidden/>
              </w:rPr>
              <w:tab/>
            </w:r>
            <w:r>
              <w:rPr>
                <w:noProof/>
                <w:webHidden/>
              </w:rPr>
              <w:fldChar w:fldCharType="begin"/>
            </w:r>
            <w:r>
              <w:rPr>
                <w:noProof/>
                <w:webHidden/>
              </w:rPr>
              <w:instrText xml:space="preserve"> PAGEREF _Toc236826984 \h </w:instrText>
            </w:r>
            <w:r>
              <w:rPr>
                <w:noProof/>
                <w:webHidden/>
              </w:rPr>
            </w:r>
            <w:r>
              <w:rPr>
                <w:noProof/>
                <w:webHidden/>
              </w:rPr>
              <w:fldChar w:fldCharType="separate"/>
            </w:r>
            <w:r w:rsidR="00D418EE">
              <w:rPr>
                <w:noProof/>
                <w:webHidden/>
              </w:rPr>
              <w:t>15</w:t>
            </w:r>
            <w:r>
              <w:rPr>
                <w:noProof/>
                <w:webHidden/>
              </w:rPr>
              <w:fldChar w:fldCharType="end"/>
            </w:r>
          </w:hyperlink>
        </w:p>
        <w:p w14:paraId="0F732C20" w14:textId="3FED7BD5"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5" w:history="1">
            <w:r w:rsidRPr="00161A93">
              <w:rPr>
                <w:rStyle w:val="Hyperlink"/>
                <w:noProof/>
              </w:rPr>
              <w:t>Cash-Raising Waterfall</w:t>
            </w:r>
            <w:r>
              <w:rPr>
                <w:noProof/>
                <w:webHidden/>
              </w:rPr>
              <w:tab/>
            </w:r>
            <w:r>
              <w:rPr>
                <w:noProof/>
                <w:webHidden/>
              </w:rPr>
              <w:fldChar w:fldCharType="begin"/>
            </w:r>
            <w:r>
              <w:rPr>
                <w:noProof/>
                <w:webHidden/>
              </w:rPr>
              <w:instrText xml:space="preserve"> PAGEREF _Toc236826985 \h </w:instrText>
            </w:r>
            <w:r>
              <w:rPr>
                <w:noProof/>
                <w:webHidden/>
              </w:rPr>
            </w:r>
            <w:r>
              <w:rPr>
                <w:noProof/>
                <w:webHidden/>
              </w:rPr>
              <w:fldChar w:fldCharType="separate"/>
            </w:r>
            <w:r w:rsidR="00D418EE">
              <w:rPr>
                <w:noProof/>
                <w:webHidden/>
              </w:rPr>
              <w:t>15</w:t>
            </w:r>
            <w:r>
              <w:rPr>
                <w:noProof/>
                <w:webHidden/>
              </w:rPr>
              <w:fldChar w:fldCharType="end"/>
            </w:r>
          </w:hyperlink>
        </w:p>
        <w:p w14:paraId="50708165" w14:textId="68F2847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6" w:history="1">
            <w:r w:rsidRPr="00161A93">
              <w:rPr>
                <w:rStyle w:val="Hyperlink"/>
                <w:noProof/>
              </w:rPr>
              <w:t>Target Drawdown Reference</w:t>
            </w:r>
            <w:r>
              <w:rPr>
                <w:noProof/>
                <w:webHidden/>
              </w:rPr>
              <w:tab/>
            </w:r>
            <w:r>
              <w:rPr>
                <w:noProof/>
                <w:webHidden/>
              </w:rPr>
              <w:fldChar w:fldCharType="begin"/>
            </w:r>
            <w:r>
              <w:rPr>
                <w:noProof/>
                <w:webHidden/>
              </w:rPr>
              <w:instrText xml:space="preserve"> PAGEREF _Toc236826986 \h </w:instrText>
            </w:r>
            <w:r>
              <w:rPr>
                <w:noProof/>
                <w:webHidden/>
              </w:rPr>
            </w:r>
            <w:r>
              <w:rPr>
                <w:noProof/>
                <w:webHidden/>
              </w:rPr>
              <w:fldChar w:fldCharType="separate"/>
            </w:r>
            <w:r w:rsidR="00D418EE">
              <w:rPr>
                <w:noProof/>
                <w:webHidden/>
              </w:rPr>
              <w:t>15</w:t>
            </w:r>
            <w:r>
              <w:rPr>
                <w:noProof/>
                <w:webHidden/>
              </w:rPr>
              <w:fldChar w:fldCharType="end"/>
            </w:r>
          </w:hyperlink>
        </w:p>
        <w:p w14:paraId="0720DB42" w14:textId="1781E046"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7" w:history="1">
            <w:r w:rsidRPr="00161A93">
              <w:rPr>
                <w:rStyle w:val="Hyperlink"/>
                <w:noProof/>
              </w:rPr>
              <w:t>PART 8 — TAX-AWARE PORTFOLIO MANAGEMENT</w:t>
            </w:r>
            <w:r>
              <w:rPr>
                <w:noProof/>
                <w:webHidden/>
              </w:rPr>
              <w:tab/>
            </w:r>
            <w:r>
              <w:rPr>
                <w:noProof/>
                <w:webHidden/>
              </w:rPr>
              <w:fldChar w:fldCharType="begin"/>
            </w:r>
            <w:r>
              <w:rPr>
                <w:noProof/>
                <w:webHidden/>
              </w:rPr>
              <w:instrText xml:space="preserve"> PAGEREF _Toc236826987 \h </w:instrText>
            </w:r>
            <w:r>
              <w:rPr>
                <w:noProof/>
                <w:webHidden/>
              </w:rPr>
            </w:r>
            <w:r>
              <w:rPr>
                <w:noProof/>
                <w:webHidden/>
              </w:rPr>
              <w:fldChar w:fldCharType="separate"/>
            </w:r>
            <w:r w:rsidR="00D418EE">
              <w:rPr>
                <w:noProof/>
                <w:webHidden/>
              </w:rPr>
              <w:t>17</w:t>
            </w:r>
            <w:r>
              <w:rPr>
                <w:noProof/>
                <w:webHidden/>
              </w:rPr>
              <w:fldChar w:fldCharType="end"/>
            </w:r>
          </w:hyperlink>
        </w:p>
        <w:p w14:paraId="1288251B" w14:textId="5B79816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8" w:history="1">
            <w:r w:rsidRPr="00161A93">
              <w:rPr>
                <w:rStyle w:val="Hyperlink"/>
                <w:noProof/>
              </w:rPr>
              <w:t>Holding Period Awareness</w:t>
            </w:r>
            <w:r>
              <w:rPr>
                <w:noProof/>
                <w:webHidden/>
              </w:rPr>
              <w:tab/>
            </w:r>
            <w:r>
              <w:rPr>
                <w:noProof/>
                <w:webHidden/>
              </w:rPr>
              <w:fldChar w:fldCharType="begin"/>
            </w:r>
            <w:r>
              <w:rPr>
                <w:noProof/>
                <w:webHidden/>
              </w:rPr>
              <w:instrText xml:space="preserve"> PAGEREF _Toc236826988 \h </w:instrText>
            </w:r>
            <w:r>
              <w:rPr>
                <w:noProof/>
                <w:webHidden/>
              </w:rPr>
            </w:r>
            <w:r>
              <w:rPr>
                <w:noProof/>
                <w:webHidden/>
              </w:rPr>
              <w:fldChar w:fldCharType="separate"/>
            </w:r>
            <w:r w:rsidR="00D418EE">
              <w:rPr>
                <w:noProof/>
                <w:webHidden/>
              </w:rPr>
              <w:t>17</w:t>
            </w:r>
            <w:r>
              <w:rPr>
                <w:noProof/>
                <w:webHidden/>
              </w:rPr>
              <w:fldChar w:fldCharType="end"/>
            </w:r>
          </w:hyperlink>
        </w:p>
        <w:p w14:paraId="0C044425" w14:textId="10A8271A"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9" w:history="1">
            <w:r w:rsidRPr="00161A93">
              <w:rPr>
                <w:rStyle w:val="Hyperlink"/>
                <w:noProof/>
              </w:rPr>
              <w:t>Tax-Loss Harvesting</w:t>
            </w:r>
            <w:r>
              <w:rPr>
                <w:noProof/>
                <w:webHidden/>
              </w:rPr>
              <w:tab/>
            </w:r>
            <w:r>
              <w:rPr>
                <w:noProof/>
                <w:webHidden/>
              </w:rPr>
              <w:fldChar w:fldCharType="begin"/>
            </w:r>
            <w:r>
              <w:rPr>
                <w:noProof/>
                <w:webHidden/>
              </w:rPr>
              <w:instrText xml:space="preserve"> PAGEREF _Toc236826989 \h </w:instrText>
            </w:r>
            <w:r>
              <w:rPr>
                <w:noProof/>
                <w:webHidden/>
              </w:rPr>
            </w:r>
            <w:r>
              <w:rPr>
                <w:noProof/>
                <w:webHidden/>
              </w:rPr>
              <w:fldChar w:fldCharType="separate"/>
            </w:r>
            <w:r w:rsidR="00D418EE">
              <w:rPr>
                <w:noProof/>
                <w:webHidden/>
              </w:rPr>
              <w:t>17</w:t>
            </w:r>
            <w:r>
              <w:rPr>
                <w:noProof/>
                <w:webHidden/>
              </w:rPr>
              <w:fldChar w:fldCharType="end"/>
            </w:r>
          </w:hyperlink>
        </w:p>
        <w:p w14:paraId="1AB6EFEC" w14:textId="3A64F1B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0" w:history="1">
            <w:r w:rsidRPr="00161A93">
              <w:rPr>
                <w:rStyle w:val="Hyperlink"/>
                <w:noProof/>
              </w:rPr>
              <w:t>Lot Selection Discipline</w:t>
            </w:r>
            <w:r>
              <w:rPr>
                <w:noProof/>
                <w:webHidden/>
              </w:rPr>
              <w:tab/>
            </w:r>
            <w:r>
              <w:rPr>
                <w:noProof/>
                <w:webHidden/>
              </w:rPr>
              <w:fldChar w:fldCharType="begin"/>
            </w:r>
            <w:r>
              <w:rPr>
                <w:noProof/>
                <w:webHidden/>
              </w:rPr>
              <w:instrText xml:space="preserve"> PAGEREF _Toc236826990 \h </w:instrText>
            </w:r>
            <w:r>
              <w:rPr>
                <w:noProof/>
                <w:webHidden/>
              </w:rPr>
            </w:r>
            <w:r>
              <w:rPr>
                <w:noProof/>
                <w:webHidden/>
              </w:rPr>
              <w:fldChar w:fldCharType="separate"/>
            </w:r>
            <w:r w:rsidR="00D418EE">
              <w:rPr>
                <w:noProof/>
                <w:webHidden/>
              </w:rPr>
              <w:t>17</w:t>
            </w:r>
            <w:r>
              <w:rPr>
                <w:noProof/>
                <w:webHidden/>
              </w:rPr>
              <w:fldChar w:fldCharType="end"/>
            </w:r>
          </w:hyperlink>
        </w:p>
        <w:p w14:paraId="771EF837" w14:textId="20278FA8"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1" w:history="1">
            <w:r w:rsidRPr="00161A93">
              <w:rPr>
                <w:rStyle w:val="Hyperlink"/>
                <w:noProof/>
              </w:rPr>
              <w:t>Turnover Discipline</w:t>
            </w:r>
            <w:r>
              <w:rPr>
                <w:noProof/>
                <w:webHidden/>
              </w:rPr>
              <w:tab/>
            </w:r>
            <w:r>
              <w:rPr>
                <w:noProof/>
                <w:webHidden/>
              </w:rPr>
              <w:fldChar w:fldCharType="begin"/>
            </w:r>
            <w:r>
              <w:rPr>
                <w:noProof/>
                <w:webHidden/>
              </w:rPr>
              <w:instrText xml:space="preserve"> PAGEREF _Toc236826991 \h </w:instrText>
            </w:r>
            <w:r>
              <w:rPr>
                <w:noProof/>
                <w:webHidden/>
              </w:rPr>
            </w:r>
            <w:r>
              <w:rPr>
                <w:noProof/>
                <w:webHidden/>
              </w:rPr>
              <w:fldChar w:fldCharType="separate"/>
            </w:r>
            <w:r w:rsidR="00D418EE">
              <w:rPr>
                <w:noProof/>
                <w:webHidden/>
              </w:rPr>
              <w:t>17</w:t>
            </w:r>
            <w:r>
              <w:rPr>
                <w:noProof/>
                <w:webHidden/>
              </w:rPr>
              <w:fldChar w:fldCharType="end"/>
            </w:r>
          </w:hyperlink>
        </w:p>
        <w:p w14:paraId="7A253AC1" w14:textId="3B747785"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2" w:history="1">
            <w:r w:rsidRPr="00161A93">
              <w:rPr>
                <w:rStyle w:val="Hyperlink"/>
                <w:noProof/>
              </w:rPr>
              <w:t>Hard Rules: Tax-Aware Portfolio Management</w:t>
            </w:r>
            <w:r>
              <w:rPr>
                <w:noProof/>
                <w:webHidden/>
              </w:rPr>
              <w:tab/>
            </w:r>
            <w:r>
              <w:rPr>
                <w:noProof/>
                <w:webHidden/>
              </w:rPr>
              <w:fldChar w:fldCharType="begin"/>
            </w:r>
            <w:r>
              <w:rPr>
                <w:noProof/>
                <w:webHidden/>
              </w:rPr>
              <w:instrText xml:space="preserve"> PAGEREF _Toc236826992 \h </w:instrText>
            </w:r>
            <w:r>
              <w:rPr>
                <w:noProof/>
                <w:webHidden/>
              </w:rPr>
            </w:r>
            <w:r>
              <w:rPr>
                <w:noProof/>
                <w:webHidden/>
              </w:rPr>
              <w:fldChar w:fldCharType="separate"/>
            </w:r>
            <w:r w:rsidR="00D418EE">
              <w:rPr>
                <w:noProof/>
                <w:webHidden/>
              </w:rPr>
              <w:t>17</w:t>
            </w:r>
            <w:r>
              <w:rPr>
                <w:noProof/>
                <w:webHidden/>
              </w:rPr>
              <w:fldChar w:fldCharType="end"/>
            </w:r>
          </w:hyperlink>
        </w:p>
        <w:p w14:paraId="014C0A29" w14:textId="46F22776"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3" w:history="1">
            <w:r w:rsidRPr="00161A93">
              <w:rPr>
                <w:rStyle w:val="Hyperlink"/>
                <w:noProof/>
              </w:rPr>
              <w:t>PART 9 — REVIEW SCHEDULE, DOCUMENTATION &amp; GOVERNANCE</w:t>
            </w:r>
            <w:r>
              <w:rPr>
                <w:noProof/>
                <w:webHidden/>
              </w:rPr>
              <w:tab/>
            </w:r>
            <w:r>
              <w:rPr>
                <w:noProof/>
                <w:webHidden/>
              </w:rPr>
              <w:fldChar w:fldCharType="begin"/>
            </w:r>
            <w:r>
              <w:rPr>
                <w:noProof/>
                <w:webHidden/>
              </w:rPr>
              <w:instrText xml:space="preserve"> PAGEREF _Toc236826993 \h </w:instrText>
            </w:r>
            <w:r>
              <w:rPr>
                <w:noProof/>
                <w:webHidden/>
              </w:rPr>
            </w:r>
            <w:r>
              <w:rPr>
                <w:noProof/>
                <w:webHidden/>
              </w:rPr>
              <w:fldChar w:fldCharType="separate"/>
            </w:r>
            <w:r w:rsidR="00D418EE">
              <w:rPr>
                <w:noProof/>
                <w:webHidden/>
              </w:rPr>
              <w:t>18</w:t>
            </w:r>
            <w:r>
              <w:rPr>
                <w:noProof/>
                <w:webHidden/>
              </w:rPr>
              <w:fldChar w:fldCharType="end"/>
            </w:r>
          </w:hyperlink>
        </w:p>
        <w:p w14:paraId="5D2E66BD" w14:textId="1285EAFB"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4" w:history="1">
            <w:r w:rsidRPr="00161A93">
              <w:rPr>
                <w:rStyle w:val="Hyperlink"/>
                <w:noProof/>
              </w:rPr>
              <w:t>Hard Rules: Review Schedule</w:t>
            </w:r>
            <w:r>
              <w:rPr>
                <w:noProof/>
                <w:webHidden/>
              </w:rPr>
              <w:tab/>
            </w:r>
            <w:r>
              <w:rPr>
                <w:noProof/>
                <w:webHidden/>
              </w:rPr>
              <w:fldChar w:fldCharType="begin"/>
            </w:r>
            <w:r>
              <w:rPr>
                <w:noProof/>
                <w:webHidden/>
              </w:rPr>
              <w:instrText xml:space="preserve"> PAGEREF _Toc236826994 \h </w:instrText>
            </w:r>
            <w:r>
              <w:rPr>
                <w:noProof/>
                <w:webHidden/>
              </w:rPr>
            </w:r>
            <w:r>
              <w:rPr>
                <w:noProof/>
                <w:webHidden/>
              </w:rPr>
              <w:fldChar w:fldCharType="separate"/>
            </w:r>
            <w:r w:rsidR="00D418EE">
              <w:rPr>
                <w:noProof/>
                <w:webHidden/>
              </w:rPr>
              <w:t>18</w:t>
            </w:r>
            <w:r>
              <w:rPr>
                <w:noProof/>
                <w:webHidden/>
              </w:rPr>
              <w:fldChar w:fldCharType="end"/>
            </w:r>
          </w:hyperlink>
        </w:p>
        <w:p w14:paraId="58284211" w14:textId="7225BB38"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5" w:history="1">
            <w:r w:rsidRPr="00161A93">
              <w:rPr>
                <w:rStyle w:val="Hyperlink"/>
                <w:noProof/>
              </w:rPr>
              <w:t>Required Investment File</w:t>
            </w:r>
            <w:r>
              <w:rPr>
                <w:noProof/>
                <w:webHidden/>
              </w:rPr>
              <w:tab/>
            </w:r>
            <w:r>
              <w:rPr>
                <w:noProof/>
                <w:webHidden/>
              </w:rPr>
              <w:fldChar w:fldCharType="begin"/>
            </w:r>
            <w:r>
              <w:rPr>
                <w:noProof/>
                <w:webHidden/>
              </w:rPr>
              <w:instrText xml:space="preserve"> PAGEREF _Toc236826995 \h </w:instrText>
            </w:r>
            <w:r>
              <w:rPr>
                <w:noProof/>
                <w:webHidden/>
              </w:rPr>
            </w:r>
            <w:r>
              <w:rPr>
                <w:noProof/>
                <w:webHidden/>
              </w:rPr>
              <w:fldChar w:fldCharType="separate"/>
            </w:r>
            <w:r w:rsidR="00D418EE">
              <w:rPr>
                <w:noProof/>
                <w:webHidden/>
              </w:rPr>
              <w:t>18</w:t>
            </w:r>
            <w:r>
              <w:rPr>
                <w:noProof/>
                <w:webHidden/>
              </w:rPr>
              <w:fldChar w:fldCharType="end"/>
            </w:r>
          </w:hyperlink>
        </w:p>
        <w:p w14:paraId="1B7B7094" w14:textId="1EEC6DEB"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6" w:history="1">
            <w:r w:rsidRPr="00161A93">
              <w:rPr>
                <w:rStyle w:val="Hyperlink"/>
                <w:noProof/>
              </w:rPr>
              <w:t>Documentation Standards</w:t>
            </w:r>
            <w:r>
              <w:rPr>
                <w:noProof/>
                <w:webHidden/>
              </w:rPr>
              <w:tab/>
            </w:r>
            <w:r>
              <w:rPr>
                <w:noProof/>
                <w:webHidden/>
              </w:rPr>
              <w:fldChar w:fldCharType="begin"/>
            </w:r>
            <w:r>
              <w:rPr>
                <w:noProof/>
                <w:webHidden/>
              </w:rPr>
              <w:instrText xml:space="preserve"> PAGEREF _Toc236826996 \h </w:instrText>
            </w:r>
            <w:r>
              <w:rPr>
                <w:noProof/>
                <w:webHidden/>
              </w:rPr>
            </w:r>
            <w:r>
              <w:rPr>
                <w:noProof/>
                <w:webHidden/>
              </w:rPr>
              <w:fldChar w:fldCharType="separate"/>
            </w:r>
            <w:r w:rsidR="00D418EE">
              <w:rPr>
                <w:noProof/>
                <w:webHidden/>
              </w:rPr>
              <w:t>18</w:t>
            </w:r>
            <w:r>
              <w:rPr>
                <w:noProof/>
                <w:webHidden/>
              </w:rPr>
              <w:fldChar w:fldCharType="end"/>
            </w:r>
          </w:hyperlink>
        </w:p>
        <w:p w14:paraId="699A8E8B" w14:textId="41F87026"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7" w:history="1">
            <w:r w:rsidRPr="00161A93">
              <w:rPr>
                <w:rStyle w:val="Hyperlink"/>
                <w:noProof/>
              </w:rPr>
              <w:t>Performance Benchmarking</w:t>
            </w:r>
            <w:r>
              <w:rPr>
                <w:noProof/>
                <w:webHidden/>
              </w:rPr>
              <w:tab/>
            </w:r>
            <w:r>
              <w:rPr>
                <w:noProof/>
                <w:webHidden/>
              </w:rPr>
              <w:fldChar w:fldCharType="begin"/>
            </w:r>
            <w:r>
              <w:rPr>
                <w:noProof/>
                <w:webHidden/>
              </w:rPr>
              <w:instrText xml:space="preserve"> PAGEREF _Toc236826997 \h </w:instrText>
            </w:r>
            <w:r>
              <w:rPr>
                <w:noProof/>
                <w:webHidden/>
              </w:rPr>
            </w:r>
            <w:r>
              <w:rPr>
                <w:noProof/>
                <w:webHidden/>
              </w:rPr>
              <w:fldChar w:fldCharType="separate"/>
            </w:r>
            <w:r w:rsidR="00D418EE">
              <w:rPr>
                <w:noProof/>
                <w:webHidden/>
              </w:rPr>
              <w:t>18</w:t>
            </w:r>
            <w:r>
              <w:rPr>
                <w:noProof/>
                <w:webHidden/>
              </w:rPr>
              <w:fldChar w:fldCharType="end"/>
            </w:r>
          </w:hyperlink>
        </w:p>
        <w:p w14:paraId="695B4DD9" w14:textId="75FF54BC"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8" w:history="1">
            <w:r w:rsidRPr="00161A93">
              <w:rPr>
                <w:rStyle w:val="Hyperlink"/>
                <w:noProof/>
              </w:rPr>
              <w:t>Governance</w:t>
            </w:r>
            <w:r>
              <w:rPr>
                <w:noProof/>
                <w:webHidden/>
              </w:rPr>
              <w:tab/>
            </w:r>
            <w:r>
              <w:rPr>
                <w:noProof/>
                <w:webHidden/>
              </w:rPr>
              <w:fldChar w:fldCharType="begin"/>
            </w:r>
            <w:r>
              <w:rPr>
                <w:noProof/>
                <w:webHidden/>
              </w:rPr>
              <w:instrText xml:space="preserve"> PAGEREF _Toc236826998 \h </w:instrText>
            </w:r>
            <w:r>
              <w:rPr>
                <w:noProof/>
                <w:webHidden/>
              </w:rPr>
            </w:r>
            <w:r>
              <w:rPr>
                <w:noProof/>
                <w:webHidden/>
              </w:rPr>
              <w:fldChar w:fldCharType="separate"/>
            </w:r>
            <w:r w:rsidR="00D418EE">
              <w:rPr>
                <w:noProof/>
                <w:webHidden/>
              </w:rPr>
              <w:t>19</w:t>
            </w:r>
            <w:r>
              <w:rPr>
                <w:noProof/>
                <w:webHidden/>
              </w:rPr>
              <w:fldChar w:fldCharType="end"/>
            </w:r>
          </w:hyperlink>
        </w:p>
        <w:p w14:paraId="6EC6787D" w14:textId="664E04F0"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9" w:history="1">
            <w:r w:rsidRPr="00161A93">
              <w:rPr>
                <w:rStyle w:val="Hyperlink"/>
                <w:noProof/>
              </w:rPr>
              <w:t>PART 10 — SECTOR ADAPTATIONS &amp; OPERATING DEFINITIONS</w:t>
            </w:r>
            <w:r>
              <w:rPr>
                <w:noProof/>
                <w:webHidden/>
              </w:rPr>
              <w:tab/>
            </w:r>
            <w:r>
              <w:rPr>
                <w:noProof/>
                <w:webHidden/>
              </w:rPr>
              <w:fldChar w:fldCharType="begin"/>
            </w:r>
            <w:r>
              <w:rPr>
                <w:noProof/>
                <w:webHidden/>
              </w:rPr>
              <w:instrText xml:space="preserve"> PAGEREF _Toc236826999 \h </w:instrText>
            </w:r>
            <w:r>
              <w:rPr>
                <w:noProof/>
                <w:webHidden/>
              </w:rPr>
            </w:r>
            <w:r>
              <w:rPr>
                <w:noProof/>
                <w:webHidden/>
              </w:rPr>
              <w:fldChar w:fldCharType="separate"/>
            </w:r>
            <w:r w:rsidR="00D418EE">
              <w:rPr>
                <w:noProof/>
                <w:webHidden/>
              </w:rPr>
              <w:t>20</w:t>
            </w:r>
            <w:r>
              <w:rPr>
                <w:noProof/>
                <w:webHidden/>
              </w:rPr>
              <w:fldChar w:fldCharType="end"/>
            </w:r>
          </w:hyperlink>
        </w:p>
        <w:p w14:paraId="4F093A83" w14:textId="2512F78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0" w:history="1">
            <w:r w:rsidRPr="00161A93">
              <w:rPr>
                <w:rStyle w:val="Hyperlink"/>
                <w:noProof/>
              </w:rPr>
              <w:t>Rule Hierarchy and Conflict Resolution</w:t>
            </w:r>
            <w:r>
              <w:rPr>
                <w:noProof/>
                <w:webHidden/>
              </w:rPr>
              <w:tab/>
            </w:r>
            <w:r>
              <w:rPr>
                <w:noProof/>
                <w:webHidden/>
              </w:rPr>
              <w:fldChar w:fldCharType="begin"/>
            </w:r>
            <w:r>
              <w:rPr>
                <w:noProof/>
                <w:webHidden/>
              </w:rPr>
              <w:instrText xml:space="preserve"> PAGEREF _Toc236827000 \h </w:instrText>
            </w:r>
            <w:r>
              <w:rPr>
                <w:noProof/>
                <w:webHidden/>
              </w:rPr>
            </w:r>
            <w:r>
              <w:rPr>
                <w:noProof/>
                <w:webHidden/>
              </w:rPr>
              <w:fldChar w:fldCharType="separate"/>
            </w:r>
            <w:r w:rsidR="00D418EE">
              <w:rPr>
                <w:noProof/>
                <w:webHidden/>
              </w:rPr>
              <w:t>20</w:t>
            </w:r>
            <w:r>
              <w:rPr>
                <w:noProof/>
                <w:webHidden/>
              </w:rPr>
              <w:fldChar w:fldCharType="end"/>
            </w:r>
          </w:hyperlink>
        </w:p>
        <w:p w14:paraId="30168B08" w14:textId="630E61D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1" w:history="1">
            <w:r w:rsidRPr="00161A93">
              <w:rPr>
                <w:rStyle w:val="Hyperlink"/>
                <w:noProof/>
              </w:rPr>
              <w:t>Data and Source Hierarchy</w:t>
            </w:r>
            <w:r>
              <w:rPr>
                <w:noProof/>
                <w:webHidden/>
              </w:rPr>
              <w:tab/>
            </w:r>
            <w:r>
              <w:rPr>
                <w:noProof/>
                <w:webHidden/>
              </w:rPr>
              <w:fldChar w:fldCharType="begin"/>
            </w:r>
            <w:r>
              <w:rPr>
                <w:noProof/>
                <w:webHidden/>
              </w:rPr>
              <w:instrText xml:space="preserve"> PAGEREF _Toc236827001 \h </w:instrText>
            </w:r>
            <w:r>
              <w:rPr>
                <w:noProof/>
                <w:webHidden/>
              </w:rPr>
            </w:r>
            <w:r>
              <w:rPr>
                <w:noProof/>
                <w:webHidden/>
              </w:rPr>
              <w:fldChar w:fldCharType="separate"/>
            </w:r>
            <w:r w:rsidR="00D418EE">
              <w:rPr>
                <w:noProof/>
                <w:webHidden/>
              </w:rPr>
              <w:t>20</w:t>
            </w:r>
            <w:r>
              <w:rPr>
                <w:noProof/>
                <w:webHidden/>
              </w:rPr>
              <w:fldChar w:fldCharType="end"/>
            </w:r>
          </w:hyperlink>
        </w:p>
        <w:p w14:paraId="6BE08AC5" w14:textId="72C8D45C"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2" w:history="1">
            <w:r w:rsidRPr="00161A93">
              <w:rPr>
                <w:rStyle w:val="Hyperlink"/>
                <w:noProof/>
              </w:rPr>
              <w:t>Core Measurement Definitions</w:t>
            </w:r>
            <w:r>
              <w:rPr>
                <w:noProof/>
                <w:webHidden/>
              </w:rPr>
              <w:tab/>
            </w:r>
            <w:r>
              <w:rPr>
                <w:noProof/>
                <w:webHidden/>
              </w:rPr>
              <w:fldChar w:fldCharType="begin"/>
            </w:r>
            <w:r>
              <w:rPr>
                <w:noProof/>
                <w:webHidden/>
              </w:rPr>
              <w:instrText xml:space="preserve"> PAGEREF _Toc236827002 \h </w:instrText>
            </w:r>
            <w:r>
              <w:rPr>
                <w:noProof/>
                <w:webHidden/>
              </w:rPr>
            </w:r>
            <w:r>
              <w:rPr>
                <w:noProof/>
                <w:webHidden/>
              </w:rPr>
              <w:fldChar w:fldCharType="separate"/>
            </w:r>
            <w:r w:rsidR="00D418EE">
              <w:rPr>
                <w:noProof/>
                <w:webHidden/>
              </w:rPr>
              <w:t>20</w:t>
            </w:r>
            <w:r>
              <w:rPr>
                <w:noProof/>
                <w:webHidden/>
              </w:rPr>
              <w:fldChar w:fldCharType="end"/>
            </w:r>
          </w:hyperlink>
        </w:p>
        <w:p w14:paraId="203891BE" w14:textId="7E979CE8"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3" w:history="1">
            <w:r w:rsidRPr="00161A93">
              <w:rPr>
                <w:rStyle w:val="Hyperlink"/>
                <w:noProof/>
              </w:rPr>
              <w:t>Sector Adaptation — Financial Companies</w:t>
            </w:r>
            <w:r>
              <w:rPr>
                <w:noProof/>
                <w:webHidden/>
              </w:rPr>
              <w:tab/>
            </w:r>
            <w:r>
              <w:rPr>
                <w:noProof/>
                <w:webHidden/>
              </w:rPr>
              <w:fldChar w:fldCharType="begin"/>
            </w:r>
            <w:r>
              <w:rPr>
                <w:noProof/>
                <w:webHidden/>
              </w:rPr>
              <w:instrText xml:space="preserve"> PAGEREF _Toc236827003 \h </w:instrText>
            </w:r>
            <w:r>
              <w:rPr>
                <w:noProof/>
                <w:webHidden/>
              </w:rPr>
            </w:r>
            <w:r>
              <w:rPr>
                <w:noProof/>
                <w:webHidden/>
              </w:rPr>
              <w:fldChar w:fldCharType="separate"/>
            </w:r>
            <w:r w:rsidR="00D418EE">
              <w:rPr>
                <w:noProof/>
                <w:webHidden/>
              </w:rPr>
              <w:t>20</w:t>
            </w:r>
            <w:r>
              <w:rPr>
                <w:noProof/>
                <w:webHidden/>
              </w:rPr>
              <w:fldChar w:fldCharType="end"/>
            </w:r>
          </w:hyperlink>
        </w:p>
        <w:p w14:paraId="353BE856" w14:textId="46885C18"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4" w:history="1">
            <w:r w:rsidRPr="00161A93">
              <w:rPr>
                <w:rStyle w:val="Hyperlink"/>
                <w:noProof/>
              </w:rPr>
              <w:t>Hard Rules: Financial-Sector Leverage and Valuation Ceilings</w:t>
            </w:r>
            <w:r>
              <w:rPr>
                <w:noProof/>
                <w:webHidden/>
              </w:rPr>
              <w:tab/>
            </w:r>
            <w:r>
              <w:rPr>
                <w:noProof/>
                <w:webHidden/>
              </w:rPr>
              <w:fldChar w:fldCharType="begin"/>
            </w:r>
            <w:r>
              <w:rPr>
                <w:noProof/>
                <w:webHidden/>
              </w:rPr>
              <w:instrText xml:space="preserve"> PAGEREF _Toc236827004 \h </w:instrText>
            </w:r>
            <w:r>
              <w:rPr>
                <w:noProof/>
                <w:webHidden/>
              </w:rPr>
            </w:r>
            <w:r>
              <w:rPr>
                <w:noProof/>
                <w:webHidden/>
              </w:rPr>
              <w:fldChar w:fldCharType="separate"/>
            </w:r>
            <w:r w:rsidR="00D418EE">
              <w:rPr>
                <w:noProof/>
                <w:webHidden/>
              </w:rPr>
              <w:t>20</w:t>
            </w:r>
            <w:r>
              <w:rPr>
                <w:noProof/>
                <w:webHidden/>
              </w:rPr>
              <w:fldChar w:fldCharType="end"/>
            </w:r>
          </w:hyperlink>
        </w:p>
        <w:p w14:paraId="564CFB90" w14:textId="1234C36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5" w:history="1">
            <w:r w:rsidRPr="00161A93">
              <w:rPr>
                <w:rStyle w:val="Hyperlink"/>
                <w:noProof/>
              </w:rPr>
              <w:t>Sector Adaptation — REITs, Utilities, Early-Stage and Commodity Producers</w:t>
            </w:r>
            <w:r>
              <w:rPr>
                <w:noProof/>
                <w:webHidden/>
              </w:rPr>
              <w:tab/>
            </w:r>
            <w:r>
              <w:rPr>
                <w:noProof/>
                <w:webHidden/>
              </w:rPr>
              <w:fldChar w:fldCharType="begin"/>
            </w:r>
            <w:r>
              <w:rPr>
                <w:noProof/>
                <w:webHidden/>
              </w:rPr>
              <w:instrText xml:space="preserve"> PAGEREF _Toc236827005 \h </w:instrText>
            </w:r>
            <w:r>
              <w:rPr>
                <w:noProof/>
                <w:webHidden/>
              </w:rPr>
            </w:r>
            <w:r>
              <w:rPr>
                <w:noProof/>
                <w:webHidden/>
              </w:rPr>
              <w:fldChar w:fldCharType="separate"/>
            </w:r>
            <w:r w:rsidR="00D418EE">
              <w:rPr>
                <w:noProof/>
                <w:webHidden/>
              </w:rPr>
              <w:t>20</w:t>
            </w:r>
            <w:r>
              <w:rPr>
                <w:noProof/>
                <w:webHidden/>
              </w:rPr>
              <w:fldChar w:fldCharType="end"/>
            </w:r>
          </w:hyperlink>
        </w:p>
        <w:p w14:paraId="625BB8B9" w14:textId="01477FB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6" w:history="1">
            <w:r w:rsidRPr="00161A93">
              <w:rPr>
                <w:rStyle w:val="Hyperlink"/>
                <w:noProof/>
              </w:rPr>
              <w:t>PART 11 — WHAT TO AVOID</w:t>
            </w:r>
            <w:r>
              <w:rPr>
                <w:noProof/>
                <w:webHidden/>
              </w:rPr>
              <w:tab/>
            </w:r>
            <w:r>
              <w:rPr>
                <w:noProof/>
                <w:webHidden/>
              </w:rPr>
              <w:fldChar w:fldCharType="begin"/>
            </w:r>
            <w:r>
              <w:rPr>
                <w:noProof/>
                <w:webHidden/>
              </w:rPr>
              <w:instrText xml:space="preserve"> PAGEREF _Toc236827006 \h </w:instrText>
            </w:r>
            <w:r>
              <w:rPr>
                <w:noProof/>
                <w:webHidden/>
              </w:rPr>
            </w:r>
            <w:r>
              <w:rPr>
                <w:noProof/>
                <w:webHidden/>
              </w:rPr>
              <w:fldChar w:fldCharType="separate"/>
            </w:r>
            <w:r w:rsidR="00D418EE">
              <w:rPr>
                <w:noProof/>
                <w:webHidden/>
              </w:rPr>
              <w:t>21</w:t>
            </w:r>
            <w:r>
              <w:rPr>
                <w:noProof/>
                <w:webHidden/>
              </w:rPr>
              <w:fldChar w:fldCharType="end"/>
            </w:r>
          </w:hyperlink>
        </w:p>
        <w:p w14:paraId="73CA833F" w14:textId="7810C500"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7" w:history="1">
            <w:r w:rsidRPr="00161A93">
              <w:rPr>
                <w:rStyle w:val="Hyperlink"/>
                <w:noProof/>
              </w:rPr>
              <w:t>PART 12 — STOCK SCORING TEMPLATE</w:t>
            </w:r>
            <w:r>
              <w:rPr>
                <w:noProof/>
                <w:webHidden/>
              </w:rPr>
              <w:tab/>
            </w:r>
            <w:r>
              <w:rPr>
                <w:noProof/>
                <w:webHidden/>
              </w:rPr>
              <w:fldChar w:fldCharType="begin"/>
            </w:r>
            <w:r>
              <w:rPr>
                <w:noProof/>
                <w:webHidden/>
              </w:rPr>
              <w:instrText xml:space="preserve"> PAGEREF _Toc236827007 \h </w:instrText>
            </w:r>
            <w:r>
              <w:rPr>
                <w:noProof/>
                <w:webHidden/>
              </w:rPr>
            </w:r>
            <w:r>
              <w:rPr>
                <w:noProof/>
                <w:webHidden/>
              </w:rPr>
              <w:fldChar w:fldCharType="separate"/>
            </w:r>
            <w:r w:rsidR="00D418EE">
              <w:rPr>
                <w:noProof/>
                <w:webHidden/>
              </w:rPr>
              <w:t>21</w:t>
            </w:r>
            <w:r>
              <w:rPr>
                <w:noProof/>
                <w:webHidden/>
              </w:rPr>
              <w:fldChar w:fldCharType="end"/>
            </w:r>
          </w:hyperlink>
        </w:p>
        <w:p w14:paraId="3B19F342" w14:textId="7FAF8AD8"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8" w:history="1">
            <w:r w:rsidRPr="00161A93">
              <w:rPr>
                <w:rStyle w:val="Hyperlink"/>
                <w:noProof/>
              </w:rPr>
              <w:t>APPENDIX</w:t>
            </w:r>
            <w:r>
              <w:rPr>
                <w:noProof/>
                <w:webHidden/>
              </w:rPr>
              <w:tab/>
            </w:r>
            <w:r>
              <w:rPr>
                <w:noProof/>
                <w:webHidden/>
              </w:rPr>
              <w:fldChar w:fldCharType="begin"/>
            </w:r>
            <w:r>
              <w:rPr>
                <w:noProof/>
                <w:webHidden/>
              </w:rPr>
              <w:instrText xml:space="preserve"> PAGEREF _Toc236827008 \h </w:instrText>
            </w:r>
            <w:r>
              <w:rPr>
                <w:noProof/>
                <w:webHidden/>
              </w:rPr>
            </w:r>
            <w:r>
              <w:rPr>
                <w:noProof/>
                <w:webHidden/>
              </w:rPr>
              <w:fldChar w:fldCharType="separate"/>
            </w:r>
            <w:r w:rsidR="00D418EE">
              <w:rPr>
                <w:noProof/>
                <w:webHidden/>
              </w:rPr>
              <w:t>22</w:t>
            </w:r>
            <w:r>
              <w:rPr>
                <w:noProof/>
                <w:webHidden/>
              </w:rPr>
              <w:fldChar w:fldCharType="end"/>
            </w:r>
          </w:hyperlink>
        </w:p>
        <w:p w14:paraId="6D96100D" w14:textId="04990BB0"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9" w:history="1">
            <w:r w:rsidRPr="00161A93">
              <w:rPr>
                <w:rStyle w:val="Hyperlink"/>
                <w:noProof/>
              </w:rPr>
              <w:t>Scoring Template (Formatted Example / Working)</w:t>
            </w:r>
            <w:r>
              <w:rPr>
                <w:noProof/>
                <w:webHidden/>
              </w:rPr>
              <w:tab/>
            </w:r>
            <w:r>
              <w:rPr>
                <w:noProof/>
                <w:webHidden/>
              </w:rPr>
              <w:fldChar w:fldCharType="begin"/>
            </w:r>
            <w:r>
              <w:rPr>
                <w:noProof/>
                <w:webHidden/>
              </w:rPr>
              <w:instrText xml:space="preserve"> PAGEREF _Toc236827009 \h </w:instrText>
            </w:r>
            <w:r>
              <w:rPr>
                <w:noProof/>
                <w:webHidden/>
              </w:rPr>
            </w:r>
            <w:r>
              <w:rPr>
                <w:noProof/>
                <w:webHidden/>
              </w:rPr>
              <w:fldChar w:fldCharType="separate"/>
            </w:r>
            <w:r w:rsidR="00D418EE">
              <w:rPr>
                <w:noProof/>
                <w:webHidden/>
              </w:rPr>
              <w:t>22</w:t>
            </w:r>
            <w:r>
              <w:rPr>
                <w:noProof/>
                <w:webHidden/>
              </w:rPr>
              <w:fldChar w:fldCharType="end"/>
            </w:r>
          </w:hyperlink>
        </w:p>
        <w:p w14:paraId="30F2C433" w14:textId="149CD058"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0" w:history="1">
            <w:r w:rsidRPr="00161A93">
              <w:rPr>
                <w:rStyle w:val="Hyperlink"/>
                <w:noProof/>
              </w:rPr>
              <w:t>GLOSSARY</w:t>
            </w:r>
            <w:r>
              <w:rPr>
                <w:noProof/>
                <w:webHidden/>
              </w:rPr>
              <w:tab/>
            </w:r>
            <w:r>
              <w:rPr>
                <w:noProof/>
                <w:webHidden/>
              </w:rPr>
              <w:fldChar w:fldCharType="begin"/>
            </w:r>
            <w:r>
              <w:rPr>
                <w:noProof/>
                <w:webHidden/>
              </w:rPr>
              <w:instrText xml:space="preserve"> PAGEREF _Toc236827010 \h </w:instrText>
            </w:r>
            <w:r>
              <w:rPr>
                <w:noProof/>
                <w:webHidden/>
              </w:rPr>
            </w:r>
            <w:r>
              <w:rPr>
                <w:noProof/>
                <w:webHidden/>
              </w:rPr>
              <w:fldChar w:fldCharType="separate"/>
            </w:r>
            <w:r w:rsidR="00D418EE">
              <w:rPr>
                <w:noProof/>
                <w:webHidden/>
              </w:rPr>
              <w:t>23</w:t>
            </w:r>
            <w:r>
              <w:rPr>
                <w:noProof/>
                <w:webHidden/>
              </w:rPr>
              <w:fldChar w:fldCharType="end"/>
            </w:r>
          </w:hyperlink>
        </w:p>
        <w:p w14:paraId="6C5DAD92" w14:textId="72C0CD3C"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1" w:history="1">
            <w:r w:rsidRPr="00161A93">
              <w:rPr>
                <w:rStyle w:val="Hyperlink"/>
                <w:noProof/>
              </w:rPr>
              <w:t>Common Investment Abbreviations</w:t>
            </w:r>
            <w:r>
              <w:rPr>
                <w:noProof/>
                <w:webHidden/>
              </w:rPr>
              <w:tab/>
            </w:r>
            <w:r>
              <w:rPr>
                <w:noProof/>
                <w:webHidden/>
              </w:rPr>
              <w:fldChar w:fldCharType="begin"/>
            </w:r>
            <w:r>
              <w:rPr>
                <w:noProof/>
                <w:webHidden/>
              </w:rPr>
              <w:instrText xml:space="preserve"> PAGEREF _Toc236827011 \h </w:instrText>
            </w:r>
            <w:r>
              <w:rPr>
                <w:noProof/>
                <w:webHidden/>
              </w:rPr>
            </w:r>
            <w:r>
              <w:rPr>
                <w:noProof/>
                <w:webHidden/>
              </w:rPr>
              <w:fldChar w:fldCharType="separate"/>
            </w:r>
            <w:r w:rsidR="00D418EE">
              <w:rPr>
                <w:noProof/>
                <w:webHidden/>
              </w:rPr>
              <w:t>23</w:t>
            </w:r>
            <w:r>
              <w:rPr>
                <w:noProof/>
                <w:webHidden/>
              </w:rPr>
              <w:fldChar w:fldCharType="end"/>
            </w:r>
          </w:hyperlink>
        </w:p>
        <w:p w14:paraId="60D89A18" w14:textId="17C32068"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2" w:history="1">
            <w:r w:rsidRPr="00161A93">
              <w:rPr>
                <w:rStyle w:val="Hyperlink"/>
                <w:noProof/>
              </w:rPr>
              <w:t>Common Investment Terms</w:t>
            </w:r>
            <w:r>
              <w:rPr>
                <w:noProof/>
                <w:webHidden/>
              </w:rPr>
              <w:tab/>
            </w:r>
            <w:r>
              <w:rPr>
                <w:noProof/>
                <w:webHidden/>
              </w:rPr>
              <w:fldChar w:fldCharType="begin"/>
            </w:r>
            <w:r>
              <w:rPr>
                <w:noProof/>
                <w:webHidden/>
              </w:rPr>
              <w:instrText xml:space="preserve"> PAGEREF _Toc236827012 \h </w:instrText>
            </w:r>
            <w:r>
              <w:rPr>
                <w:noProof/>
                <w:webHidden/>
              </w:rPr>
            </w:r>
            <w:r>
              <w:rPr>
                <w:noProof/>
                <w:webHidden/>
              </w:rPr>
              <w:fldChar w:fldCharType="separate"/>
            </w:r>
            <w:r w:rsidR="00D418EE">
              <w:rPr>
                <w:noProof/>
                <w:webHidden/>
              </w:rPr>
              <w:t>24</w:t>
            </w:r>
            <w:r>
              <w:rPr>
                <w:noProof/>
                <w:webHidden/>
              </w:rPr>
              <w:fldChar w:fldCharType="end"/>
            </w:r>
          </w:hyperlink>
        </w:p>
        <w:p w14:paraId="709C85AC" w14:textId="40E459AC"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3" w:history="1">
            <w:r w:rsidRPr="00161A93">
              <w:rPr>
                <w:rStyle w:val="Hyperlink"/>
                <w:noProof/>
              </w:rPr>
              <w:t>INDEX — MASTER RULE REGISTER &amp; WHAT TO AVOID</w:t>
            </w:r>
            <w:r>
              <w:rPr>
                <w:noProof/>
                <w:webHidden/>
              </w:rPr>
              <w:tab/>
            </w:r>
            <w:r>
              <w:rPr>
                <w:noProof/>
                <w:webHidden/>
              </w:rPr>
              <w:fldChar w:fldCharType="begin"/>
            </w:r>
            <w:r>
              <w:rPr>
                <w:noProof/>
                <w:webHidden/>
              </w:rPr>
              <w:instrText xml:space="preserve"> PAGEREF _Toc236827013 \h </w:instrText>
            </w:r>
            <w:r>
              <w:rPr>
                <w:noProof/>
                <w:webHidden/>
              </w:rPr>
            </w:r>
            <w:r>
              <w:rPr>
                <w:noProof/>
                <w:webHidden/>
              </w:rPr>
              <w:fldChar w:fldCharType="separate"/>
            </w:r>
            <w:r w:rsidR="00D418EE">
              <w:rPr>
                <w:noProof/>
                <w:webHidden/>
              </w:rPr>
              <w:t>25</w:t>
            </w:r>
            <w:r>
              <w:rPr>
                <w:noProof/>
                <w:webHidden/>
              </w:rPr>
              <w:fldChar w:fldCharType="end"/>
            </w:r>
          </w:hyperlink>
        </w:p>
        <w:p w14:paraId="3FC11A76" w14:textId="218D3D99"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4" w:history="1">
            <w:r w:rsidRPr="00161A93">
              <w:rPr>
                <w:rStyle w:val="Hyperlink"/>
                <w:noProof/>
              </w:rPr>
              <w:t>Part 3 — Composite Score &amp; Confidence</w:t>
            </w:r>
            <w:r>
              <w:rPr>
                <w:noProof/>
                <w:webHidden/>
              </w:rPr>
              <w:tab/>
            </w:r>
            <w:r>
              <w:rPr>
                <w:noProof/>
                <w:webHidden/>
              </w:rPr>
              <w:fldChar w:fldCharType="begin"/>
            </w:r>
            <w:r>
              <w:rPr>
                <w:noProof/>
                <w:webHidden/>
              </w:rPr>
              <w:instrText xml:space="preserve"> PAGEREF _Toc236827014 \h </w:instrText>
            </w:r>
            <w:r>
              <w:rPr>
                <w:noProof/>
                <w:webHidden/>
              </w:rPr>
            </w:r>
            <w:r>
              <w:rPr>
                <w:noProof/>
                <w:webHidden/>
              </w:rPr>
              <w:fldChar w:fldCharType="separate"/>
            </w:r>
            <w:r w:rsidR="00D418EE">
              <w:rPr>
                <w:noProof/>
                <w:webHidden/>
              </w:rPr>
              <w:t>25</w:t>
            </w:r>
            <w:r>
              <w:rPr>
                <w:noProof/>
                <w:webHidden/>
              </w:rPr>
              <w:fldChar w:fldCharType="end"/>
            </w:r>
          </w:hyperlink>
        </w:p>
        <w:p w14:paraId="6E20E7D2" w14:textId="631F043F"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5" w:history="1">
            <w:r w:rsidRPr="00161A93">
              <w:rPr>
                <w:rStyle w:val="Hyperlink"/>
                <w:noProof/>
              </w:rPr>
              <w:t>Part 4 — Entry Rules</w:t>
            </w:r>
            <w:r>
              <w:rPr>
                <w:noProof/>
                <w:webHidden/>
              </w:rPr>
              <w:tab/>
            </w:r>
            <w:r>
              <w:rPr>
                <w:noProof/>
                <w:webHidden/>
              </w:rPr>
              <w:fldChar w:fldCharType="begin"/>
            </w:r>
            <w:r>
              <w:rPr>
                <w:noProof/>
                <w:webHidden/>
              </w:rPr>
              <w:instrText xml:space="preserve"> PAGEREF _Toc236827015 \h </w:instrText>
            </w:r>
            <w:r>
              <w:rPr>
                <w:noProof/>
                <w:webHidden/>
              </w:rPr>
            </w:r>
            <w:r>
              <w:rPr>
                <w:noProof/>
                <w:webHidden/>
              </w:rPr>
              <w:fldChar w:fldCharType="separate"/>
            </w:r>
            <w:r w:rsidR="00D418EE">
              <w:rPr>
                <w:noProof/>
                <w:webHidden/>
              </w:rPr>
              <w:t>25</w:t>
            </w:r>
            <w:r>
              <w:rPr>
                <w:noProof/>
                <w:webHidden/>
              </w:rPr>
              <w:fldChar w:fldCharType="end"/>
            </w:r>
          </w:hyperlink>
        </w:p>
        <w:p w14:paraId="7F6A6403" w14:textId="7A31ED35"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6" w:history="1">
            <w:r w:rsidRPr="00161A93">
              <w:rPr>
                <w:rStyle w:val="Hyperlink"/>
                <w:noProof/>
              </w:rPr>
              <w:t>Part 5 — Position Sizing</w:t>
            </w:r>
            <w:r>
              <w:rPr>
                <w:noProof/>
                <w:webHidden/>
              </w:rPr>
              <w:tab/>
            </w:r>
            <w:r>
              <w:rPr>
                <w:noProof/>
                <w:webHidden/>
              </w:rPr>
              <w:fldChar w:fldCharType="begin"/>
            </w:r>
            <w:r>
              <w:rPr>
                <w:noProof/>
                <w:webHidden/>
              </w:rPr>
              <w:instrText xml:space="preserve"> PAGEREF _Toc236827016 \h </w:instrText>
            </w:r>
            <w:r>
              <w:rPr>
                <w:noProof/>
                <w:webHidden/>
              </w:rPr>
            </w:r>
            <w:r>
              <w:rPr>
                <w:noProof/>
                <w:webHidden/>
              </w:rPr>
              <w:fldChar w:fldCharType="separate"/>
            </w:r>
            <w:r w:rsidR="00D418EE">
              <w:rPr>
                <w:noProof/>
                <w:webHidden/>
              </w:rPr>
              <w:t>25</w:t>
            </w:r>
            <w:r>
              <w:rPr>
                <w:noProof/>
                <w:webHidden/>
              </w:rPr>
              <w:fldChar w:fldCharType="end"/>
            </w:r>
          </w:hyperlink>
        </w:p>
        <w:p w14:paraId="2F8BC98B" w14:textId="2E1C1722"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7" w:history="1">
            <w:r w:rsidRPr="00161A93">
              <w:rPr>
                <w:rStyle w:val="Hyperlink"/>
                <w:noProof/>
              </w:rPr>
              <w:t>Part 6 — Exit &amp; Sell Discipline</w:t>
            </w:r>
            <w:r>
              <w:rPr>
                <w:noProof/>
                <w:webHidden/>
              </w:rPr>
              <w:tab/>
            </w:r>
            <w:r>
              <w:rPr>
                <w:noProof/>
                <w:webHidden/>
              </w:rPr>
              <w:fldChar w:fldCharType="begin"/>
            </w:r>
            <w:r>
              <w:rPr>
                <w:noProof/>
                <w:webHidden/>
              </w:rPr>
              <w:instrText xml:space="preserve"> PAGEREF _Toc236827017 \h </w:instrText>
            </w:r>
            <w:r>
              <w:rPr>
                <w:noProof/>
                <w:webHidden/>
              </w:rPr>
            </w:r>
            <w:r>
              <w:rPr>
                <w:noProof/>
                <w:webHidden/>
              </w:rPr>
              <w:fldChar w:fldCharType="separate"/>
            </w:r>
            <w:r w:rsidR="00D418EE">
              <w:rPr>
                <w:noProof/>
                <w:webHidden/>
              </w:rPr>
              <w:t>26</w:t>
            </w:r>
            <w:r>
              <w:rPr>
                <w:noProof/>
                <w:webHidden/>
              </w:rPr>
              <w:fldChar w:fldCharType="end"/>
            </w:r>
          </w:hyperlink>
        </w:p>
        <w:p w14:paraId="20BF961E" w14:textId="33660FCB"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8" w:history="1">
            <w:r w:rsidRPr="00161A93">
              <w:rPr>
                <w:rStyle w:val="Hyperlink"/>
                <w:noProof/>
              </w:rPr>
              <w:t>Part 7 — Portfolio Risk Management</w:t>
            </w:r>
            <w:r>
              <w:rPr>
                <w:noProof/>
                <w:webHidden/>
              </w:rPr>
              <w:tab/>
            </w:r>
            <w:r>
              <w:rPr>
                <w:noProof/>
                <w:webHidden/>
              </w:rPr>
              <w:fldChar w:fldCharType="begin"/>
            </w:r>
            <w:r>
              <w:rPr>
                <w:noProof/>
                <w:webHidden/>
              </w:rPr>
              <w:instrText xml:space="preserve"> PAGEREF _Toc236827018 \h </w:instrText>
            </w:r>
            <w:r>
              <w:rPr>
                <w:noProof/>
                <w:webHidden/>
              </w:rPr>
            </w:r>
            <w:r>
              <w:rPr>
                <w:noProof/>
                <w:webHidden/>
              </w:rPr>
              <w:fldChar w:fldCharType="separate"/>
            </w:r>
            <w:r w:rsidR="00D418EE">
              <w:rPr>
                <w:noProof/>
                <w:webHidden/>
              </w:rPr>
              <w:t>27</w:t>
            </w:r>
            <w:r>
              <w:rPr>
                <w:noProof/>
                <w:webHidden/>
              </w:rPr>
              <w:fldChar w:fldCharType="end"/>
            </w:r>
          </w:hyperlink>
        </w:p>
        <w:p w14:paraId="70EEAE59" w14:textId="4B9BC0AC"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9" w:history="1">
            <w:r w:rsidRPr="00161A93">
              <w:rPr>
                <w:rStyle w:val="Hyperlink"/>
                <w:noProof/>
              </w:rPr>
              <w:t>Part 8 — Tax-Aware Portfolio Management</w:t>
            </w:r>
            <w:r>
              <w:rPr>
                <w:noProof/>
                <w:webHidden/>
              </w:rPr>
              <w:tab/>
            </w:r>
            <w:r>
              <w:rPr>
                <w:noProof/>
                <w:webHidden/>
              </w:rPr>
              <w:fldChar w:fldCharType="begin"/>
            </w:r>
            <w:r>
              <w:rPr>
                <w:noProof/>
                <w:webHidden/>
              </w:rPr>
              <w:instrText xml:space="preserve"> PAGEREF _Toc236827019 \h </w:instrText>
            </w:r>
            <w:r>
              <w:rPr>
                <w:noProof/>
                <w:webHidden/>
              </w:rPr>
            </w:r>
            <w:r>
              <w:rPr>
                <w:noProof/>
                <w:webHidden/>
              </w:rPr>
              <w:fldChar w:fldCharType="separate"/>
            </w:r>
            <w:r w:rsidR="00D418EE">
              <w:rPr>
                <w:noProof/>
                <w:webHidden/>
              </w:rPr>
              <w:t>27</w:t>
            </w:r>
            <w:r>
              <w:rPr>
                <w:noProof/>
                <w:webHidden/>
              </w:rPr>
              <w:fldChar w:fldCharType="end"/>
            </w:r>
          </w:hyperlink>
        </w:p>
        <w:p w14:paraId="0FA3880B" w14:textId="4E6F5BE0"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0" w:history="1">
            <w:r w:rsidRPr="00161A93">
              <w:rPr>
                <w:rStyle w:val="Hyperlink"/>
                <w:noProof/>
              </w:rPr>
              <w:t>Part 9 — Review Schedule, Documentation &amp; Governance</w:t>
            </w:r>
            <w:r>
              <w:rPr>
                <w:noProof/>
                <w:webHidden/>
              </w:rPr>
              <w:tab/>
            </w:r>
            <w:r>
              <w:rPr>
                <w:noProof/>
                <w:webHidden/>
              </w:rPr>
              <w:fldChar w:fldCharType="begin"/>
            </w:r>
            <w:r>
              <w:rPr>
                <w:noProof/>
                <w:webHidden/>
              </w:rPr>
              <w:instrText xml:space="preserve"> PAGEREF _Toc236827020 \h </w:instrText>
            </w:r>
            <w:r>
              <w:rPr>
                <w:noProof/>
                <w:webHidden/>
              </w:rPr>
            </w:r>
            <w:r>
              <w:rPr>
                <w:noProof/>
                <w:webHidden/>
              </w:rPr>
              <w:fldChar w:fldCharType="separate"/>
            </w:r>
            <w:r w:rsidR="00D418EE">
              <w:rPr>
                <w:noProof/>
                <w:webHidden/>
              </w:rPr>
              <w:t>27</w:t>
            </w:r>
            <w:r>
              <w:rPr>
                <w:noProof/>
                <w:webHidden/>
              </w:rPr>
              <w:fldChar w:fldCharType="end"/>
            </w:r>
          </w:hyperlink>
        </w:p>
        <w:p w14:paraId="0FA6BD47" w14:textId="0FB65E8D"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1" w:history="1">
            <w:r w:rsidRPr="00161A93">
              <w:rPr>
                <w:rStyle w:val="Hyperlink"/>
                <w:noProof/>
              </w:rPr>
              <w:t>Part 10 — Sector Adaptations &amp; Operating Definitions</w:t>
            </w:r>
            <w:r>
              <w:rPr>
                <w:noProof/>
                <w:webHidden/>
              </w:rPr>
              <w:tab/>
            </w:r>
            <w:r>
              <w:rPr>
                <w:noProof/>
                <w:webHidden/>
              </w:rPr>
              <w:fldChar w:fldCharType="begin"/>
            </w:r>
            <w:r>
              <w:rPr>
                <w:noProof/>
                <w:webHidden/>
              </w:rPr>
              <w:instrText xml:space="preserve"> PAGEREF _Toc236827021 \h </w:instrText>
            </w:r>
            <w:r>
              <w:rPr>
                <w:noProof/>
                <w:webHidden/>
              </w:rPr>
            </w:r>
            <w:r>
              <w:rPr>
                <w:noProof/>
                <w:webHidden/>
              </w:rPr>
              <w:fldChar w:fldCharType="separate"/>
            </w:r>
            <w:r w:rsidR="00D418EE">
              <w:rPr>
                <w:noProof/>
                <w:webHidden/>
              </w:rPr>
              <w:t>27</w:t>
            </w:r>
            <w:r>
              <w:rPr>
                <w:noProof/>
                <w:webHidden/>
              </w:rPr>
              <w:fldChar w:fldCharType="end"/>
            </w:r>
          </w:hyperlink>
        </w:p>
        <w:p w14:paraId="0AB817E0" w14:textId="19DB1B8B"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2" w:history="1">
            <w:r w:rsidRPr="00161A93">
              <w:rPr>
                <w:rStyle w:val="Hyperlink"/>
                <w:noProof/>
              </w:rPr>
              <w:t>Part 11 — What to Avoid</w:t>
            </w:r>
            <w:r>
              <w:rPr>
                <w:noProof/>
                <w:webHidden/>
              </w:rPr>
              <w:tab/>
            </w:r>
            <w:r>
              <w:rPr>
                <w:noProof/>
                <w:webHidden/>
              </w:rPr>
              <w:fldChar w:fldCharType="begin"/>
            </w:r>
            <w:r>
              <w:rPr>
                <w:noProof/>
                <w:webHidden/>
              </w:rPr>
              <w:instrText xml:space="preserve"> PAGEREF _Toc236827022 \h </w:instrText>
            </w:r>
            <w:r>
              <w:rPr>
                <w:noProof/>
                <w:webHidden/>
              </w:rPr>
            </w:r>
            <w:r>
              <w:rPr>
                <w:noProof/>
                <w:webHidden/>
              </w:rPr>
              <w:fldChar w:fldCharType="separate"/>
            </w:r>
            <w:r w:rsidR="00D418EE">
              <w:rPr>
                <w:noProof/>
                <w:webHidden/>
              </w:rPr>
              <w:t>28</w:t>
            </w:r>
            <w:r>
              <w:rPr>
                <w:noProof/>
                <w:webHidden/>
              </w:rPr>
              <w:fldChar w:fldCharType="end"/>
            </w:r>
          </w:hyperlink>
        </w:p>
        <w:p w14:paraId="15A9300A" w14:textId="5378A000" w:rsidR="002219D7" w:rsidRDefault="002219D7">
          <w:r>
            <w:rPr>
              <w:b/>
              <w:bCs/>
              <w:noProof/>
            </w:rPr>
            <w:fldChar w:fldCharType="end"/>
          </w:r>
        </w:p>
      </w:sdtContent>
    </w:sdt>
    <w:p w14:paraId="3E5CB553" w14:textId="79D4804F" w:rsidR="002219D7" w:rsidRDefault="002219D7" w:rsidP="00D418EE">
      <w:pPr>
        <w:pStyle w:val="Heading1"/>
        <w:pBdr>
          <w:top w:val="single" w:sz="4" w:space="1" w:color="auto"/>
        </w:pBdr>
      </w:pPr>
      <w:bookmarkStart w:id="0" w:name="_Toc236826945"/>
      <w:r>
        <w:t>EXECUTIVE SUMMARY</w:t>
      </w:r>
      <w:bookmarkEnd w:id="0"/>
    </w:p>
    <w:p w14:paraId="05A5017B" w14:textId="77777777" w:rsidR="002219D7" w:rsidRDefault="002219D7" w:rsidP="002219D7">
      <w:pPr>
        <w:spacing w:after="120"/>
      </w:pPr>
      <w:r>
        <w:t>This document describes a repeatable stock-selection operating system for long-term equity investing over a 3–10 year horizon. It employs a bottom-up, quality-at-reasonable-price approach that ranks businesses through a weighted indicator framework, converts those scores into clear decisions, and links those decisions to entry timing, position sizing, and exit discipline.</w:t>
      </w:r>
    </w:p>
    <w:p w14:paraId="2636745F" w14:textId="77777777" w:rsidR="002219D7" w:rsidRDefault="002219D7" w:rsidP="002219D7">
      <w:pPr>
        <w:spacing w:after="120"/>
      </w:pPr>
      <w:r>
        <w:t>Three successive evaluation tiers guide investment decisions for any given stock. Tier 1 indicators drive the outcome by measuring cash generation durability, growth quality, competitive strength, revenue visibility, and margin structure. Tier 2 indicators confirm business quality and execution. Tier 3 indicators help refine timing and valuation without overriding the core fundamental case.</w:t>
      </w:r>
    </w:p>
    <w:p w14:paraId="121B2C31" w14:textId="77777777" w:rsidR="002219D7" w:rsidRDefault="002219D7" w:rsidP="002219D7">
      <w:pPr>
        <w:spacing w:after="120"/>
      </w:pPr>
      <w:r>
        <w:t>The Composite Score translates all three tiers into a score out of 100, which then maps to decision thresholds, sizing rules, and monitoring requirements. A limited macro-overlay adjusts urgency and exposure when conditions are unfavorable, but does not replace business-level analysis.</w:t>
      </w:r>
    </w:p>
    <w:p w14:paraId="377B18D0" w14:textId="77777777" w:rsidR="002219D7" w:rsidRDefault="002219D7" w:rsidP="002219D7">
      <w:pPr>
        <w:spacing w:after="300"/>
      </w:pPr>
      <w:r>
        <w:rPr>
          <w:b/>
          <w:bCs/>
        </w:rPr>
        <w:t>The goal is to make every decision auditable, consistent, and resistant to emotion.</w:t>
      </w:r>
    </w:p>
    <w:p w14:paraId="18565105" w14:textId="77777777" w:rsidR="00A63D17" w:rsidRDefault="00A63D17">
      <w:pPr>
        <w:sectPr w:rsidR="00A63D17" w:rsidSect="002219D7">
          <w:footerReference w:type="default" r:id="rId14"/>
          <w:pgSz w:w="12240" w:h="15840"/>
          <w:pgMar w:top="270" w:right="1440" w:bottom="954" w:left="1440" w:header="708" w:footer="708" w:gutter="0"/>
          <w:cols w:space="720"/>
          <w:docGrid w:linePitch="360"/>
        </w:sectPr>
      </w:pPr>
    </w:p>
    <w:p w14:paraId="426EDECB" w14:textId="77777777" w:rsidR="00A63D17" w:rsidRDefault="00000000" w:rsidP="00E34BC5">
      <w:pPr>
        <w:pStyle w:val="Heading1"/>
      </w:pPr>
      <w:bookmarkStart w:id="1" w:name="_Toc236826946"/>
      <w:r>
        <w:lastRenderedPageBreak/>
        <w:t>PART 1 — PHILOSOPHY, SCOPE &amp; GOVERNING HIERARCHY</w:t>
      </w:r>
      <w:bookmarkEnd w:id="1"/>
    </w:p>
    <w:p w14:paraId="3265F180" w14:textId="77777777" w:rsidR="00A63D17" w:rsidRDefault="00000000">
      <w:pPr>
        <w:spacing w:after="160"/>
      </w:pPr>
      <w:r>
        <w:rPr>
          <w:b/>
          <w:bCs/>
          <w:i/>
          <w:iCs/>
          <w:color w:val="2E5090"/>
        </w:rPr>
        <w:t xml:space="preserve">Purpose of this Part: </w:t>
      </w:r>
      <w:r>
        <w:rPr>
          <w:i/>
          <w:iCs/>
          <w:color w:val="404040"/>
        </w:rPr>
        <w:t>This Part establishes the philosophy, scope, values, and governing hierarchy that every subsequent Part and every investment decision shall operate within.</w:t>
      </w:r>
    </w:p>
    <w:p w14:paraId="3265F181" w14:textId="77777777" w:rsidR="00A63D17" w:rsidRDefault="00000000">
      <w:pPr>
        <w:spacing w:after="120"/>
      </w:pPr>
      <w:r>
        <w:t>This Operating System governs long-term equity appreciation over a 3–10 year horizon through a quality-at-reasonable-price approach. Stock selection is bottom-up; a limited macro-overlay adjusts conviction and sizing without overriding business fundamentals.</w:t>
      </w:r>
    </w:p>
    <w:p w14:paraId="0BEEC0F3" w14:textId="77777777" w:rsidR="00A63D17" w:rsidRDefault="00000000" w:rsidP="00E34BC5">
      <w:pPr>
        <w:pStyle w:val="Heading2"/>
      </w:pPr>
      <w:bookmarkStart w:id="2" w:name="_Toc236826947"/>
      <w:r>
        <w:t>1.1 Core Principles</w:t>
      </w:r>
      <w:bookmarkEnd w:id="2"/>
    </w:p>
    <w:p w14:paraId="616CF102" w14:textId="77777777" w:rsidR="00A63D17" w:rsidRDefault="00000000">
      <w:pPr>
        <w:ind w:left="360"/>
      </w:pPr>
      <w:r>
        <w:t xml:space="preserve">•  </w:t>
      </w:r>
      <w:r>
        <w:rPr>
          <w:b/>
          <w:bCs/>
        </w:rPr>
        <w:t xml:space="preserve">Free cash flow is the primary long-term value signal, </w:t>
      </w:r>
      <w:r>
        <w:t>because it measures cash available after operating and capital needs. It is generally less dependent on accounting estimates than reported earnings, but shall still be normalized for working-capital timing, acquisitions, capitalized costs, stock-based compensation, and unusual items.</w:t>
      </w:r>
    </w:p>
    <w:p w14:paraId="2B66C58D" w14:textId="77777777" w:rsidR="00A63D17" w:rsidRDefault="00000000">
      <w:pPr>
        <w:ind w:left="360"/>
      </w:pPr>
      <w:r>
        <w:t xml:space="preserve">•  </w:t>
      </w:r>
      <w:r>
        <w:rPr>
          <w:b/>
          <w:bCs/>
        </w:rPr>
        <w:t xml:space="preserve">Quality compounds; weak economics mean-revert. </w:t>
      </w:r>
      <w:r>
        <w:t>The goal is to own businesses with durable advantages, not to predict short-term market direction.</w:t>
      </w:r>
    </w:p>
    <w:p w14:paraId="20B57450" w14:textId="77777777" w:rsidR="00A63D17" w:rsidRDefault="00000000">
      <w:pPr>
        <w:ind w:left="360"/>
      </w:pPr>
      <w:r>
        <w:t xml:space="preserve">•  </w:t>
      </w:r>
      <w:r>
        <w:rPr>
          <w:b/>
          <w:bCs/>
        </w:rPr>
        <w:t xml:space="preserve">Fundamentals determine direction; technicals refine timing. </w:t>
      </w:r>
      <w:r>
        <w:t>This hierarchy shall never be reversed.</w:t>
      </w:r>
    </w:p>
    <w:p w14:paraId="6C3BDC7A" w14:textId="77777777" w:rsidR="00A63D17" w:rsidRDefault="00000000">
      <w:pPr>
        <w:ind w:left="360"/>
      </w:pPr>
      <w:r>
        <w:t xml:space="preserve">•  </w:t>
      </w:r>
      <w:r>
        <w:rPr>
          <w:b/>
          <w:bCs/>
        </w:rPr>
        <w:t xml:space="preserve">No single indicator is sufficient. </w:t>
      </w:r>
      <w:r>
        <w:t>Confluence of signals across tiers is where real edge lives.</w:t>
      </w:r>
    </w:p>
    <w:p w14:paraId="4F863618" w14:textId="77777777" w:rsidR="00A63D17" w:rsidRDefault="00000000">
      <w:pPr>
        <w:ind w:left="360"/>
      </w:pPr>
      <w:r>
        <w:t xml:space="preserve">•  </w:t>
      </w:r>
      <w:r>
        <w:rPr>
          <w:b/>
          <w:bCs/>
        </w:rPr>
        <w:t xml:space="preserve">Explicit rules prevent emotional override. </w:t>
      </w:r>
      <w:r>
        <w:t>Every decision — entry, sizing, exit — shall follow a defined process.</w:t>
      </w:r>
    </w:p>
    <w:p w14:paraId="6AD627A0" w14:textId="77777777" w:rsidR="00A63D17" w:rsidRDefault="00000000" w:rsidP="00E34BC5">
      <w:pPr>
        <w:pStyle w:val="Heading2"/>
      </w:pPr>
      <w:bookmarkStart w:id="3" w:name="_Toc236826948"/>
      <w:r>
        <w:t>1.2 Stewardship Philosophy, Values, Vision &amp; Mission</w:t>
      </w:r>
      <w:bookmarkEnd w:id="3"/>
    </w:p>
    <w:p w14:paraId="6AD627A3" w14:textId="77777777" w:rsidR="00A63D17" w:rsidRDefault="00000000">
      <w:pPr>
        <w:spacing w:after="120"/>
      </w:pPr>
      <w:r>
        <w:t>Financial capital represents years of work, discipline, and deferred consumption. This Operating System exists to steward that capital wisely, through disciplined analysis and rational decision-making rather than prediction or speculation.</w:t>
      </w:r>
    </w:p>
    <w:p w14:paraId="6AD627A4" w14:textId="77777777" w:rsidR="00A63D17" w:rsidRDefault="00000000">
      <w:pPr>
        <w:spacing w:after="120"/>
      </w:pPr>
      <w:r>
        <w:rPr>
          <w:b/>
          <w:bCs/>
        </w:rPr>
        <w:t xml:space="preserve">Vision — </w:t>
      </w:r>
      <w:r>
        <w:t>to preserve, protect, and prudently compound family wealth across generations through a durable, repeatable investment process.</w:t>
      </w:r>
    </w:p>
    <w:p w14:paraId="6AD627A5" w14:textId="77777777" w:rsidR="00A63D17" w:rsidRDefault="00000000">
      <w:pPr>
        <w:spacing w:after="120"/>
      </w:pPr>
      <w:r>
        <w:rPr>
          <w:b/>
          <w:bCs/>
        </w:rPr>
        <w:t xml:space="preserve">Mission — </w:t>
      </w:r>
      <w:r>
        <w:t>to provide a decision framework that lets current and future stewards allocate capital consistently and objectively, in accordance with clearly defined principles, regardless of who is applying it.</w:t>
      </w:r>
    </w:p>
    <w:p w14:paraId="6AD627A6" w14:textId="77777777" w:rsidR="00A63D17" w:rsidRDefault="00000000">
      <w:pPr>
        <w:spacing w:after="120"/>
      </w:pPr>
      <w:r>
        <w:rPr>
          <w:b/>
          <w:bCs/>
        </w:rPr>
        <w:t xml:space="preserve">Values — </w:t>
      </w:r>
      <w:r>
        <w:t>Integrity. Discipline. Evidence before opinion. Long-term ownership. Continuous learning. Consistency. Transparency. Stewardship.</w:t>
      </w:r>
    </w:p>
    <w:p w14:paraId="6AD627A2" w14:textId="77777777" w:rsidR="00A63D17" w:rsidRDefault="00000000" w:rsidP="00E34BC5">
      <w:pPr>
        <w:pStyle w:val="Heading2"/>
      </w:pPr>
      <w:bookmarkStart w:id="4" w:name="_Toc236826949"/>
      <w:r>
        <w:t>1.3 Scope &amp; Applicability</w:t>
      </w:r>
      <w:bookmarkEnd w:id="4"/>
    </w:p>
    <w:p w14:paraId="34BB67CA" w14:textId="77777777" w:rsidR="00A63D17" w:rsidRDefault="00000000">
      <w:pPr>
        <w:ind w:left="360"/>
      </w:pPr>
      <w:r>
        <w:t>•  The core scoring model applies to individual public equities across all market capitalizations, primarily nonfinancial operating companies.</w:t>
      </w:r>
    </w:p>
    <w:p w14:paraId="1489867A" w14:textId="77777777" w:rsidR="00A63D17" w:rsidRDefault="00000000">
      <w:pPr>
        <w:ind w:left="360"/>
      </w:pPr>
      <w:r>
        <w:t>•  Sector-specific adaptations are required where standard indicators do not apply. Financial companies, REITs, utilities, early-stage companies, and commodity producers may be scored only under the documented adaptations in Part 10. Where no adaptation is available, the result shall be classified Low Confidence and shall not permit a Strong Buy designation.</w:t>
      </w:r>
    </w:p>
    <w:p w14:paraId="7AF8C4D8" w14:textId="77777777" w:rsidR="00A63D17" w:rsidRDefault="00000000">
      <w:pPr>
        <w:ind w:left="360"/>
      </w:pPr>
      <w:r>
        <w:t xml:space="preserve">•  </w:t>
      </w:r>
      <w:r>
        <w:rPr>
          <w:b/>
          <w:bCs/>
        </w:rPr>
        <w:t xml:space="preserve">This system is not designed </w:t>
      </w:r>
      <w:r>
        <w:t>for options, exchange-traded funds, short selling, or time horizons under 12 months. Exchange-traded fund evaluation is governed by a separate operating system.</w:t>
      </w:r>
    </w:p>
    <w:p w14:paraId="34A47A18" w14:textId="77777777" w:rsidR="00A63D17" w:rsidRDefault="00000000" w:rsidP="00E34BC5">
      <w:pPr>
        <w:pStyle w:val="Heading2"/>
      </w:pPr>
      <w:bookmarkStart w:id="5" w:name="_Toc236826950"/>
      <w:r>
        <w:t>1.4 How to Use This System</w:t>
      </w:r>
      <w:bookmarkEnd w:id="5"/>
    </w:p>
    <w:p w14:paraId="24ECCCA7" w14:textId="77777777" w:rsidR="00A63D17" w:rsidRDefault="00000000">
      <w:pPr>
        <w:spacing w:after="60"/>
        <w:ind w:left="360"/>
      </w:pPr>
      <w:r>
        <w:t>1. Identify a candidate stock that fits the scope of the system.</w:t>
      </w:r>
    </w:p>
    <w:p w14:paraId="2B73E5A8" w14:textId="77777777" w:rsidR="00A63D17" w:rsidRDefault="00000000">
      <w:pPr>
        <w:spacing w:after="60"/>
        <w:ind w:left="360"/>
      </w:pPr>
      <w:r>
        <w:t>2. Score all Tier 1 indicators first. If the Tier 1 weighted average is below 3.0, stop and reject the idea. If it is 3.0 or above, score Tier 2 and Tier 3 and calculate the Composite Score.</w:t>
      </w:r>
    </w:p>
    <w:p w14:paraId="183E2058" w14:textId="77777777" w:rsidR="00A63D17" w:rsidRDefault="00000000">
      <w:pPr>
        <w:spacing w:after="60"/>
        <w:ind w:left="360"/>
      </w:pPr>
      <w:r>
        <w:t>3. Apply decision thresholds to classify the stock as Strong Buy, Buy, Watch List, Avoid, or Pass.</w:t>
      </w:r>
    </w:p>
    <w:p w14:paraId="226BA04B" w14:textId="77777777" w:rsidR="00A63D17" w:rsidRDefault="00000000">
      <w:pPr>
        <w:spacing w:after="60"/>
        <w:ind w:left="360"/>
      </w:pPr>
      <w:r>
        <w:t>4. If the stock qualifies for purchase, apply the Entry Checklist, the Implied-Return test, and Position-Sizing rules.</w:t>
      </w:r>
    </w:p>
    <w:p w14:paraId="15F12C4C" w14:textId="77777777" w:rsidR="00A63D17" w:rsidRDefault="00000000">
      <w:pPr>
        <w:spacing w:after="60"/>
        <w:ind w:left="360"/>
      </w:pPr>
      <w:r>
        <w:t>5. Document the decision: key risks and review triggers at time of entry.</w:t>
      </w:r>
    </w:p>
    <w:p w14:paraId="603D2B49" w14:textId="77777777" w:rsidR="00A63D17" w:rsidRDefault="00000000">
      <w:pPr>
        <w:spacing w:after="60"/>
        <w:ind w:left="360"/>
      </w:pPr>
      <w:r>
        <w:t>6. Re-score holdings on the required review schedule. Use the Sell Rules and Maintenance process (Part 9) to keep the system current.</w:t>
      </w:r>
    </w:p>
    <w:p w14:paraId="25B27AE5" w14:textId="77777777" w:rsidR="00A63D17" w:rsidRDefault="00000000" w:rsidP="00E34BC5">
      <w:pPr>
        <w:pStyle w:val="Heading2"/>
      </w:pPr>
      <w:bookmarkStart w:id="6" w:name="_Toc236826951"/>
      <w:r>
        <w:t>1.5 Decision Integrity</w:t>
      </w:r>
      <w:bookmarkEnd w:id="6"/>
    </w:p>
    <w:p w14:paraId="4B2161D5" w14:textId="77777777" w:rsidR="00A63D17" w:rsidRDefault="00000000">
      <w:pPr>
        <w:spacing w:after="120"/>
      </w:pPr>
      <w:r>
        <w:t xml:space="preserve">The Composite Score provides a disciplined framework for comparing investment opportunities, but it does not replace professional judgment. Judgment shall be exercised only within the boundaries established by this Operating System. No </w:t>
      </w:r>
      <w:r>
        <w:lastRenderedPageBreak/>
        <w:t>discretionary judgment may override a published Hard Rule. Likewise, no single favorable indicator, valuation metric, technical signal, or narrative may compensate for inadequate Tier 1 business quality.</w:t>
      </w:r>
    </w:p>
    <w:p w14:paraId="6AD627B0" w14:textId="77777777" w:rsidR="00A63D17" w:rsidRDefault="00000000" w:rsidP="00E34BC5">
      <w:pPr>
        <w:pStyle w:val="Heading2"/>
      </w:pPr>
      <w:bookmarkStart w:id="7" w:name="_Toc236826952"/>
      <w:r>
        <w:t>1.6 Evidence Standard</w:t>
      </w:r>
      <w:bookmarkEnd w:id="7"/>
    </w:p>
    <w:p w14:paraId="6AD627B1" w14:textId="77777777" w:rsidR="00A63D17" w:rsidRDefault="00000000">
      <w:pPr>
        <w:spacing w:after="120"/>
      </w:pPr>
      <w:r>
        <w:t>Every investment decision shall be supported by objective evidence. Where evidence is incomplete, the more conservative reasonable interpretation shall govern. Unsupported opinions, narratives, or promotional material shall not form the basis of an investment decision. This standard applies equally to the Data and Source Hierarchy established in Part 10.</w:t>
      </w:r>
    </w:p>
    <w:p w14:paraId="5AB2FC86" w14:textId="77777777" w:rsidR="00A63D17" w:rsidRPr="00E34BC5" w:rsidRDefault="00000000" w:rsidP="00E34BC5">
      <w:pPr>
        <w:pStyle w:val="Heading2"/>
      </w:pPr>
      <w:bookmarkStart w:id="8" w:name="_Toc236826953"/>
      <w:r>
        <w:t>1.7 Investment Decision Hierarchy</w:t>
      </w:r>
      <w:bookmarkEnd w:id="8"/>
    </w:p>
    <w:p w14:paraId="1F8E79D9" w14:textId="77777777" w:rsidR="00A63D17" w:rsidRDefault="00000000" w:rsidP="00E34BC5">
      <w:pPr>
        <w:keepNext/>
        <w:spacing w:after="120"/>
      </w:pPr>
      <w:r>
        <w:t>Investment decisions shall always preserve this hierarchy:</w:t>
      </w:r>
    </w:p>
    <w:p w14:paraId="37E53327" w14:textId="77777777" w:rsidR="00A63D17" w:rsidRDefault="00000000" w:rsidP="00E34BC5">
      <w:pPr>
        <w:keepNext/>
        <w:spacing w:after="60"/>
        <w:ind w:left="360"/>
      </w:pPr>
      <w:r>
        <w:t>1. Fundamental Business Quality</w:t>
      </w:r>
    </w:p>
    <w:p w14:paraId="6EE83748" w14:textId="77777777" w:rsidR="00A63D17" w:rsidRDefault="00000000" w:rsidP="00E34BC5">
      <w:pPr>
        <w:keepNext/>
        <w:spacing w:after="60"/>
        <w:ind w:left="360"/>
      </w:pPr>
      <w:r>
        <w:t>2. Capital Allocation and Financial Strength</w:t>
      </w:r>
    </w:p>
    <w:p w14:paraId="5D9DB65F" w14:textId="77777777" w:rsidR="00A63D17" w:rsidRDefault="00000000" w:rsidP="00E34BC5">
      <w:pPr>
        <w:keepNext/>
        <w:spacing w:after="60"/>
        <w:ind w:left="360"/>
      </w:pPr>
      <w:r>
        <w:t>3. Valuation</w:t>
      </w:r>
    </w:p>
    <w:p w14:paraId="066A460A" w14:textId="77777777" w:rsidR="00A63D17" w:rsidRDefault="00000000" w:rsidP="00E34BC5">
      <w:pPr>
        <w:keepNext/>
        <w:spacing w:after="60"/>
        <w:ind w:left="360"/>
      </w:pPr>
      <w:r>
        <w:t>4. Technical Confirmation</w:t>
      </w:r>
    </w:p>
    <w:p w14:paraId="360D93D9" w14:textId="77777777" w:rsidR="00A63D17" w:rsidRDefault="00000000" w:rsidP="00E34BC5">
      <w:pPr>
        <w:keepNext/>
        <w:spacing w:after="60"/>
        <w:ind w:left="360"/>
      </w:pPr>
      <w:r>
        <w:t>5. Portfolio Construction</w:t>
      </w:r>
    </w:p>
    <w:p w14:paraId="41EDB7BC" w14:textId="77777777" w:rsidR="00A63D17" w:rsidRDefault="00000000">
      <w:pPr>
        <w:spacing w:after="60"/>
        <w:ind w:left="360"/>
      </w:pPr>
      <w:r>
        <w:t>6. Risk Management</w:t>
      </w:r>
    </w:p>
    <w:p w14:paraId="57AE8136" w14:textId="77777777" w:rsidR="00A63D17" w:rsidRDefault="00000000">
      <w:pPr>
        <w:spacing w:after="200"/>
      </w:pPr>
      <w:r>
        <w:t>This hierarchy shall govern every investment decision throughout the life of the position.</w:t>
      </w:r>
    </w:p>
    <w:p w14:paraId="5C9FCD42" w14:textId="77777777" w:rsidR="00A63D17" w:rsidRDefault="00000000" w:rsidP="00E34BC5">
      <w:pPr>
        <w:pStyle w:val="Heading2"/>
      </w:pPr>
      <w:bookmarkStart w:id="9" w:name="_Toc236826954"/>
      <w:r>
        <w:t>1.8 Selling Philosophy</w:t>
      </w:r>
      <w:bookmarkEnd w:id="9"/>
    </w:p>
    <w:p w14:paraId="7992323E" w14:textId="77777777" w:rsidR="00A63D17" w:rsidRDefault="00000000">
      <w:pPr>
        <w:spacing w:after="120"/>
      </w:pPr>
      <w:r>
        <w:t>Selling decisions follow the same hierarchy as purchase decisions. Priority shall always be given to:</w:t>
      </w:r>
    </w:p>
    <w:p w14:paraId="789E697C" w14:textId="77777777" w:rsidR="00A63D17" w:rsidRDefault="00000000">
      <w:pPr>
        <w:spacing w:after="60"/>
        <w:ind w:left="360"/>
      </w:pPr>
      <w:r>
        <w:t>1. Preservation of Business Quality</w:t>
      </w:r>
    </w:p>
    <w:p w14:paraId="7041A8B7" w14:textId="77777777" w:rsidR="00A63D17" w:rsidRDefault="00000000">
      <w:pPr>
        <w:spacing w:after="60"/>
        <w:ind w:left="360"/>
      </w:pPr>
      <w:r>
        <w:t>2. Protection of Capital</w:t>
      </w:r>
    </w:p>
    <w:p w14:paraId="21F25943" w14:textId="77777777" w:rsidR="00A63D17" w:rsidRDefault="00000000">
      <w:pPr>
        <w:spacing w:after="60"/>
        <w:ind w:left="360"/>
      </w:pPr>
      <w:r>
        <w:t>3. Portfolio Risk Management</w:t>
      </w:r>
    </w:p>
    <w:p w14:paraId="69571EA7" w14:textId="77777777" w:rsidR="00A63D17" w:rsidRDefault="00000000">
      <w:pPr>
        <w:spacing w:after="60"/>
        <w:ind w:left="360"/>
      </w:pPr>
      <w:r>
        <w:t>4. Expected Long-Term Return</w:t>
      </w:r>
    </w:p>
    <w:p w14:paraId="4E3FD92A" w14:textId="77777777" w:rsidR="00A63D17" w:rsidRDefault="00000000">
      <w:pPr>
        <w:spacing w:after="60"/>
        <w:ind w:left="360"/>
      </w:pPr>
      <w:r>
        <w:t>5. Tax Efficiency</w:t>
      </w:r>
    </w:p>
    <w:p w14:paraId="027AFAB3" w14:textId="77777777" w:rsidR="00A63D17" w:rsidRDefault="00000000">
      <w:pPr>
        <w:spacing w:after="120"/>
      </w:pPr>
      <w:r>
        <w:t>The first four considerations govern whether a position should be owned. Tax efficiency governs how and when an otherwise appropriate sale is executed. Tax considerations may influence execution timing but shall never prevent the sale of a holding whose long-term investment case has materially deteriorated.</w:t>
      </w:r>
    </w:p>
    <w:p w14:paraId="027AFAB4" w14:textId="77777777" w:rsidR="00A63D17" w:rsidRDefault="00000000">
      <w:pPr>
        <w:spacing w:after="120"/>
      </w:pPr>
      <w:r>
        <w:rPr>
          <w:b/>
          <w:bCs/>
          <w:i/>
          <w:iCs/>
        </w:rPr>
        <w:t xml:space="preserve">Principles endure. Policies evolve. Procedures improve. </w:t>
      </w:r>
      <w:r>
        <w:rPr>
          <w:i/>
          <w:iCs/>
        </w:rPr>
        <w:t>The purpose of this Operating System is not to predict markets, but to make consistently better investment decisions across decades of disciplined stewardship.</w:t>
      </w:r>
    </w:p>
    <w:p w14:paraId="027AFAB5" w14:textId="77777777" w:rsidR="00A63D17" w:rsidRDefault="00000000">
      <w:pPr>
        <w:spacing w:before="160" w:after="120"/>
      </w:pPr>
      <w:r>
        <w:rPr>
          <w:b/>
          <w:bCs/>
        </w:rPr>
        <w:t xml:space="preserve">Transition: </w:t>
      </w:r>
      <w:r>
        <w:rPr>
          <w:i/>
          <w:iCs/>
        </w:rPr>
        <w:t>With philosophy, values, and scope established, Part 2 defines the indicator framework used to score every investment candidate.</w:t>
      </w:r>
    </w:p>
    <w:p w14:paraId="4FBFB894" w14:textId="77777777" w:rsidR="00E34BC5" w:rsidRDefault="00E34BC5">
      <w:pPr>
        <w:rPr>
          <w:b/>
          <w:bCs/>
          <w:color w:val="1F3864"/>
          <w:sz w:val="28"/>
          <w:szCs w:val="28"/>
        </w:rPr>
      </w:pPr>
      <w:r>
        <w:br w:type="page"/>
      </w:r>
    </w:p>
    <w:p w14:paraId="42F061B8" w14:textId="6E125124" w:rsidR="00A63D17" w:rsidRDefault="00000000" w:rsidP="00E34BC5">
      <w:pPr>
        <w:pStyle w:val="Heading1"/>
      </w:pPr>
      <w:bookmarkStart w:id="10" w:name="_Toc236826955"/>
      <w:r>
        <w:lastRenderedPageBreak/>
        <w:t>PART 2 — INDICATOR FRAMEWORK &amp; SCORING</w:t>
      </w:r>
      <w:bookmarkEnd w:id="10"/>
    </w:p>
    <w:p w14:paraId="1AE1AEA2" w14:textId="4B06427C" w:rsidR="00A63D17" w:rsidRDefault="00000000" w:rsidP="00541765">
      <w:pPr>
        <w:spacing w:after="0"/>
      </w:pPr>
      <w:r>
        <w:rPr>
          <w:b/>
          <w:bCs/>
          <w:i/>
          <w:iCs/>
          <w:color w:val="2E5090"/>
        </w:rPr>
        <w:t xml:space="preserve">Purpose of this Part: </w:t>
      </w:r>
      <w:r>
        <w:rPr>
          <w:i/>
          <w:iCs/>
          <w:color w:val="404040"/>
        </w:rPr>
        <w:t>This Part defines the indicator framework and scoring rubrics used to evaluate every investment candidate consistently across Tier 1, Tier 2, and Tier 3.</w:t>
      </w:r>
      <w:r w:rsidR="00066663">
        <w:rPr>
          <w:color w:val="404040"/>
        </w:rPr>
        <w:br/>
      </w:r>
      <w:r>
        <w:t>Once the investment universe is defined, the next step is to score each stock consistently. Every indicator shall receive a 1–5 score, which is multiplied by its weight to produce a weighted contribution. The sum of all weighted contributions becomes the Composite Score out of 100.</w:t>
      </w:r>
    </w:p>
    <w:tbl>
      <w:tblPr>
        <w:tblW w:w="5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5130"/>
      </w:tblGrid>
      <w:tr w:rsidR="00A63D17" w:rsidRPr="00E34BC5" w14:paraId="5080EDD5" w14:textId="77777777" w:rsidTr="005F7A22">
        <w:trPr>
          <w:tblHeade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5EF53EB6" w14:textId="77777777" w:rsidR="00A63D17" w:rsidRPr="00E34BC5" w:rsidRDefault="00000000" w:rsidP="00E34BC5">
            <w:pPr>
              <w:spacing w:after="0"/>
              <w:jc w:val="center"/>
              <w:rPr>
                <w:sz w:val="22"/>
                <w:szCs w:val="22"/>
              </w:rPr>
            </w:pPr>
            <w:r>
              <w:rPr>
                <w:b/>
                <w:bCs/>
                <w:color w:val="FFFFFF"/>
                <w:sz w:val="22"/>
                <w:szCs w:val="22"/>
              </w:rPr>
              <w:t>Score</w:t>
            </w:r>
          </w:p>
        </w:tc>
        <w:tc>
          <w:tcPr>
            <w:tcW w:w="5130"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0173BF5C" w14:textId="77777777" w:rsidR="00A63D17" w:rsidRPr="00E34BC5" w:rsidRDefault="00000000" w:rsidP="00E34BC5">
            <w:pPr>
              <w:spacing w:after="0"/>
              <w:jc w:val="center"/>
              <w:rPr>
                <w:sz w:val="22"/>
                <w:szCs w:val="22"/>
              </w:rPr>
            </w:pPr>
            <w:r>
              <w:rPr>
                <w:b/>
                <w:bCs/>
                <w:color w:val="FFFFFF"/>
                <w:sz w:val="22"/>
                <w:szCs w:val="22"/>
              </w:rPr>
              <w:t>Meaning</w:t>
            </w:r>
          </w:p>
        </w:tc>
      </w:tr>
      <w:tr w:rsidR="00A63D17" w:rsidRPr="00E34BC5" w14:paraId="51595D05"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7D30F42B" w14:textId="77777777" w:rsidR="00A63D17" w:rsidRPr="00E34BC5" w:rsidRDefault="00000000" w:rsidP="00E34BC5">
            <w:pPr>
              <w:spacing w:after="0"/>
              <w:jc w:val="center"/>
              <w:rPr>
                <w:sz w:val="22"/>
                <w:szCs w:val="22"/>
              </w:rPr>
            </w:pPr>
            <w:r>
              <w:rPr>
                <w:b/>
                <w:bCs/>
                <w:sz w:val="22"/>
                <w:szCs w:val="22"/>
              </w:rPr>
              <w:t>5</w:t>
            </w:r>
          </w:p>
        </w:tc>
        <w:tc>
          <w:tcPr>
            <w:tcW w:w="513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5A142196" w14:textId="77777777" w:rsidR="00A63D17" w:rsidRPr="00E34BC5" w:rsidRDefault="00000000" w:rsidP="005F7A22">
            <w:pPr>
              <w:spacing w:after="0"/>
              <w:ind w:left="263"/>
              <w:rPr>
                <w:sz w:val="22"/>
                <w:szCs w:val="22"/>
              </w:rPr>
            </w:pPr>
            <w:r>
              <w:rPr>
                <w:b/>
                <w:bCs/>
                <w:sz w:val="22"/>
                <w:szCs w:val="22"/>
              </w:rPr>
              <w:t>Exceptional</w:t>
            </w:r>
            <w:r>
              <w:rPr>
                <w:sz w:val="22"/>
                <w:szCs w:val="22"/>
              </w:rPr>
              <w:t xml:space="preserve"> — top quintile, strong positive signal</w:t>
            </w:r>
          </w:p>
        </w:tc>
      </w:tr>
      <w:tr w:rsidR="00A63D17" w:rsidRPr="00E34BC5" w14:paraId="3C0619F8"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C526760" w14:textId="77777777" w:rsidR="00A63D17" w:rsidRPr="00E34BC5" w:rsidRDefault="00000000" w:rsidP="00E34BC5">
            <w:pPr>
              <w:spacing w:after="0"/>
              <w:jc w:val="center"/>
              <w:rPr>
                <w:sz w:val="22"/>
                <w:szCs w:val="22"/>
              </w:rPr>
            </w:pPr>
            <w:r>
              <w:rPr>
                <w:b/>
                <w:bCs/>
                <w:sz w:val="22"/>
                <w:szCs w:val="22"/>
              </w:rPr>
              <w:t>4</w:t>
            </w:r>
          </w:p>
        </w:tc>
        <w:tc>
          <w:tcPr>
            <w:tcW w:w="513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3054B08F" w14:textId="77777777" w:rsidR="00A63D17" w:rsidRPr="00E34BC5" w:rsidRDefault="00000000" w:rsidP="005F7A22">
            <w:pPr>
              <w:spacing w:after="0"/>
              <w:ind w:left="263"/>
              <w:rPr>
                <w:sz w:val="22"/>
                <w:szCs w:val="22"/>
              </w:rPr>
            </w:pPr>
            <w:r>
              <w:rPr>
                <w:b/>
                <w:bCs/>
                <w:sz w:val="22"/>
                <w:szCs w:val="22"/>
              </w:rPr>
              <w:t xml:space="preserve">Good </w:t>
            </w:r>
            <w:r>
              <w:rPr>
                <w:sz w:val="22"/>
                <w:szCs w:val="22"/>
              </w:rPr>
              <w:t>— above average, mild positive signal</w:t>
            </w:r>
          </w:p>
        </w:tc>
      </w:tr>
      <w:tr w:rsidR="00A63D17" w:rsidRPr="00E34BC5" w14:paraId="30BB71D8"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511F0587" w14:textId="77777777" w:rsidR="00A63D17" w:rsidRPr="00E34BC5" w:rsidRDefault="00000000" w:rsidP="00E34BC5">
            <w:pPr>
              <w:spacing w:after="0"/>
              <w:jc w:val="center"/>
              <w:rPr>
                <w:sz w:val="22"/>
                <w:szCs w:val="22"/>
              </w:rPr>
            </w:pPr>
            <w:r>
              <w:rPr>
                <w:b/>
                <w:bCs/>
                <w:sz w:val="22"/>
                <w:szCs w:val="22"/>
              </w:rPr>
              <w:t>3</w:t>
            </w:r>
          </w:p>
        </w:tc>
        <w:tc>
          <w:tcPr>
            <w:tcW w:w="5130"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2E23DBFE" w14:textId="77777777" w:rsidR="00A63D17" w:rsidRPr="00E34BC5" w:rsidRDefault="00000000" w:rsidP="005F7A22">
            <w:pPr>
              <w:spacing w:after="0"/>
              <w:ind w:left="263"/>
              <w:rPr>
                <w:sz w:val="22"/>
                <w:szCs w:val="22"/>
              </w:rPr>
            </w:pPr>
            <w:r>
              <w:rPr>
                <w:b/>
                <w:bCs/>
                <w:sz w:val="22"/>
                <w:szCs w:val="22"/>
              </w:rPr>
              <w:t xml:space="preserve">Neutral </w:t>
            </w:r>
            <w:r>
              <w:rPr>
                <w:sz w:val="22"/>
                <w:szCs w:val="22"/>
              </w:rPr>
              <w:t>— average, neither confirms nor disqualifies</w:t>
            </w:r>
          </w:p>
        </w:tc>
      </w:tr>
      <w:tr w:rsidR="00A63D17" w:rsidRPr="00E34BC5" w14:paraId="2F71DD80"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220B4BC1" w14:textId="77777777" w:rsidR="00A63D17" w:rsidRPr="00E34BC5" w:rsidRDefault="00000000" w:rsidP="00E34BC5">
            <w:pPr>
              <w:spacing w:after="0"/>
              <w:jc w:val="center"/>
              <w:rPr>
                <w:sz w:val="22"/>
                <w:szCs w:val="22"/>
              </w:rPr>
            </w:pPr>
            <w:r>
              <w:rPr>
                <w:b/>
                <w:bCs/>
                <w:sz w:val="22"/>
                <w:szCs w:val="22"/>
              </w:rPr>
              <w:t>2</w:t>
            </w:r>
          </w:p>
        </w:tc>
        <w:tc>
          <w:tcPr>
            <w:tcW w:w="513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2665EE40" w14:textId="77777777" w:rsidR="00A63D17" w:rsidRPr="00E34BC5" w:rsidRDefault="00000000" w:rsidP="005F7A22">
            <w:pPr>
              <w:spacing w:after="0"/>
              <w:ind w:left="263"/>
              <w:rPr>
                <w:sz w:val="22"/>
                <w:szCs w:val="22"/>
              </w:rPr>
            </w:pPr>
            <w:r>
              <w:rPr>
                <w:b/>
                <w:bCs/>
                <w:sz w:val="22"/>
                <w:szCs w:val="22"/>
              </w:rPr>
              <w:t>Weak</w:t>
            </w:r>
            <w:r>
              <w:rPr>
                <w:sz w:val="22"/>
                <w:szCs w:val="22"/>
              </w:rPr>
              <w:t xml:space="preserve"> — below average, mild negative signal</w:t>
            </w:r>
          </w:p>
        </w:tc>
      </w:tr>
      <w:tr w:rsidR="00A63D17" w:rsidRPr="00E34BC5" w14:paraId="25BD9D19"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3E4B3F95" w14:textId="77777777" w:rsidR="00A63D17" w:rsidRPr="00E34BC5" w:rsidRDefault="00000000" w:rsidP="00E34BC5">
            <w:pPr>
              <w:spacing w:after="0"/>
              <w:jc w:val="center"/>
              <w:rPr>
                <w:sz w:val="22"/>
                <w:szCs w:val="22"/>
              </w:rPr>
            </w:pPr>
            <w:r>
              <w:rPr>
                <w:b/>
                <w:bCs/>
                <w:sz w:val="22"/>
                <w:szCs w:val="22"/>
              </w:rPr>
              <w:t>1</w:t>
            </w:r>
          </w:p>
        </w:tc>
        <w:tc>
          <w:tcPr>
            <w:tcW w:w="513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67D306ED" w14:textId="77777777" w:rsidR="00A63D17" w:rsidRPr="00E34BC5" w:rsidRDefault="00000000" w:rsidP="005F7A22">
            <w:pPr>
              <w:spacing w:after="0"/>
              <w:ind w:left="263"/>
              <w:rPr>
                <w:sz w:val="22"/>
                <w:szCs w:val="22"/>
              </w:rPr>
            </w:pPr>
            <w:r>
              <w:rPr>
                <w:b/>
                <w:bCs/>
                <w:sz w:val="22"/>
                <w:szCs w:val="22"/>
              </w:rPr>
              <w:t xml:space="preserve">Poor </w:t>
            </w:r>
            <w:r>
              <w:rPr>
                <w:sz w:val="22"/>
                <w:szCs w:val="22"/>
              </w:rPr>
              <w:t>— bottom quintile, red flag</w:t>
            </w:r>
          </w:p>
        </w:tc>
      </w:tr>
    </w:tbl>
    <w:p w14:paraId="76408A3E" w14:textId="77777777" w:rsidR="00A63D17" w:rsidRDefault="00000000" w:rsidP="00541765">
      <w:pPr>
        <w:pStyle w:val="Heading2"/>
      </w:pPr>
      <w:bookmarkStart w:id="11" w:name="_Toc236826956"/>
      <w:r>
        <w:t>Tier 1 — Highest Predictive Weight (70% of Decision)</w:t>
      </w:r>
      <w:bookmarkEnd w:id="11"/>
    </w:p>
    <w:p w14:paraId="25045546" w14:textId="77777777" w:rsidR="00A63D17" w:rsidRDefault="00000000">
      <w:pPr>
        <w:spacing w:after="120"/>
      </w:pPr>
      <w:r>
        <w:t>Tier 1 drives the decision because it measures the core economics of the business. A stock must earn at least a 3.0 Tier 1 weighted average to continue through the process.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4445"/>
        <w:gridCol w:w="3330"/>
      </w:tblGrid>
      <w:tr w:rsidR="00A63D17" w14:paraId="7DB1677B" w14:textId="77777777" w:rsidTr="005F7A22">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24835B9"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741C523" w14:textId="77777777" w:rsidR="00A63D17" w:rsidRDefault="00000000">
            <w:pPr>
              <w:jc w:val="center"/>
            </w:pPr>
            <w:r>
              <w:rPr>
                <w:b/>
                <w:bCs/>
                <w:color w:val="FFFFFF"/>
                <w:sz w:val="16"/>
                <w:szCs w:val="16"/>
              </w:rPr>
              <w:t>Wt</w:t>
            </w:r>
          </w:p>
        </w:tc>
        <w:tc>
          <w:tcPr>
            <w:tcW w:w="44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1349BC4" w14:textId="77777777" w:rsidR="00A63D17" w:rsidRDefault="00000000" w:rsidP="005F7A22">
            <w:pPr>
              <w:ind w:left="202"/>
              <w:jc w:val="center"/>
            </w:pPr>
            <w:r>
              <w:rPr>
                <w:b/>
                <w:bCs/>
                <w:color w:val="FFFFFF"/>
                <w:sz w:val="16"/>
                <w:szCs w:val="16"/>
              </w:rPr>
              <w:t>Scoring Rubric (1–5)</w:t>
            </w:r>
          </w:p>
        </w:tc>
        <w:tc>
          <w:tcPr>
            <w:tcW w:w="333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A48960D" w14:textId="77777777" w:rsidR="00A63D17" w:rsidRDefault="00000000" w:rsidP="005F7A22">
            <w:pPr>
              <w:ind w:left="348" w:hanging="180"/>
              <w:jc w:val="center"/>
            </w:pPr>
            <w:r>
              <w:rPr>
                <w:b/>
                <w:bCs/>
                <w:color w:val="FFFFFF"/>
                <w:sz w:val="16"/>
                <w:szCs w:val="16"/>
              </w:rPr>
              <w:t>Sector Adaptation</w:t>
            </w:r>
          </w:p>
        </w:tc>
      </w:tr>
      <w:tr w:rsidR="00A63D17" w14:paraId="774426C8"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9DBD611" w14:textId="77777777" w:rsidR="00A63D17" w:rsidRDefault="00000000" w:rsidP="005F7A22">
            <w:pPr>
              <w:jc w:val="center"/>
            </w:pPr>
            <w:r>
              <w:rPr>
                <w:b/>
                <w:bCs/>
                <w:sz w:val="16"/>
                <w:szCs w:val="16"/>
              </w:rPr>
              <w:t>Free Cash Flow Yield &amp;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B011BC" w14:textId="77777777" w:rsidR="00A63D17" w:rsidRDefault="00000000">
            <w:pPr>
              <w:jc w:val="center"/>
            </w:pPr>
            <w:r>
              <w:rPr>
                <w:b/>
                <w:bCs/>
                <w:sz w:val="16"/>
                <w:szCs w:val="16"/>
              </w:rPr>
              <w:t>20%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A51EAD" w14:textId="77777777" w:rsidR="00A63D17" w:rsidRDefault="00000000" w:rsidP="005F7A22">
            <w:pPr>
              <w:spacing w:after="40"/>
              <w:ind w:left="202"/>
            </w:pPr>
            <w:r>
              <w:rPr>
                <w:sz w:val="16"/>
                <w:szCs w:val="16"/>
              </w:rPr>
              <w:t>Score level and trend separately, then combine:</w:t>
            </w:r>
          </w:p>
          <w:p w14:paraId="2B96DAB2" w14:textId="4E55C843" w:rsidR="00A63D17" w:rsidRDefault="00000000" w:rsidP="005F7A22">
            <w:pPr>
              <w:spacing w:after="40"/>
              <w:ind w:left="202"/>
              <w:jc w:val="center"/>
            </w:pPr>
            <w:r>
              <w:rPr>
                <w:b/>
                <w:bCs/>
                <w:sz w:val="16"/>
                <w:szCs w:val="16"/>
              </w:rPr>
              <w:t>Yield level</w:t>
            </w:r>
            <w:r>
              <w:rPr>
                <w:sz w:val="16"/>
                <w:szCs w:val="16"/>
              </w:rPr>
              <w:t xml:space="preserve"> = 60% of indicator; </w:t>
            </w:r>
            <w:r>
              <w:rPr>
                <w:sz w:val="16"/>
                <w:szCs w:val="16"/>
              </w:rPr>
              <w:br/>
            </w:r>
            <w:r>
              <w:rPr>
                <w:b/>
                <w:bCs/>
                <w:sz w:val="16"/>
                <w:szCs w:val="16"/>
              </w:rPr>
              <w:t>Trend level</w:t>
            </w:r>
            <w:r>
              <w:rPr>
                <w:sz w:val="16"/>
                <w:szCs w:val="16"/>
              </w:rPr>
              <w:t xml:space="preserve"> = 40% of indicator</w:t>
            </w:r>
          </w:p>
          <w:p w14:paraId="55509E47" w14:textId="6DF9D6FA" w:rsidR="00A63D17" w:rsidRDefault="00000000" w:rsidP="005F7A22">
            <w:pPr>
              <w:spacing w:after="40"/>
              <w:ind w:left="202"/>
              <w:jc w:val="center"/>
            </w:pPr>
            <w:r>
              <w:rPr>
                <w:sz w:val="16"/>
                <w:szCs w:val="16"/>
              </w:rPr>
              <w:t xml:space="preserve">5 = ≥4.5 combined | 4 = 3.5–4.49 | 3 = 2.5–3.49 | </w:t>
            </w:r>
            <w:r>
              <w:rPr>
                <w:sz w:val="16"/>
                <w:szCs w:val="16"/>
              </w:rPr>
              <w:br/>
              <w:t>2 = 1.5–2.49 | 1 = &lt;1.5</w:t>
            </w:r>
          </w:p>
          <w:p w14:paraId="10D4EBCD" w14:textId="77777777" w:rsidR="00A63D17" w:rsidRDefault="00000000" w:rsidP="005F7A22">
            <w:pPr>
              <w:spacing w:after="40"/>
              <w:ind w:left="202"/>
              <w:jc w:val="center"/>
            </w:pPr>
            <w:r>
              <w:rPr>
                <w:b/>
                <w:bCs/>
                <w:sz w:val="16"/>
                <w:szCs w:val="16"/>
              </w:rPr>
              <w:t>Yield:</w:t>
            </w:r>
            <w:r>
              <w:rPr>
                <w:sz w:val="16"/>
                <w:szCs w:val="16"/>
              </w:rPr>
              <w:t xml:space="preserve"> 5=&gt;6% 4=4–6% 3=2–4% 2=0–2% 1=negative</w:t>
            </w:r>
          </w:p>
          <w:p w14:paraId="5366E16D" w14:textId="77777777" w:rsidR="00A63D17" w:rsidRDefault="00000000" w:rsidP="005F7A22">
            <w:pPr>
              <w:spacing w:after="40"/>
              <w:ind w:left="202"/>
              <w:jc w:val="center"/>
            </w:pPr>
            <w:r>
              <w:rPr>
                <w:b/>
                <w:bCs/>
                <w:sz w:val="16"/>
                <w:szCs w:val="16"/>
              </w:rPr>
              <w:t>Trend:</w:t>
            </w:r>
            <w:r>
              <w:rPr>
                <w:sz w:val="16"/>
                <w:szCs w:val="16"/>
              </w:rPr>
              <w:t xml:space="preserve"> 5=expanding 3=stable 1=contracting</w:t>
            </w:r>
          </w:p>
          <w:p w14:paraId="2CE2F727" w14:textId="77777777" w:rsidR="00A63D17" w:rsidRDefault="00000000" w:rsidP="005F7A22">
            <w:pPr>
              <w:spacing w:after="40"/>
              <w:ind w:left="202"/>
            </w:pPr>
            <w:r>
              <w:rPr>
                <w:sz w:val="16"/>
                <w:szCs w:val="16"/>
              </w:rPr>
              <w:t>Structural deterioration caps the indicator at 2.</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A3063DE" w14:textId="77777777" w:rsidR="00A63D17" w:rsidRDefault="00000000" w:rsidP="005F7A22">
            <w:pPr>
              <w:spacing w:after="40"/>
              <w:ind w:left="348" w:hanging="180"/>
            </w:pPr>
            <w:r>
              <w:rPr>
                <w:b/>
                <w:bCs/>
                <w:sz w:val="16"/>
                <w:szCs w:val="16"/>
              </w:rPr>
              <w:t>Financials</w:t>
            </w:r>
            <w:r>
              <w:rPr>
                <w:sz w:val="16"/>
                <w:szCs w:val="16"/>
              </w:rPr>
              <w:t>: substitute ROE trend vs. peers.</w:t>
            </w:r>
          </w:p>
          <w:p w14:paraId="4D74072D" w14:textId="77777777" w:rsidR="00A63D17" w:rsidRDefault="00000000" w:rsidP="005F7A22">
            <w:pPr>
              <w:spacing w:after="40"/>
              <w:ind w:left="348" w:hanging="180"/>
            </w:pPr>
            <w:r>
              <w:rPr>
                <w:b/>
                <w:bCs/>
                <w:sz w:val="16"/>
                <w:szCs w:val="16"/>
              </w:rPr>
              <w:t>Early-stage growth</w:t>
            </w:r>
            <w:r>
              <w:rPr>
                <w:sz w:val="16"/>
                <w:szCs w:val="16"/>
              </w:rPr>
              <w:t>: use FCF margin trajectory direction.</w:t>
            </w:r>
          </w:p>
        </w:tc>
      </w:tr>
      <w:tr w:rsidR="00A63D17" w14:paraId="7121CAC8"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C90B3E8" w14:textId="77777777" w:rsidR="00A63D17" w:rsidRDefault="00000000" w:rsidP="005F7A22">
            <w:pPr>
              <w:jc w:val="center"/>
            </w:pPr>
            <w:r>
              <w:rPr>
                <w:b/>
                <w:bCs/>
                <w:sz w:val="16"/>
                <w:szCs w:val="16"/>
              </w:rPr>
              <w:t>Revenue Growth Consistency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6527851"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DE7545" w14:textId="77777777" w:rsidR="00A63D17" w:rsidRDefault="00000000" w:rsidP="005F7A22">
            <w:pPr>
              <w:spacing w:after="40"/>
              <w:ind w:left="202" w:hanging="90"/>
            </w:pPr>
            <w:r>
              <w:rPr>
                <w:sz w:val="16"/>
                <w:szCs w:val="16"/>
              </w:rPr>
              <w:t>Use five full fiscal years where available.</w:t>
            </w:r>
          </w:p>
          <w:p w14:paraId="2545BA99" w14:textId="77777777" w:rsidR="00A63D17" w:rsidRDefault="00000000" w:rsidP="005F7A22">
            <w:pPr>
              <w:spacing w:after="40"/>
              <w:ind w:left="202"/>
            </w:pPr>
            <w:r>
              <w:rPr>
                <w:sz w:val="16"/>
                <w:szCs w:val="16"/>
              </w:rPr>
              <w:t>5 = CAGR ≥15% and coefficient of variation (CV) ≤0.35</w:t>
            </w:r>
          </w:p>
          <w:p w14:paraId="7F1453F3" w14:textId="77777777" w:rsidR="00A63D17" w:rsidRDefault="00000000" w:rsidP="005F7A22">
            <w:pPr>
              <w:spacing w:after="40"/>
              <w:ind w:left="202"/>
            </w:pPr>
            <w:r>
              <w:rPr>
                <w:sz w:val="16"/>
                <w:szCs w:val="16"/>
              </w:rPr>
              <w:t>4 = CAGR 10–15% and CV ≤0.50</w:t>
            </w:r>
          </w:p>
          <w:p w14:paraId="49E57F59" w14:textId="77777777" w:rsidR="00A63D17" w:rsidRDefault="00000000" w:rsidP="005F7A22">
            <w:pPr>
              <w:spacing w:after="40"/>
              <w:ind w:left="202"/>
            </w:pPr>
            <w:r>
              <w:rPr>
                <w:sz w:val="16"/>
                <w:szCs w:val="16"/>
              </w:rPr>
              <w:t>3 = CAGR 5–10% or CV 0.50–0.75</w:t>
            </w:r>
          </w:p>
          <w:p w14:paraId="04534CBB" w14:textId="77777777" w:rsidR="00A63D17" w:rsidRDefault="00000000" w:rsidP="005F7A22">
            <w:pPr>
              <w:spacing w:after="40"/>
              <w:ind w:left="202"/>
            </w:pPr>
            <w:r>
              <w:rPr>
                <w:sz w:val="16"/>
                <w:szCs w:val="16"/>
              </w:rPr>
              <w:t>2 = CAGR &lt;5% or CV &gt;0.75</w:t>
            </w:r>
          </w:p>
          <w:p w14:paraId="0AB35BC8" w14:textId="77777777" w:rsidR="00A63D17" w:rsidRDefault="00000000" w:rsidP="005F7A22">
            <w:pPr>
              <w:spacing w:after="40"/>
              <w:ind w:left="202"/>
            </w:pPr>
            <w:r>
              <w:rPr>
                <w:sz w:val="16"/>
                <w:szCs w:val="16"/>
              </w:rPr>
              <w:t>1 = negative CAGR or repeated unexplained misses</w:t>
            </w:r>
          </w:p>
          <w:p w14:paraId="1DD4C3D3" w14:textId="77777777" w:rsidR="00A63D17" w:rsidRDefault="00000000" w:rsidP="005F7A22">
            <w:pPr>
              <w:spacing w:after="40"/>
              <w:ind w:left="202" w:hanging="90"/>
            </w:pPr>
            <w:r>
              <w:rPr>
                <w:sz w:val="16"/>
                <w:szCs w:val="16"/>
              </w:rPr>
              <w:t>CV = standard deviation of annual growth rates ÷ absolute mean growth rate.</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694A07" w14:textId="77777777" w:rsidR="00A63D17" w:rsidRDefault="00000000" w:rsidP="005F7A22">
            <w:pPr>
              <w:spacing w:after="40"/>
              <w:ind w:left="348" w:hanging="180"/>
            </w:pPr>
            <w:r>
              <w:rPr>
                <w:b/>
                <w:bCs/>
                <w:sz w:val="16"/>
                <w:szCs w:val="16"/>
              </w:rPr>
              <w:t>Cyclicals (energy/materials):</w:t>
            </w:r>
            <w:r>
              <w:rPr>
                <w:sz w:val="16"/>
                <w:szCs w:val="16"/>
              </w:rPr>
              <w:t xml:space="preserve"> normalize for commodity cycles.</w:t>
            </w:r>
          </w:p>
          <w:p w14:paraId="10498FE4" w14:textId="77777777" w:rsidR="00A63D17" w:rsidRDefault="00000000" w:rsidP="005F7A22">
            <w:pPr>
              <w:spacing w:after="40"/>
              <w:ind w:left="348" w:hanging="180"/>
            </w:pPr>
            <w:r>
              <w:rPr>
                <w:sz w:val="16"/>
                <w:szCs w:val="16"/>
              </w:rPr>
              <w:t xml:space="preserve">Use </w:t>
            </w:r>
            <w:r>
              <w:rPr>
                <w:b/>
                <w:bCs/>
                <w:sz w:val="16"/>
                <w:szCs w:val="16"/>
              </w:rPr>
              <w:t>volume growth</w:t>
            </w:r>
            <w:r>
              <w:rPr>
                <w:sz w:val="16"/>
                <w:szCs w:val="16"/>
              </w:rPr>
              <w:t xml:space="preserve"> as secondary check.</w:t>
            </w:r>
          </w:p>
        </w:tc>
      </w:tr>
      <w:tr w:rsidR="00A63D17" w14:paraId="62C1496E"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86D5A43" w14:textId="77777777" w:rsidR="00A63D17" w:rsidRDefault="00000000" w:rsidP="005F7A22">
            <w:pPr>
              <w:jc w:val="center"/>
            </w:pPr>
            <w:r>
              <w:rPr>
                <w:b/>
                <w:bCs/>
                <w:sz w:val="16"/>
                <w:szCs w:val="16"/>
              </w:rPr>
              <w:t>Competitive Moat Quality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62C7CB4"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3B8E05C" w14:textId="77777777" w:rsidR="00A63D17" w:rsidRDefault="00000000" w:rsidP="005F7A22">
            <w:pPr>
              <w:spacing w:after="40"/>
              <w:ind w:left="202"/>
            </w:pPr>
            <w:r>
              <w:rPr>
                <w:sz w:val="16"/>
                <w:szCs w:val="16"/>
              </w:rPr>
              <w:t>5 = Wide moat — multiple reinforcing advantages</w:t>
            </w:r>
          </w:p>
          <w:p w14:paraId="6683CA2A" w14:textId="77777777" w:rsidR="00A63D17" w:rsidRDefault="00000000" w:rsidP="005F7A22">
            <w:pPr>
              <w:spacing w:after="40"/>
              <w:ind w:left="202"/>
            </w:pPr>
            <w:r>
              <w:rPr>
                <w:sz w:val="16"/>
                <w:szCs w:val="16"/>
              </w:rPr>
              <w:t>4 = Narrow but durable — one strong advantage</w:t>
            </w:r>
          </w:p>
          <w:p w14:paraId="68EF958E" w14:textId="77777777" w:rsidR="00A63D17" w:rsidRDefault="00000000" w:rsidP="005F7A22">
            <w:pPr>
              <w:spacing w:after="40"/>
              <w:ind w:left="202"/>
            </w:pPr>
            <w:r>
              <w:rPr>
                <w:sz w:val="16"/>
                <w:szCs w:val="16"/>
              </w:rPr>
              <w:t>3 = Mild moat, contestable</w:t>
            </w:r>
          </w:p>
          <w:p w14:paraId="4A4962CB" w14:textId="77777777" w:rsidR="00A63D17" w:rsidRDefault="00000000" w:rsidP="005F7A22">
            <w:pPr>
              <w:spacing w:after="40"/>
              <w:ind w:left="202"/>
            </w:pPr>
            <w:r>
              <w:rPr>
                <w:sz w:val="16"/>
                <w:szCs w:val="16"/>
              </w:rPr>
              <w:t>2 = No clear moat, competes on price</w:t>
            </w:r>
          </w:p>
          <w:p w14:paraId="7C5FE966" w14:textId="77777777" w:rsidR="00A63D17" w:rsidRDefault="00000000" w:rsidP="005F7A22">
            <w:pPr>
              <w:spacing w:after="40"/>
              <w:ind w:left="202"/>
            </w:pPr>
            <w:r>
              <w:rPr>
                <w:sz w:val="16"/>
                <w:szCs w:val="16"/>
              </w:rPr>
              <w:t>1 = Actively losing competitive position</w:t>
            </w:r>
          </w:p>
          <w:p w14:paraId="0689DE3A" w14:textId="77777777" w:rsidR="00A63D17" w:rsidRDefault="00000000" w:rsidP="005F7A22">
            <w:pPr>
              <w:spacing w:after="40"/>
              <w:ind w:left="202" w:hanging="90"/>
            </w:pPr>
            <w:r>
              <w:rPr>
                <w:sz w:val="16"/>
                <w:szCs w:val="16"/>
              </w:rPr>
              <w:t>Score of 4 or 5 requires positive evidence on at least two of four cross-check tests: (a) pricing power above CPI without volume loss; (b) gross margin vs. industry median (supports confidence tag only, does not mechanically add to score); (c) customer retention/switching cost evidence; (d) market share trend over 3+ years.</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21F0765" w14:textId="77777777" w:rsidR="00A63D17" w:rsidRDefault="00000000" w:rsidP="005F7A22">
            <w:pPr>
              <w:spacing w:after="40"/>
              <w:ind w:left="348" w:hanging="180"/>
            </w:pPr>
            <w:r>
              <w:rPr>
                <w:sz w:val="16"/>
                <w:szCs w:val="16"/>
              </w:rPr>
              <w:t xml:space="preserve">Use </w:t>
            </w:r>
            <w:r>
              <w:rPr>
                <w:i/>
                <w:iCs/>
                <w:sz w:val="16"/>
                <w:szCs w:val="16"/>
              </w:rPr>
              <w:t>Morningstar</w:t>
            </w:r>
            <w:r>
              <w:rPr>
                <w:sz w:val="16"/>
                <w:szCs w:val="16"/>
              </w:rPr>
              <w:t xml:space="preserve"> moat ratings as cross-check where available.</w:t>
            </w:r>
          </w:p>
          <w:p w14:paraId="2B6BB3F7" w14:textId="77777777" w:rsidR="00A63D17" w:rsidRDefault="00000000" w:rsidP="005F7A22">
            <w:pPr>
              <w:spacing w:after="40"/>
              <w:ind w:left="348" w:hanging="180"/>
            </w:pPr>
            <w:r>
              <w:rPr>
                <w:b/>
                <w:bCs/>
                <w:sz w:val="16"/>
                <w:szCs w:val="16"/>
              </w:rPr>
              <w:t>Industrials/defense</w:t>
            </w:r>
            <w:r>
              <w:rPr>
                <w:sz w:val="16"/>
                <w:szCs w:val="16"/>
              </w:rPr>
              <w:t>: backlog-to-revenue ratio (&gt;3x = score 5).</w:t>
            </w:r>
          </w:p>
          <w:p w14:paraId="5DE3D163" w14:textId="77777777" w:rsidR="00A63D17" w:rsidRDefault="00000000" w:rsidP="005F7A22">
            <w:pPr>
              <w:spacing w:after="40"/>
              <w:ind w:left="348" w:hanging="180"/>
            </w:pPr>
            <w:r>
              <w:rPr>
                <w:b/>
                <w:bCs/>
                <w:sz w:val="16"/>
                <w:szCs w:val="16"/>
              </w:rPr>
              <w:t>Consumer staples</w:t>
            </w:r>
            <w:r>
              <w:rPr>
                <w:sz w:val="16"/>
                <w:szCs w:val="16"/>
              </w:rPr>
              <w:t>: repeat purchase rate and private-label loyalty.</w:t>
            </w:r>
          </w:p>
          <w:p w14:paraId="07E4A7D2" w14:textId="77777777" w:rsidR="00A63D17" w:rsidRDefault="00000000" w:rsidP="005F7A22">
            <w:pPr>
              <w:spacing w:after="40"/>
              <w:ind w:left="348" w:hanging="180"/>
            </w:pPr>
            <w:r>
              <w:rPr>
                <w:b/>
                <w:bCs/>
                <w:sz w:val="16"/>
                <w:szCs w:val="16"/>
              </w:rPr>
              <w:t>Healthcare</w:t>
            </w:r>
            <w:r>
              <w:rPr>
                <w:sz w:val="16"/>
                <w:szCs w:val="16"/>
              </w:rPr>
              <w:t>: formulary coverage, contract renewal, payer concentration.</w:t>
            </w:r>
          </w:p>
          <w:p w14:paraId="6A06E97F" w14:textId="77777777" w:rsidR="00A63D17" w:rsidRDefault="00000000" w:rsidP="005F7A22">
            <w:pPr>
              <w:spacing w:after="40"/>
              <w:ind w:left="348" w:hanging="180"/>
            </w:pPr>
            <w:r>
              <w:rPr>
                <w:b/>
                <w:bCs/>
                <w:sz w:val="16"/>
                <w:szCs w:val="16"/>
              </w:rPr>
              <w:t>Financials</w:t>
            </w:r>
            <w:r>
              <w:rPr>
                <w:sz w:val="16"/>
                <w:szCs w:val="16"/>
              </w:rPr>
              <w:t>: deposit stability and net interest margin predictability.</w:t>
            </w:r>
          </w:p>
          <w:p w14:paraId="26388E8C" w14:textId="77777777" w:rsidR="00A63D17" w:rsidRDefault="00000000" w:rsidP="005F7A22">
            <w:pPr>
              <w:spacing w:after="40"/>
              <w:ind w:left="348" w:hanging="180"/>
            </w:pPr>
            <w:r>
              <w:rPr>
                <w:b/>
                <w:bCs/>
                <w:sz w:val="16"/>
                <w:szCs w:val="16"/>
              </w:rPr>
              <w:t>Cyclicals</w:t>
            </w:r>
            <w:r>
              <w:rPr>
                <w:sz w:val="16"/>
                <w:szCs w:val="16"/>
              </w:rPr>
              <w:t>: use most recent full-cycle average, not peak-cycle figures.</w:t>
            </w:r>
          </w:p>
        </w:tc>
      </w:tr>
      <w:tr w:rsidR="00A63D17" w14:paraId="0A44EA5E"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C2AE01F" w14:textId="77777777" w:rsidR="00A63D17" w:rsidRDefault="00000000" w:rsidP="005F7A22">
            <w:pPr>
              <w:jc w:val="center"/>
            </w:pPr>
            <w:r>
              <w:rPr>
                <w:b/>
                <w:bCs/>
                <w:sz w:val="16"/>
                <w:szCs w:val="16"/>
              </w:rPr>
              <w:t>Revenue Visibility (ARR/Backlog)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3E4D2F7"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7E0F11" w14:textId="77777777" w:rsidR="00A63D17" w:rsidRDefault="00000000" w:rsidP="005F7A22">
            <w:pPr>
              <w:spacing w:after="40"/>
              <w:ind w:left="202"/>
            </w:pPr>
            <w:r>
              <w:rPr>
                <w:sz w:val="16"/>
                <w:szCs w:val="16"/>
              </w:rPr>
              <w:t>5 = &gt;80% of next-12-month revenue contracted/recurring</w:t>
            </w:r>
          </w:p>
          <w:p w14:paraId="0B14E801" w14:textId="77777777" w:rsidR="00A63D17" w:rsidRDefault="00000000" w:rsidP="005F7A22">
            <w:pPr>
              <w:spacing w:after="40"/>
              <w:ind w:left="202"/>
            </w:pPr>
            <w:r>
              <w:rPr>
                <w:sz w:val="16"/>
                <w:szCs w:val="16"/>
              </w:rPr>
              <w:t>4 = 60–80%</w:t>
            </w:r>
          </w:p>
          <w:p w14:paraId="3C152656" w14:textId="77777777" w:rsidR="00A63D17" w:rsidRDefault="00000000" w:rsidP="005F7A22">
            <w:pPr>
              <w:spacing w:after="40"/>
              <w:ind w:left="202"/>
            </w:pPr>
            <w:r>
              <w:rPr>
                <w:sz w:val="16"/>
                <w:szCs w:val="16"/>
              </w:rPr>
              <w:t>3 = 40–60%</w:t>
            </w:r>
          </w:p>
          <w:p w14:paraId="126C7F05" w14:textId="77777777" w:rsidR="00A63D17" w:rsidRDefault="00000000" w:rsidP="005F7A22">
            <w:pPr>
              <w:spacing w:after="40"/>
              <w:ind w:left="202"/>
            </w:pPr>
            <w:r>
              <w:rPr>
                <w:sz w:val="16"/>
                <w:szCs w:val="16"/>
              </w:rPr>
              <w:t>2 = 20–40%</w:t>
            </w:r>
          </w:p>
          <w:p w14:paraId="6751AB1F" w14:textId="77777777" w:rsidR="00A63D17" w:rsidRDefault="00000000" w:rsidP="005F7A22">
            <w:pPr>
              <w:spacing w:after="40"/>
              <w:ind w:left="202"/>
            </w:pPr>
            <w:r>
              <w:rPr>
                <w:sz w:val="16"/>
                <w:szCs w:val="16"/>
              </w:rPr>
              <w:t>1 = &lt;20%, fully transactional</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1EA8F7" w14:textId="77777777" w:rsidR="00A63D17" w:rsidRDefault="00000000" w:rsidP="005F7A22">
            <w:pPr>
              <w:spacing w:after="40"/>
              <w:ind w:left="348" w:hanging="180"/>
            </w:pPr>
            <w:r>
              <w:rPr>
                <w:sz w:val="16"/>
                <w:szCs w:val="16"/>
              </w:rPr>
              <w:t>Sector-specific measures above are ordinal judgments, not perfectly comparable across industries.</w:t>
            </w:r>
          </w:p>
        </w:tc>
      </w:tr>
      <w:tr w:rsidR="00A63D17" w14:paraId="1DCA3B65"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0DFDB70" w14:textId="77777777" w:rsidR="00A63D17" w:rsidRDefault="00000000" w:rsidP="005F7A22">
            <w:pPr>
              <w:jc w:val="center"/>
            </w:pPr>
            <w:r>
              <w:rPr>
                <w:b/>
                <w:bCs/>
                <w:sz w:val="16"/>
                <w:szCs w:val="16"/>
              </w:rPr>
              <w:t>FCF Margin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6F20F82"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F49D46E" w14:textId="77777777" w:rsidR="00A63D17" w:rsidRDefault="00000000" w:rsidP="005F7A22">
            <w:pPr>
              <w:spacing w:after="40"/>
              <w:ind w:left="202"/>
            </w:pPr>
            <w:r>
              <w:rPr>
                <w:sz w:val="16"/>
                <w:szCs w:val="16"/>
              </w:rPr>
              <w:t>5 = FCF margin &gt;25% / expanding</w:t>
            </w:r>
          </w:p>
          <w:p w14:paraId="0E675083" w14:textId="77777777" w:rsidR="00A63D17" w:rsidRDefault="00000000" w:rsidP="005F7A22">
            <w:pPr>
              <w:spacing w:after="40"/>
              <w:ind w:left="202"/>
            </w:pPr>
            <w:r>
              <w:rPr>
                <w:sz w:val="16"/>
                <w:szCs w:val="16"/>
              </w:rPr>
              <w:t>4 = 15–25% stable / expanding</w:t>
            </w:r>
          </w:p>
          <w:p w14:paraId="2C886F2F" w14:textId="77777777" w:rsidR="00A63D17" w:rsidRDefault="00000000" w:rsidP="005F7A22">
            <w:pPr>
              <w:spacing w:after="40"/>
              <w:ind w:left="202"/>
            </w:pPr>
            <w:r>
              <w:rPr>
                <w:sz w:val="16"/>
                <w:szCs w:val="16"/>
              </w:rPr>
              <w:t>3 = 5–15% / flat</w:t>
            </w:r>
          </w:p>
          <w:p w14:paraId="091E1D64" w14:textId="77777777" w:rsidR="00A63D17" w:rsidRDefault="00000000" w:rsidP="005F7A22">
            <w:pPr>
              <w:spacing w:after="40"/>
              <w:ind w:left="202"/>
            </w:pPr>
            <w:r>
              <w:rPr>
                <w:sz w:val="16"/>
                <w:szCs w:val="16"/>
              </w:rPr>
              <w:t>2 = &lt;5% or contracting</w:t>
            </w:r>
          </w:p>
          <w:p w14:paraId="635A4B76" w14:textId="77777777" w:rsidR="00A63D17" w:rsidRDefault="00000000" w:rsidP="005F7A22">
            <w:pPr>
              <w:spacing w:after="40"/>
              <w:ind w:left="202"/>
            </w:pPr>
            <w:r>
              <w:rPr>
                <w:sz w:val="16"/>
                <w:szCs w:val="16"/>
              </w:rPr>
              <w:t>1 = Negative and deteriorating</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A0DC84F" w14:textId="77777777" w:rsidR="00A63D17" w:rsidRDefault="00000000" w:rsidP="005F7A22">
            <w:pPr>
              <w:spacing w:after="40"/>
              <w:ind w:left="348" w:hanging="180"/>
            </w:pPr>
            <w:r>
              <w:rPr>
                <w:sz w:val="16"/>
                <w:szCs w:val="16"/>
              </w:rPr>
              <w:t>Capital-intensive businesses (utilities, telco): benchmark within sector, not absolute.</w:t>
            </w:r>
          </w:p>
        </w:tc>
      </w:tr>
    </w:tbl>
    <w:p w14:paraId="6F69E529" w14:textId="77777777" w:rsidR="00E34BC5" w:rsidRDefault="00E34BC5">
      <w:pPr>
        <w:rPr>
          <w:b/>
          <w:bCs/>
          <w:color w:val="1F3864"/>
          <w:sz w:val="22"/>
          <w:szCs w:val="22"/>
        </w:rPr>
      </w:pPr>
      <w:r>
        <w:br w:type="page"/>
      </w:r>
    </w:p>
    <w:p w14:paraId="72554A1C" w14:textId="03BC71E4" w:rsidR="00A63D17" w:rsidRDefault="00000000" w:rsidP="00E34BC5">
      <w:pPr>
        <w:pStyle w:val="Heading2"/>
      </w:pPr>
      <w:bookmarkStart w:id="12" w:name="_Toc236826957"/>
      <w:r>
        <w:lastRenderedPageBreak/>
        <w:t>Tier 2 — High Importance (25% of Decision)</w:t>
      </w:r>
      <w:bookmarkEnd w:id="12"/>
    </w:p>
    <w:p w14:paraId="4D090BC2" w14:textId="77777777" w:rsidR="00A63D17" w:rsidRDefault="00000000">
      <w:pPr>
        <w:spacing w:after="120"/>
      </w:pPr>
      <w:r>
        <w:t>Tier 2 indicators confirm business quality, capital discipline, and market sponsorship. Strong readings increase conviction; weak readings require a clear explanation before capital is committed.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4525"/>
        <w:gridCol w:w="3150"/>
      </w:tblGrid>
      <w:tr w:rsidR="00A63D17" w14:paraId="0D0A43A4" w14:textId="77777777" w:rsidTr="005F7A22">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F14E76B"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FFEDAD3" w14:textId="77777777" w:rsidR="00A63D17" w:rsidRDefault="00000000">
            <w:pPr>
              <w:jc w:val="center"/>
            </w:pPr>
            <w:r>
              <w:rPr>
                <w:b/>
                <w:bCs/>
                <w:color w:val="FFFFFF"/>
                <w:sz w:val="16"/>
                <w:szCs w:val="16"/>
              </w:rPr>
              <w:t>Wt</w:t>
            </w:r>
          </w:p>
        </w:tc>
        <w:tc>
          <w:tcPr>
            <w:tcW w:w="452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F1D9A28" w14:textId="77777777" w:rsidR="00A63D17" w:rsidRDefault="00000000" w:rsidP="005F7A22">
            <w:pPr>
              <w:ind w:left="106"/>
              <w:jc w:val="center"/>
            </w:pPr>
            <w:r>
              <w:rPr>
                <w:b/>
                <w:bCs/>
                <w:color w:val="FFFFFF"/>
                <w:sz w:val="16"/>
                <w:szCs w:val="16"/>
              </w:rPr>
              <w:t>Scoring Rubric (1–5)</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DAFD1A3" w14:textId="77777777" w:rsidR="00A63D17" w:rsidRDefault="00000000" w:rsidP="005F7A22">
            <w:pPr>
              <w:ind w:left="177"/>
              <w:jc w:val="center"/>
            </w:pPr>
            <w:r>
              <w:rPr>
                <w:b/>
                <w:bCs/>
                <w:color w:val="FFFFFF"/>
                <w:sz w:val="16"/>
                <w:szCs w:val="16"/>
              </w:rPr>
              <w:t>Sector Adaptation</w:t>
            </w:r>
          </w:p>
        </w:tc>
      </w:tr>
      <w:tr w:rsidR="00A63D17" w14:paraId="6185EE5F"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D1B3EE" w14:textId="77777777" w:rsidR="00A63D17" w:rsidRDefault="00000000" w:rsidP="005F7A22">
            <w:pPr>
              <w:jc w:val="center"/>
            </w:pPr>
            <w:r>
              <w:rPr>
                <w:b/>
                <w:bCs/>
                <w:sz w:val="16"/>
                <w:szCs w:val="16"/>
              </w:rPr>
              <w:t>Management Quality &amp; Capital Allocation</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0F0AAFE"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BDCC3F1" w14:textId="77777777" w:rsidR="00A63D17" w:rsidRDefault="00000000" w:rsidP="005F7A22">
            <w:pPr>
              <w:spacing w:after="40"/>
              <w:ind w:left="106"/>
            </w:pPr>
            <w:r>
              <w:rPr>
                <w:sz w:val="16"/>
                <w:szCs w:val="16"/>
              </w:rPr>
              <w:t>5 = independently evidenced record of value-accretive capital allocation, sound governance, aligned incentives, limited dilution, and credible succession planning</w:t>
            </w:r>
          </w:p>
          <w:p w14:paraId="1F55BD15" w14:textId="77777777" w:rsidR="00A63D17" w:rsidRDefault="00000000" w:rsidP="005F7A22">
            <w:pPr>
              <w:spacing w:after="40"/>
              <w:ind w:left="106"/>
            </w:pPr>
            <w:r>
              <w:rPr>
                <w:sz w:val="16"/>
                <w:szCs w:val="16"/>
              </w:rPr>
              <w:t>4 = strong track record with minor concerns</w:t>
            </w:r>
          </w:p>
          <w:p w14:paraId="3743A1E0" w14:textId="77777777" w:rsidR="00A63D17" w:rsidRDefault="00000000" w:rsidP="005F7A22">
            <w:pPr>
              <w:spacing w:after="40"/>
              <w:ind w:left="106"/>
            </w:pPr>
            <w:r>
              <w:rPr>
                <w:sz w:val="16"/>
                <w:szCs w:val="16"/>
              </w:rPr>
              <w:t>3 = mixed record, limited tenure, or new CEO</w:t>
            </w:r>
          </w:p>
          <w:p w14:paraId="38A5E0A6" w14:textId="77777777" w:rsidR="00A63D17" w:rsidRDefault="00000000" w:rsidP="005F7A22">
            <w:pPr>
              <w:spacing w:after="40"/>
              <w:ind w:left="106"/>
            </w:pPr>
            <w:r>
              <w:rPr>
                <w:sz w:val="16"/>
                <w:szCs w:val="16"/>
              </w:rPr>
              <w:t>2 = value-destructive M&amp;A, repeated dilution, or governance concerns</w:t>
            </w:r>
          </w:p>
          <w:p w14:paraId="4EA804B7" w14:textId="77777777" w:rsidR="00A63D17" w:rsidRDefault="00000000" w:rsidP="005F7A22">
            <w:pPr>
              <w:spacing w:after="40"/>
              <w:ind w:left="106"/>
            </w:pPr>
            <w:r>
              <w:rPr>
                <w:sz w:val="16"/>
                <w:szCs w:val="16"/>
              </w:rPr>
              <w:t>1 = serial misallocation, material governance failure, or persistent owner-unfriendly conduct</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C9B41A" w14:textId="77777777" w:rsidR="00A63D17" w:rsidRDefault="00000000" w:rsidP="005F7A22">
            <w:pPr>
              <w:spacing w:after="40"/>
              <w:ind w:left="177"/>
            </w:pPr>
            <w:r>
              <w:rPr>
                <w:sz w:val="16"/>
                <w:szCs w:val="16"/>
              </w:rPr>
              <w:t>Review at least 5 years of capital allocation, including reinvestment, M&amp;A, buybacks, dividends, dilution, and leverage.</w:t>
            </w:r>
          </w:p>
          <w:p w14:paraId="3B0F1832" w14:textId="77777777" w:rsidR="00A63D17" w:rsidRDefault="00000000" w:rsidP="005F7A22">
            <w:pPr>
              <w:spacing w:after="40"/>
              <w:ind w:left="177"/>
            </w:pPr>
            <w:r>
              <w:rPr>
                <w:sz w:val="16"/>
                <w:szCs w:val="16"/>
              </w:rPr>
              <w:t>Founder status is supporting evidence only, not an automatic positive.</w:t>
            </w:r>
          </w:p>
          <w:p w14:paraId="4D200C55" w14:textId="77777777" w:rsidR="00A63D17" w:rsidRDefault="00000000" w:rsidP="005F7A22">
            <w:pPr>
              <w:spacing w:after="40"/>
              <w:ind w:left="177"/>
            </w:pPr>
            <w:r>
              <w:rPr>
                <w:sz w:val="16"/>
                <w:szCs w:val="16"/>
              </w:rPr>
              <w:t>New CEOs default to 3 until a sufficient record is established.</w:t>
            </w:r>
          </w:p>
        </w:tc>
      </w:tr>
      <w:tr w:rsidR="00A63D17" w14:paraId="45966CE1"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169604" w14:textId="77777777" w:rsidR="00A63D17" w:rsidRDefault="00000000" w:rsidP="005F7A22">
            <w:pPr>
              <w:jc w:val="center"/>
            </w:pPr>
            <w:r>
              <w:rPr>
                <w:b/>
                <w:bCs/>
                <w:sz w:val="16"/>
                <w:szCs w:val="16"/>
              </w:rPr>
              <w:t>ROIC vs. WACC Spread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85F9AE" w14:textId="77777777" w:rsidR="00A63D17" w:rsidRDefault="00000000">
            <w:pPr>
              <w:jc w:val="center"/>
            </w:pPr>
            <w:r>
              <w:rPr>
                <w:b/>
                <w:bCs/>
                <w:sz w:val="16"/>
                <w:szCs w:val="16"/>
              </w:rPr>
              <w:t>6%</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1C88D6F" w14:textId="77777777" w:rsidR="00A63D17" w:rsidRDefault="00000000" w:rsidP="005F7A22">
            <w:pPr>
              <w:spacing w:after="40"/>
              <w:ind w:left="106"/>
            </w:pPr>
            <w:r>
              <w:rPr>
                <w:sz w:val="16"/>
                <w:szCs w:val="16"/>
              </w:rPr>
              <w:t>5 = ROIC &gt;20%, above WACC by &gt;10pp</w:t>
            </w:r>
          </w:p>
          <w:p w14:paraId="15E6B385" w14:textId="77777777" w:rsidR="00A63D17" w:rsidRDefault="00000000" w:rsidP="005F7A22">
            <w:pPr>
              <w:spacing w:after="40"/>
              <w:ind w:left="106"/>
            </w:pPr>
            <w:r>
              <w:rPr>
                <w:sz w:val="16"/>
                <w:szCs w:val="16"/>
              </w:rPr>
              <w:t>4 = ROIC 15–20%, above WACC 5–10pp</w:t>
            </w:r>
          </w:p>
          <w:p w14:paraId="4E81A0C6" w14:textId="77777777" w:rsidR="00A63D17" w:rsidRDefault="00000000" w:rsidP="005F7A22">
            <w:pPr>
              <w:spacing w:after="40"/>
              <w:ind w:left="106"/>
            </w:pPr>
            <w:r>
              <w:rPr>
                <w:sz w:val="16"/>
                <w:szCs w:val="16"/>
              </w:rPr>
              <w:t>3 = ROIC modestly above WACC</w:t>
            </w:r>
          </w:p>
          <w:p w14:paraId="5E01B341" w14:textId="77777777" w:rsidR="00A63D17" w:rsidRDefault="00000000" w:rsidP="005F7A22">
            <w:pPr>
              <w:spacing w:after="40"/>
              <w:ind w:left="106"/>
            </w:pPr>
            <w:r>
              <w:rPr>
                <w:sz w:val="16"/>
                <w:szCs w:val="16"/>
              </w:rPr>
              <w:t>2 = ROIC below or converging to WACC</w:t>
            </w:r>
          </w:p>
          <w:p w14:paraId="0246B0F7" w14:textId="77777777" w:rsidR="00A63D17" w:rsidRDefault="00000000" w:rsidP="005F7A22">
            <w:pPr>
              <w:spacing w:after="40"/>
              <w:ind w:left="106"/>
            </w:pPr>
            <w:r>
              <w:rPr>
                <w:sz w:val="16"/>
                <w:szCs w:val="16"/>
              </w:rPr>
              <w:t>1 = ROIC persistently below WACC</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FF99DE" w14:textId="77777777" w:rsidR="00A63D17" w:rsidRDefault="00000000" w:rsidP="005F7A22">
            <w:pPr>
              <w:spacing w:after="40"/>
              <w:ind w:left="177"/>
            </w:pPr>
            <w:r>
              <w:rPr>
                <w:sz w:val="16"/>
                <w:szCs w:val="16"/>
              </w:rPr>
              <w:t>Asset-heavy: use ROCE.</w:t>
            </w:r>
          </w:p>
          <w:p w14:paraId="24BEC4F3" w14:textId="77777777" w:rsidR="00A63D17" w:rsidRDefault="00000000" w:rsidP="005F7A22">
            <w:pPr>
              <w:spacing w:after="40"/>
              <w:ind w:left="177"/>
            </w:pPr>
            <w:r>
              <w:rPr>
                <w:sz w:val="16"/>
                <w:szCs w:val="16"/>
              </w:rPr>
              <w:t>Financials: use ROE vs. cost of equity.</w:t>
            </w:r>
          </w:p>
        </w:tc>
      </w:tr>
      <w:tr w:rsidR="00A63D17" w14:paraId="6AE8FC03"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DBBBF8" w14:textId="77777777" w:rsidR="00A63D17" w:rsidRDefault="00000000" w:rsidP="005F7A22">
            <w:pPr>
              <w:jc w:val="center"/>
            </w:pPr>
            <w:r>
              <w:rPr>
                <w:b/>
                <w:bCs/>
                <w:sz w:val="16"/>
                <w:szCs w:val="16"/>
              </w:rPr>
              <w:t>Relative Strength vs. SPY (6–12 mo.)</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6C6F6D5" w14:textId="77777777" w:rsidR="00A63D17" w:rsidRDefault="00000000">
            <w:pPr>
              <w:jc w:val="center"/>
            </w:pPr>
            <w:r>
              <w:rPr>
                <w:b/>
                <w:bCs/>
                <w:sz w:val="16"/>
                <w:szCs w:val="16"/>
              </w:rPr>
              <w:t>3%</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9F805C6" w14:textId="77777777" w:rsidR="00A63D17" w:rsidRDefault="00000000" w:rsidP="005F7A22">
            <w:pPr>
              <w:spacing w:after="40"/>
              <w:ind w:left="106"/>
            </w:pPr>
            <w:r>
              <w:rPr>
                <w:sz w:val="16"/>
                <w:szCs w:val="16"/>
              </w:rPr>
              <w:t>5 = Outperforming SPY by &gt;15%</w:t>
            </w:r>
          </w:p>
          <w:p w14:paraId="7B023FD6" w14:textId="77777777" w:rsidR="00A63D17" w:rsidRDefault="00000000" w:rsidP="005F7A22">
            <w:pPr>
              <w:spacing w:after="40"/>
              <w:ind w:left="106"/>
            </w:pPr>
            <w:r>
              <w:rPr>
                <w:sz w:val="16"/>
                <w:szCs w:val="16"/>
              </w:rPr>
              <w:t>4 = Outperforming 5–15%</w:t>
            </w:r>
          </w:p>
          <w:p w14:paraId="2057FCD0" w14:textId="77777777" w:rsidR="00A63D17" w:rsidRDefault="00000000" w:rsidP="005F7A22">
            <w:pPr>
              <w:spacing w:after="40"/>
              <w:ind w:left="106"/>
            </w:pPr>
            <w:r>
              <w:rPr>
                <w:sz w:val="16"/>
                <w:szCs w:val="16"/>
              </w:rPr>
              <w:t>3 = In line (±5%)</w:t>
            </w:r>
          </w:p>
          <w:p w14:paraId="6A8A8C01" w14:textId="77777777" w:rsidR="00A63D17" w:rsidRDefault="00000000" w:rsidP="005F7A22">
            <w:pPr>
              <w:spacing w:after="40"/>
              <w:ind w:left="106"/>
            </w:pPr>
            <w:r>
              <w:rPr>
                <w:sz w:val="16"/>
                <w:szCs w:val="16"/>
              </w:rPr>
              <w:t>2 = Underperforming 5–15%</w:t>
            </w:r>
          </w:p>
          <w:p w14:paraId="6029F766" w14:textId="77777777" w:rsidR="00A63D17" w:rsidRDefault="00000000" w:rsidP="005F7A22">
            <w:pPr>
              <w:spacing w:after="40"/>
              <w:ind w:left="106"/>
            </w:pPr>
            <w:r>
              <w:rPr>
                <w:sz w:val="16"/>
                <w:szCs w:val="16"/>
              </w:rPr>
              <w:t>1 = Underperforming &gt;15%</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504F99E" w14:textId="77777777" w:rsidR="00A63D17" w:rsidRDefault="00000000" w:rsidP="005F7A22">
            <w:pPr>
              <w:spacing w:after="40"/>
              <w:ind w:left="177"/>
            </w:pPr>
            <w:r>
              <w:rPr>
                <w:sz w:val="16"/>
                <w:szCs w:val="16"/>
              </w:rPr>
              <w:t>During sector rotations, compare to sector ETF (e.g., XLE for energy) rather than SPY.</w:t>
            </w:r>
          </w:p>
        </w:tc>
      </w:tr>
      <w:tr w:rsidR="00A63D17" w14:paraId="6BC917B0"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718E239" w14:textId="77777777" w:rsidR="00A63D17" w:rsidRDefault="00000000" w:rsidP="005F7A22">
            <w:pPr>
              <w:jc w:val="center"/>
            </w:pPr>
            <w:r>
              <w:rPr>
                <w:b/>
                <w:bCs/>
                <w:sz w:val="16"/>
                <w:szCs w:val="16"/>
              </w:rPr>
              <w:t>Valuation Multiples (P/FCF, EV/EBITDA, PEG)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0AB642B"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A2EC00E" w14:textId="77777777" w:rsidR="00A63D17" w:rsidRDefault="00000000" w:rsidP="005F7A22">
            <w:pPr>
              <w:spacing w:after="40"/>
              <w:ind w:left="106"/>
            </w:pPr>
            <w:r>
              <w:rPr>
                <w:sz w:val="16"/>
                <w:szCs w:val="16"/>
              </w:rPr>
              <w:t>5 = PEG &lt;1.0 AND P/FCF below 5-yr avg</w:t>
            </w:r>
          </w:p>
          <w:p w14:paraId="5E8AAB48" w14:textId="77777777" w:rsidR="00A63D17" w:rsidRDefault="00000000" w:rsidP="005F7A22">
            <w:pPr>
              <w:spacing w:after="40"/>
              <w:ind w:left="106"/>
            </w:pPr>
            <w:r>
              <w:rPr>
                <w:sz w:val="16"/>
                <w:szCs w:val="16"/>
              </w:rPr>
              <w:t>4 = Modest discount to history/peers</w:t>
            </w:r>
          </w:p>
          <w:p w14:paraId="08D9CCF7" w14:textId="77777777" w:rsidR="00A63D17" w:rsidRDefault="00000000" w:rsidP="005F7A22">
            <w:pPr>
              <w:spacing w:after="40"/>
              <w:ind w:left="106"/>
            </w:pPr>
            <w:r>
              <w:rPr>
                <w:sz w:val="16"/>
                <w:szCs w:val="16"/>
              </w:rPr>
              <w:t>3 = In line with peers</w:t>
            </w:r>
          </w:p>
          <w:p w14:paraId="2698D11C" w14:textId="77777777" w:rsidR="00A63D17" w:rsidRDefault="00000000" w:rsidP="005F7A22">
            <w:pPr>
              <w:spacing w:after="40"/>
              <w:ind w:left="106"/>
            </w:pPr>
            <w:r>
              <w:rPr>
                <w:sz w:val="16"/>
                <w:szCs w:val="16"/>
              </w:rPr>
              <w:t>2 = Premium with declining fundamentals</w:t>
            </w:r>
          </w:p>
          <w:p w14:paraId="4F9AED8C" w14:textId="77777777" w:rsidR="00A63D17" w:rsidRDefault="00000000" w:rsidP="005F7A22">
            <w:pPr>
              <w:spacing w:after="40"/>
              <w:ind w:left="106"/>
            </w:pPr>
            <w:r>
              <w:rPr>
                <w:sz w:val="16"/>
                <w:szCs w:val="16"/>
              </w:rPr>
              <w:t>1 = Extreme multiple with deteriorating business</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597ED8D" w14:textId="77777777" w:rsidR="00A63D17" w:rsidRDefault="00000000" w:rsidP="005F7A22">
            <w:pPr>
              <w:spacing w:after="40"/>
              <w:ind w:left="177"/>
            </w:pPr>
            <w:r>
              <w:rPr>
                <w:sz w:val="16"/>
                <w:szCs w:val="16"/>
              </w:rPr>
              <w:t>Use P/FCF as primary multiple; supplement with EV/EBITDA for capital-intensive sectors and PEG for growth names.</w:t>
            </w:r>
          </w:p>
          <w:p w14:paraId="3080FDF6" w14:textId="77777777" w:rsidR="00A63D17" w:rsidRDefault="00000000" w:rsidP="005F7A22">
            <w:pPr>
              <w:spacing w:after="40"/>
              <w:ind w:left="177"/>
            </w:pPr>
            <w:r>
              <w:rPr>
                <w:sz w:val="16"/>
                <w:szCs w:val="16"/>
              </w:rPr>
              <w:t>Compare against company's own 5-yr history and sector peers.</w:t>
            </w:r>
          </w:p>
          <w:p w14:paraId="5F9B81A2" w14:textId="77777777" w:rsidR="00A63D17" w:rsidRDefault="00000000" w:rsidP="005F7A22">
            <w:pPr>
              <w:spacing w:after="40"/>
              <w:ind w:left="177"/>
            </w:pPr>
            <w:r>
              <w:rPr>
                <w:sz w:val="16"/>
                <w:szCs w:val="16"/>
              </w:rPr>
              <w:t>A cheap multiple alone does not justify purchase — evaluate in context of FCF trend and ROIC.</w:t>
            </w:r>
          </w:p>
        </w:tc>
      </w:tr>
    </w:tbl>
    <w:p w14:paraId="1C9EB419" w14:textId="77777777" w:rsidR="00A63D17" w:rsidRDefault="00000000" w:rsidP="00E34BC5">
      <w:pPr>
        <w:pStyle w:val="Heading2"/>
      </w:pPr>
      <w:bookmarkStart w:id="13" w:name="_Toc236826958"/>
      <w:r>
        <w:t>Tier 3 — Confirmatory Weight (5% of Decision)</w:t>
      </w:r>
      <w:bookmarkEnd w:id="13"/>
    </w:p>
    <w:p w14:paraId="0F6FF1FC" w14:textId="77777777" w:rsidR="00A63D17" w:rsidRDefault="00000000">
      <w:pPr>
        <w:spacing w:after="120"/>
      </w:pPr>
      <w:r>
        <w:t>Tier 3 indicators help refine timing, valuation, and sentiment. They can improve or reduce confidence at the margin, but they shall not rescue a weak fundamental case.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6975"/>
      </w:tblGrid>
      <w:tr w:rsidR="00A63D17" w14:paraId="3549EB7F" w14:textId="77777777" w:rsidTr="005F7A22">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4A30E49"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E67FA23" w14:textId="77777777" w:rsidR="00A63D17" w:rsidRDefault="00000000">
            <w:pPr>
              <w:jc w:val="center"/>
            </w:pPr>
            <w:r>
              <w:rPr>
                <w:b/>
                <w:bCs/>
                <w:color w:val="FFFFFF"/>
                <w:sz w:val="16"/>
                <w:szCs w:val="16"/>
              </w:rPr>
              <w:t>Wt</w:t>
            </w:r>
          </w:p>
        </w:tc>
        <w:tc>
          <w:tcPr>
            <w:tcW w:w="69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5F3CE9B" w14:textId="77777777" w:rsidR="00A63D17" w:rsidRDefault="00000000" w:rsidP="005F7A22">
            <w:pPr>
              <w:ind w:left="127"/>
              <w:jc w:val="center"/>
            </w:pPr>
            <w:r>
              <w:rPr>
                <w:b/>
                <w:bCs/>
                <w:color w:val="FFFFFF"/>
                <w:sz w:val="16"/>
                <w:szCs w:val="16"/>
              </w:rPr>
              <w:t>Scoring Rubric (1–5)</w:t>
            </w:r>
          </w:p>
        </w:tc>
      </w:tr>
      <w:tr w:rsidR="00A63D17" w14:paraId="55DC58F5"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FDC4325" w14:textId="77777777" w:rsidR="00A63D17" w:rsidRDefault="00000000" w:rsidP="005F7A22">
            <w:pPr>
              <w:jc w:val="center"/>
            </w:pPr>
            <w:r>
              <w:rPr>
                <w:b/>
                <w:bCs/>
                <w:sz w:val="16"/>
                <w:szCs w:val="16"/>
              </w:rPr>
              <w:t>Technical Trend Structure</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08E4BD"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3C2212" w14:textId="77777777" w:rsidR="00A63D17" w:rsidRDefault="00000000" w:rsidP="005F7A22">
            <w:pPr>
              <w:spacing w:after="40"/>
              <w:ind w:left="127"/>
            </w:pPr>
            <w:r>
              <w:rPr>
                <w:sz w:val="16"/>
                <w:szCs w:val="16"/>
              </w:rPr>
              <w:t>5 = Price above 200-week MA, MACD positive, Supertrend bullish — all aligned</w:t>
            </w:r>
          </w:p>
          <w:p w14:paraId="3DF3C64F" w14:textId="77777777" w:rsidR="00A63D17" w:rsidRDefault="00000000" w:rsidP="005F7A22">
            <w:pPr>
              <w:spacing w:after="40"/>
              <w:ind w:left="127"/>
            </w:pPr>
            <w:r>
              <w:rPr>
                <w:sz w:val="16"/>
                <w:szCs w:val="16"/>
              </w:rPr>
              <w:t>4 = Most signals aligned</w:t>
            </w:r>
          </w:p>
          <w:p w14:paraId="4C0BA043" w14:textId="77777777" w:rsidR="00A63D17" w:rsidRDefault="00000000" w:rsidP="005F7A22">
            <w:pPr>
              <w:spacing w:after="40"/>
              <w:ind w:left="127"/>
            </w:pPr>
            <w:r>
              <w:rPr>
                <w:sz w:val="16"/>
                <w:szCs w:val="16"/>
              </w:rPr>
              <w:t>3 = Mixed</w:t>
            </w:r>
          </w:p>
          <w:p w14:paraId="751002D4" w14:textId="77777777" w:rsidR="00A63D17" w:rsidRDefault="00000000" w:rsidP="005F7A22">
            <w:pPr>
              <w:spacing w:after="40"/>
              <w:ind w:left="127"/>
            </w:pPr>
            <w:r>
              <w:rPr>
                <w:sz w:val="16"/>
                <w:szCs w:val="16"/>
              </w:rPr>
              <w:t>2 = Below 200-week MA or MACD negative</w:t>
            </w:r>
          </w:p>
          <w:p w14:paraId="02496CB7" w14:textId="77777777" w:rsidR="00A63D17" w:rsidRDefault="00000000" w:rsidP="005F7A22">
            <w:pPr>
              <w:spacing w:after="40"/>
              <w:ind w:left="127"/>
            </w:pPr>
            <w:r>
              <w:rPr>
                <w:sz w:val="16"/>
                <w:szCs w:val="16"/>
              </w:rPr>
              <w:t>1 = All bearish (timing delay only — not a sell signal if fundamentals are intact)</w:t>
            </w:r>
          </w:p>
        </w:tc>
      </w:tr>
      <w:tr w:rsidR="00A63D17" w14:paraId="04DA2455" w14:textId="77777777" w:rsidTr="005F7A22">
        <w:trPr>
          <w:trHeight w:val="1286"/>
        </w:trPr>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4D9CDB" w14:textId="77777777" w:rsidR="00A63D17" w:rsidRDefault="00000000" w:rsidP="005F7A22">
            <w:pPr>
              <w:jc w:val="center"/>
            </w:pPr>
            <w:r>
              <w:rPr>
                <w:b/>
                <w:bCs/>
                <w:sz w:val="16"/>
                <w:szCs w:val="16"/>
              </w:rPr>
              <w:t>Analyst Consensus &amp; Estimate Revisions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9872C9E"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1C75F92" w14:textId="77777777" w:rsidR="00A63D17" w:rsidRDefault="00000000" w:rsidP="005F7A22">
            <w:pPr>
              <w:spacing w:after="40"/>
              <w:ind w:left="127"/>
            </w:pPr>
            <w:r>
              <w:rPr>
                <w:sz w:val="16"/>
                <w:szCs w:val="16"/>
              </w:rPr>
              <w:t>5 = Strong buy + upward revisions 90 days</w:t>
            </w:r>
          </w:p>
          <w:p w14:paraId="08AA55E5" w14:textId="77777777" w:rsidR="00A63D17" w:rsidRDefault="00000000" w:rsidP="005F7A22">
            <w:pPr>
              <w:spacing w:after="40"/>
              <w:ind w:left="127"/>
            </w:pPr>
            <w:r>
              <w:rPr>
                <w:sz w:val="16"/>
                <w:szCs w:val="16"/>
              </w:rPr>
              <w:t>4 = Buy, stable estimates</w:t>
            </w:r>
          </w:p>
          <w:p w14:paraId="09ADF901" w14:textId="77777777" w:rsidR="00A63D17" w:rsidRDefault="00000000" w:rsidP="005F7A22">
            <w:pPr>
              <w:spacing w:after="40"/>
              <w:ind w:left="127"/>
            </w:pPr>
            <w:r>
              <w:rPr>
                <w:sz w:val="16"/>
                <w:szCs w:val="16"/>
              </w:rPr>
              <w:t>3 = Mixed</w:t>
            </w:r>
          </w:p>
          <w:p w14:paraId="7236416D" w14:textId="77777777" w:rsidR="00A63D17" w:rsidRDefault="00000000" w:rsidP="005F7A22">
            <w:pPr>
              <w:spacing w:after="40"/>
              <w:ind w:left="127"/>
            </w:pPr>
            <w:r>
              <w:rPr>
                <w:sz w:val="16"/>
                <w:szCs w:val="16"/>
              </w:rPr>
              <w:t>2 = Hold/sell, downward revisions</w:t>
            </w:r>
          </w:p>
          <w:p w14:paraId="2678D6EE" w14:textId="77777777" w:rsidR="00A63D17" w:rsidRDefault="00000000" w:rsidP="005F7A22">
            <w:pPr>
              <w:spacing w:after="40"/>
              <w:ind w:left="127"/>
            </w:pPr>
            <w:r>
              <w:rPr>
                <w:sz w:val="16"/>
                <w:szCs w:val="16"/>
              </w:rPr>
              <w:t>1 = Strong sell, multiple downgrades (sentiment check only)</w:t>
            </w:r>
          </w:p>
        </w:tc>
      </w:tr>
      <w:tr w:rsidR="00A63D17" w14:paraId="71DD5FB7"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FB08960" w14:textId="77777777" w:rsidR="00A63D17" w:rsidRDefault="00000000" w:rsidP="005F7A22">
            <w:pPr>
              <w:jc w:val="center"/>
            </w:pPr>
            <w:r>
              <w:rPr>
                <w:b/>
                <w:bCs/>
                <w:sz w:val="16"/>
                <w:szCs w:val="16"/>
              </w:rPr>
              <w:t>Volume &amp; Accumulation Signals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2930010" w14:textId="77777777" w:rsidR="00A63D17" w:rsidRDefault="00000000">
            <w:pPr>
              <w:jc w:val="center"/>
            </w:pPr>
            <w:r>
              <w:rPr>
                <w:b/>
                <w:bCs/>
                <w:sz w:val="16"/>
                <w:szCs w:val="16"/>
              </w:rPr>
              <w:t>1%</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C765E00" w14:textId="77777777" w:rsidR="00A63D17" w:rsidRDefault="00000000" w:rsidP="005F7A22">
            <w:pPr>
              <w:spacing w:after="40"/>
              <w:ind w:left="127"/>
            </w:pPr>
            <w:r>
              <w:rPr>
                <w:sz w:val="16"/>
                <w:szCs w:val="16"/>
              </w:rPr>
              <w:t>5 = Strong accumulation on high volume 3–6 months (A/D line rising)</w:t>
            </w:r>
          </w:p>
          <w:p w14:paraId="3400E6F7" w14:textId="77777777" w:rsidR="00A63D17" w:rsidRDefault="00000000" w:rsidP="005F7A22">
            <w:pPr>
              <w:spacing w:after="40"/>
              <w:ind w:left="127"/>
            </w:pPr>
            <w:r>
              <w:rPr>
                <w:sz w:val="16"/>
                <w:szCs w:val="16"/>
              </w:rPr>
              <w:t>4 = Mild accumulation</w:t>
            </w:r>
          </w:p>
          <w:p w14:paraId="21A957B7" w14:textId="77777777" w:rsidR="00A63D17" w:rsidRDefault="00000000" w:rsidP="005F7A22">
            <w:pPr>
              <w:spacing w:after="40"/>
              <w:ind w:left="127"/>
            </w:pPr>
            <w:r>
              <w:rPr>
                <w:sz w:val="16"/>
                <w:szCs w:val="16"/>
              </w:rPr>
              <w:t>3 = Neutral</w:t>
            </w:r>
          </w:p>
          <w:p w14:paraId="7896D3FB" w14:textId="77777777" w:rsidR="00A63D17" w:rsidRDefault="00000000" w:rsidP="005F7A22">
            <w:pPr>
              <w:spacing w:after="40"/>
              <w:ind w:left="127"/>
            </w:pPr>
            <w:r>
              <w:rPr>
                <w:sz w:val="16"/>
                <w:szCs w:val="16"/>
              </w:rPr>
              <w:t>2 = Distribution</w:t>
            </w:r>
          </w:p>
          <w:p w14:paraId="4D4F2F7B" w14:textId="77777777" w:rsidR="00A63D17" w:rsidRDefault="00000000" w:rsidP="005F7A22">
            <w:pPr>
              <w:spacing w:after="40"/>
              <w:ind w:left="127"/>
            </w:pPr>
            <w:r>
              <w:rPr>
                <w:sz w:val="16"/>
                <w:szCs w:val="16"/>
              </w:rPr>
              <w:t>1 = Heavy distribution (confirms interest only; not predictive alone)</w:t>
            </w:r>
          </w:p>
        </w:tc>
      </w:tr>
    </w:tbl>
    <w:p w14:paraId="47E162A0" w14:textId="77777777" w:rsidR="005B72F2" w:rsidRDefault="005B72F2" w:rsidP="00066663">
      <w:pPr>
        <w:spacing w:before="160" w:after="120"/>
        <w:rPr>
          <w:b/>
          <w:bCs/>
        </w:rPr>
      </w:pPr>
    </w:p>
    <w:p w14:paraId="46ADE9B6" w14:textId="560CE606" w:rsidR="005F7A22" w:rsidRDefault="00066663" w:rsidP="00066663">
      <w:pPr>
        <w:spacing w:before="160" w:after="120"/>
      </w:pPr>
      <w:r>
        <w:rPr>
          <w:b/>
          <w:bCs/>
        </w:rPr>
        <w:t xml:space="preserve">Transition: </w:t>
      </w:r>
      <w:r>
        <w:rPr>
          <w:i/>
          <w:iCs/>
        </w:rPr>
        <w:t>Once every indicator is scored, Part 3 combines the weighted results into a single Composite Score and decision classification.</w:t>
      </w:r>
    </w:p>
    <w:p w14:paraId="2557BA8D" w14:textId="77777777" w:rsidR="005F7A22" w:rsidRDefault="005F7A22">
      <w:pPr>
        <w:rPr>
          <w:b/>
          <w:bCs/>
          <w:color w:val="1F3864"/>
          <w:sz w:val="28"/>
          <w:szCs w:val="28"/>
        </w:rPr>
      </w:pPr>
      <w:r>
        <w:br w:type="page"/>
      </w:r>
    </w:p>
    <w:p w14:paraId="54ADEE1C" w14:textId="18EBB3A7" w:rsidR="00A63D17" w:rsidRDefault="00000000" w:rsidP="00E34BC5">
      <w:pPr>
        <w:pStyle w:val="Heading1"/>
      </w:pPr>
      <w:bookmarkStart w:id="14" w:name="_Toc236826959"/>
      <w:r>
        <w:lastRenderedPageBreak/>
        <w:t>PART 3 — COMPOSITE SCORE &amp; CONFIDENCE</w:t>
      </w:r>
      <w:bookmarkEnd w:id="14"/>
    </w:p>
    <w:p w14:paraId="70000002" w14:textId="77777777" w:rsidR="00A63D17" w:rsidRDefault="00000000">
      <w:pPr>
        <w:spacing w:after="160"/>
      </w:pPr>
      <w:r>
        <w:rPr>
          <w:b/>
          <w:bCs/>
          <w:i/>
          <w:iCs/>
          <w:color w:val="2E5090"/>
        </w:rPr>
        <w:t xml:space="preserve">Purpose of this Part: </w:t>
      </w:r>
      <w:r>
        <w:rPr>
          <w:i/>
          <w:iCs/>
          <w:color w:val="404040"/>
        </w:rPr>
        <w:t>This Part converts indicator scores into a single Composite Score and a defined decision classification.</w:t>
      </w:r>
    </w:p>
    <w:p w14:paraId="2F9480F7" w14:textId="77777777" w:rsidR="00A63D17" w:rsidRDefault="00000000">
      <w:pPr>
        <w:spacing w:after="120"/>
      </w:pPr>
      <w:r>
        <w:rPr>
          <w:b/>
          <w:bCs/>
        </w:rPr>
        <w:t>Composite Score = (Σ score × weight) × 20</w:t>
      </w:r>
    </w:p>
    <w:p w14:paraId="6F244092" w14:textId="77777777" w:rsidR="00A63D17" w:rsidRDefault="00000000">
      <w:pPr>
        <w:spacing w:after="120"/>
      </w:pPr>
      <w:r>
        <w:t>Correct method: (1) multiply each indicator's raw score (1–5) by its individual weight; (2) sum all contributions; (3) multiply by 20. Do not average within tiers and apply tier percentages separately — that math is incorrect.</w:t>
      </w:r>
    </w:p>
    <w:p w14:paraId="5CCE0DC2" w14:textId="5CBA1D8B" w:rsidR="00A63D17" w:rsidRDefault="00000000" w:rsidP="005F7A22">
      <w:pPr>
        <w:spacing w:after="120"/>
        <w:ind w:left="360" w:hanging="360"/>
      </w:pPr>
      <w:r>
        <w:rPr>
          <w:u w:val="single"/>
        </w:rPr>
        <w:t>Example</w:t>
      </w:r>
      <w:r>
        <w:t>: [(FCF Yield×0.20)+(Rev Growth×0.15)+(Moat×0.15)+(Rev Visibility×0.10)+</w:t>
      </w:r>
      <w:r>
        <w:br/>
        <w:t>(FCF Margin×0.10)+(Mgmt×0.08)+(ROIC×0.06)+(Valuation×0.08)+</w:t>
      </w:r>
      <w:r>
        <w:br/>
        <w:t>(Rel Strength×0.03)+(Technical×0.02)+(Analyst×0.02)+(Volume×0.01)]×20</w:t>
      </w:r>
    </w:p>
    <w:p w14:paraId="67F2BAE5" w14:textId="77777777" w:rsidR="00A63D17" w:rsidRDefault="00000000">
      <w:pPr>
        <w:spacing w:after="120"/>
      </w:pPr>
      <w:r>
        <w:t>After scoring all indicators, the thresholds below determine how the stock is classified as Strong Buy, Buy, Watch List, Avoid, or Pass, and what action follows for a new candidate versus an existing holding.</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3100"/>
        <w:gridCol w:w="3150"/>
      </w:tblGrid>
      <w:tr w:rsidR="00A63D17" w14:paraId="2B7FC20D" w14:textId="77777777" w:rsidTr="00745EAC">
        <w:trPr>
          <w:tblHeade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5F8C0DA" w14:textId="77777777" w:rsidR="00A63D17" w:rsidRDefault="00000000">
            <w:pPr>
              <w:jc w:val="center"/>
            </w:pPr>
            <w:r>
              <w:rPr>
                <w:b/>
                <w:bCs/>
                <w:color w:val="FFFFFF"/>
                <w:sz w:val="16"/>
                <w:szCs w:val="16"/>
              </w:rPr>
              <w:t>Score Range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30B46FC" w14:textId="77777777" w:rsidR="00A63D17" w:rsidRDefault="00000000">
            <w:pPr>
              <w:jc w:val="center"/>
            </w:pPr>
            <w:r>
              <w:rPr>
                <w:b/>
                <w:bCs/>
                <w:color w:val="FFFFFF"/>
                <w:sz w:val="16"/>
                <w:szCs w:val="16"/>
              </w:rPr>
              <w:t>Decision</w:t>
            </w:r>
          </w:p>
        </w:tc>
        <w:tc>
          <w:tcPr>
            <w:tcW w:w="31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2AEF894" w14:textId="77777777" w:rsidR="00A63D17" w:rsidRDefault="00000000">
            <w:pPr>
              <w:jc w:val="center"/>
            </w:pPr>
            <w:r>
              <w:rPr>
                <w:b/>
                <w:bCs/>
                <w:color w:val="FFFFFF"/>
                <w:sz w:val="16"/>
                <w:szCs w:val="16"/>
              </w:rPr>
              <w:t>New Candidate Action</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D832718" w14:textId="77777777" w:rsidR="00A63D17" w:rsidRDefault="00000000">
            <w:pPr>
              <w:jc w:val="center"/>
            </w:pPr>
            <w:r>
              <w:rPr>
                <w:b/>
                <w:bCs/>
                <w:color w:val="FFFFFF"/>
                <w:sz w:val="16"/>
                <w:szCs w:val="16"/>
              </w:rPr>
              <w:t>Existing Holding Action</w:t>
            </w:r>
          </w:p>
        </w:tc>
      </w:tr>
      <w:tr w:rsidR="00A63D17" w14:paraId="7AF11DD3"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5F4429A3" w14:textId="77777777" w:rsidR="00A63D17" w:rsidRDefault="00000000">
            <w:pPr>
              <w:jc w:val="center"/>
            </w:pPr>
            <w:r>
              <w:rPr>
                <w:b/>
                <w:bCs/>
                <w:sz w:val="16"/>
                <w:szCs w:val="16"/>
              </w:rPr>
              <w:t>80–100</w:t>
            </w:r>
          </w:p>
        </w:tc>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54FE45E7" w14:textId="77777777" w:rsidR="00A63D17" w:rsidRDefault="00000000">
            <w:pPr>
              <w:jc w:val="center"/>
            </w:pPr>
            <w:r>
              <w:rPr>
                <w:b/>
                <w:bCs/>
                <w:sz w:val="16"/>
                <w:szCs w:val="16"/>
              </w:rPr>
              <w:t>STRONG BUY</w:t>
            </w:r>
          </w:p>
        </w:tc>
        <w:tc>
          <w:tcPr>
            <w:tcW w:w="31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39CC9A24"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79422E24" w14:textId="77777777" w:rsidR="00A63D17" w:rsidRDefault="00000000">
            <w:r>
              <w:rPr>
                <w:sz w:val="16"/>
                <w:szCs w:val="16"/>
              </w:rPr>
              <w:t>Core Hold / Add, subject to sizing and entry rules</w:t>
            </w:r>
          </w:p>
        </w:tc>
      </w:tr>
      <w:tr w:rsidR="00A63D17" w14:paraId="390D210D"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0F122682" w14:textId="77777777" w:rsidR="00A63D17" w:rsidRDefault="00000000">
            <w:pPr>
              <w:jc w:val="center"/>
            </w:pPr>
            <w:r>
              <w:rPr>
                <w:b/>
                <w:bCs/>
                <w:sz w:val="16"/>
                <w:szCs w:val="16"/>
              </w:rPr>
              <w:t>65–79</w:t>
            </w:r>
          </w:p>
        </w:tc>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465C10A2" w14:textId="77777777" w:rsidR="00A63D17" w:rsidRDefault="00000000">
            <w:pPr>
              <w:jc w:val="center"/>
            </w:pPr>
            <w:r>
              <w:rPr>
                <w:b/>
                <w:bCs/>
                <w:sz w:val="16"/>
                <w:szCs w:val="16"/>
              </w:rPr>
              <w:t>BUY</w:t>
            </w:r>
          </w:p>
        </w:tc>
        <w:tc>
          <w:tcPr>
            <w:tcW w:w="31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54F6F4A9"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2114E11F" w14:textId="77777777" w:rsidR="00A63D17" w:rsidRDefault="00000000">
            <w:r>
              <w:rPr>
                <w:sz w:val="16"/>
                <w:szCs w:val="16"/>
              </w:rPr>
              <w:t>Hold; trim only if above Buy maximum or another rule requires action</w:t>
            </w:r>
          </w:p>
        </w:tc>
      </w:tr>
      <w:tr w:rsidR="00A63D17" w14:paraId="423757DA"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47B9D1CE" w14:textId="77777777" w:rsidR="00A63D17" w:rsidRDefault="00000000">
            <w:pPr>
              <w:jc w:val="center"/>
            </w:pPr>
            <w:r>
              <w:rPr>
                <w:b/>
                <w:bCs/>
                <w:sz w:val="16"/>
                <w:szCs w:val="16"/>
              </w:rPr>
              <w:t>50–64</w:t>
            </w:r>
          </w:p>
        </w:tc>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3EB29CC2" w14:textId="77777777" w:rsidR="00A63D17" w:rsidRDefault="00000000">
            <w:pPr>
              <w:jc w:val="center"/>
            </w:pPr>
            <w:r>
              <w:rPr>
                <w:b/>
                <w:bCs/>
                <w:sz w:val="16"/>
                <w:szCs w:val="16"/>
              </w:rPr>
              <w:t>WATCH LIST</w:t>
            </w:r>
          </w:p>
        </w:tc>
        <w:tc>
          <w:tcPr>
            <w:tcW w:w="31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65349EE8" w14:textId="77777777" w:rsidR="00A63D17" w:rsidRDefault="00000000">
            <w:r>
              <w:rPr>
                <w:sz w:val="16"/>
                <w:szCs w:val="16"/>
              </w:rPr>
              <w:t>No new capital; monitor for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2EC121B8" w14:textId="77777777" w:rsidR="00A63D17" w:rsidRDefault="00000000">
            <w:r>
              <w:rPr>
                <w:sz w:val="16"/>
                <w:szCs w:val="16"/>
              </w:rPr>
              <w:t>Probationary Hold; no additions; 90-day review plan</w:t>
            </w:r>
          </w:p>
        </w:tc>
      </w:tr>
      <w:tr w:rsidR="00A63D17" w14:paraId="51251C48"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60320F06" w14:textId="77777777" w:rsidR="00A63D17" w:rsidRDefault="00000000">
            <w:pPr>
              <w:jc w:val="center"/>
            </w:pPr>
            <w:r>
              <w:rPr>
                <w:b/>
                <w:bCs/>
                <w:sz w:val="16"/>
                <w:szCs w:val="16"/>
              </w:rPr>
              <w:t>35–49</w:t>
            </w:r>
          </w:p>
        </w:tc>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7B77484C" w14:textId="77777777" w:rsidR="00A63D17" w:rsidRDefault="00000000">
            <w:pPr>
              <w:jc w:val="center"/>
            </w:pPr>
            <w:r>
              <w:rPr>
                <w:b/>
                <w:bCs/>
                <w:sz w:val="16"/>
                <w:szCs w:val="16"/>
              </w:rPr>
              <w:t>AVOID</w:t>
            </w:r>
          </w:p>
        </w:tc>
        <w:tc>
          <w:tcPr>
            <w:tcW w:w="31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A1D73C3" w14:textId="77777777" w:rsidR="00A63D17" w:rsidRDefault="00000000">
            <w:r>
              <w:rPr>
                <w:sz w:val="16"/>
                <w:szCs w:val="16"/>
              </w:rPr>
              <w:t>Do not initiate; revisit only after material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46EEC5BF" w14:textId="77777777" w:rsidR="00A63D17" w:rsidRDefault="00000000">
            <w:r>
              <w:rPr>
                <w:sz w:val="16"/>
                <w:szCs w:val="16"/>
              </w:rPr>
              <w:t>Exit Review; sell within 30 days unless a dated 90-day remediation plan is approved</w:t>
            </w:r>
          </w:p>
        </w:tc>
      </w:tr>
      <w:tr w:rsidR="00A63D17" w14:paraId="05DCE107"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17BAE594" w14:textId="77777777" w:rsidR="00A63D17" w:rsidRDefault="00000000">
            <w:pPr>
              <w:jc w:val="center"/>
            </w:pPr>
            <w:r>
              <w:rPr>
                <w:b/>
                <w:bCs/>
                <w:sz w:val="16"/>
                <w:szCs w:val="16"/>
              </w:rPr>
              <w:t>&lt;35</w:t>
            </w:r>
          </w:p>
        </w:tc>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7806160F" w14:textId="77777777" w:rsidR="00A63D17" w:rsidRDefault="00000000">
            <w:pPr>
              <w:jc w:val="center"/>
            </w:pPr>
            <w:r>
              <w:rPr>
                <w:b/>
                <w:bCs/>
                <w:sz w:val="16"/>
                <w:szCs w:val="16"/>
              </w:rPr>
              <w:t>PASS</w:t>
            </w:r>
          </w:p>
        </w:tc>
        <w:tc>
          <w:tcPr>
            <w:tcW w:w="31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1C893F9A" w14:textId="77777777" w:rsidR="00A63D17" w:rsidRDefault="00000000">
            <w:r>
              <w:rPr>
                <w:sz w:val="16"/>
                <w:szCs w:val="16"/>
              </w:rPr>
              <w:t>Remove from active coverage</w:t>
            </w:r>
          </w:p>
        </w:tc>
        <w:tc>
          <w:tcPr>
            <w:tcW w:w="315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5859BE0D" w14:textId="77777777" w:rsidR="00A63D17" w:rsidRDefault="00000000">
            <w:r>
              <w:rPr>
                <w:sz w:val="16"/>
                <w:szCs w:val="16"/>
              </w:rPr>
              <w:t>Mandatory Sell within 30 days</w:t>
            </w:r>
          </w:p>
        </w:tc>
      </w:tr>
    </w:tbl>
    <w:p w14:paraId="05B17707" w14:textId="77777777" w:rsidR="00A63D17" w:rsidRDefault="00000000" w:rsidP="00E34BC5">
      <w:pPr>
        <w:pStyle w:val="Heading2"/>
      </w:pPr>
      <w:bookmarkStart w:id="15" w:name="_Toc236826960"/>
      <w:r>
        <w:t>Confidence Tagging</w:t>
      </w:r>
      <w:bookmarkEnd w:id="15"/>
    </w:p>
    <w:p w14:paraId="043004D7" w14:textId="77777777" w:rsidR="00A63D17" w:rsidRDefault="00000000">
      <w:pPr>
        <w:spacing w:after="120"/>
      </w:pPr>
      <w:r>
        <w:t xml:space="preserve">Alongside each Tier 1, Tier 2, and Tier 3 indicator score, record a confidence level — </w:t>
      </w:r>
      <w:r>
        <w:rPr>
          <w:b/>
          <w:bCs/>
        </w:rPr>
        <w:t xml:space="preserve">High, Medium, </w:t>
      </w:r>
      <w:r>
        <w:t xml:space="preserve">or </w:t>
      </w:r>
      <w:r>
        <w:rPr>
          <w:b/>
          <w:bCs/>
        </w:rPr>
        <w:t>Low</w:t>
      </w:r>
      <w:r>
        <w:t>.</w:t>
      </w:r>
    </w:p>
    <w:p w14:paraId="41364F8C" w14:textId="081591B2" w:rsidR="00A63D17" w:rsidRDefault="00000000" w:rsidP="00745EAC">
      <w:pPr>
        <w:pStyle w:val="ListParagraph"/>
        <w:numPr>
          <w:ilvl w:val="0"/>
          <w:numId w:val="3"/>
        </w:numPr>
      </w:pPr>
      <w:r>
        <w:rPr>
          <w:b/>
          <w:bCs/>
        </w:rPr>
        <w:t xml:space="preserve">High </w:t>
      </w:r>
      <w:r>
        <w:t>— supported by multiple corroborating sources, a consistent multi-period trend, and the business model maps cleanly onto the indicator's stated criteria.</w:t>
      </w:r>
    </w:p>
    <w:p w14:paraId="5B96847A" w14:textId="5B6ED828" w:rsidR="00A63D17" w:rsidRDefault="00000000" w:rsidP="00745EAC">
      <w:pPr>
        <w:pStyle w:val="ListParagraph"/>
        <w:numPr>
          <w:ilvl w:val="0"/>
          <w:numId w:val="3"/>
        </w:numPr>
      </w:pPr>
      <w:r>
        <w:rPr>
          <w:b/>
          <w:bCs/>
        </w:rPr>
        <w:t xml:space="preserve">Medium </w:t>
      </w:r>
      <w:r>
        <w:t>— relies on a single reliable source, the trend is mixed or short-lived, or minor sector-adaptation judgment was required.</w:t>
      </w:r>
    </w:p>
    <w:p w14:paraId="38651543" w14:textId="3E7B15CF" w:rsidR="00A63D17" w:rsidRDefault="00000000" w:rsidP="00745EAC">
      <w:pPr>
        <w:pStyle w:val="ListParagraph"/>
        <w:numPr>
          <w:ilvl w:val="0"/>
          <w:numId w:val="3"/>
        </w:numPr>
      </w:pPr>
      <w:r>
        <w:rPr>
          <w:b/>
          <w:bCs/>
        </w:rPr>
        <w:t xml:space="preserve">Low </w:t>
      </w:r>
      <w:r>
        <w:t>— required significant sector-adaptation judgment (e.g., substituting ROE for FCF Yield in financials), data sources materially disagreed, or the business model does not map cleanly onto the indicator at all (e.g., FCF-based metrics for insurers or broker-dealers).</w:t>
      </w:r>
    </w:p>
    <w:p w14:paraId="18ED761F" w14:textId="77777777" w:rsidR="00A63D17" w:rsidRDefault="00000000" w:rsidP="00992909">
      <w:pPr>
        <w:pStyle w:val="Heading2"/>
        <w:pBdr>
          <w:top w:val="single" w:sz="4" w:space="1" w:color="auto"/>
          <w:left w:val="single" w:sz="4" w:space="1" w:color="auto"/>
          <w:bottom w:val="single" w:sz="4" w:space="1" w:color="auto"/>
          <w:right w:val="single" w:sz="4" w:space="1" w:color="auto"/>
        </w:pBdr>
      </w:pPr>
      <w:bookmarkStart w:id="16" w:name="_Toc236826961"/>
      <w:r>
        <w:t>Hard Rules: Composite Score &amp; Confidence</w:t>
      </w:r>
      <w:bookmarkEnd w:id="16"/>
    </w:p>
    <w:p w14:paraId="72956F5C"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A stock with a </w:t>
      </w:r>
      <w:r w:rsidRPr="005B0A81">
        <w:rPr>
          <w:b/>
          <w:bCs/>
        </w:rPr>
        <w:t>Tier 1</w:t>
      </w:r>
      <w:r w:rsidRPr="001E38B7">
        <w:t xml:space="preserve"> weighted average </w:t>
      </w:r>
      <w:r w:rsidRPr="005B0A81">
        <w:rPr>
          <w:u w:val="single"/>
        </w:rPr>
        <w:t>below 3.0</w:t>
      </w:r>
      <w:r w:rsidRPr="001E38B7">
        <w:t xml:space="preserve"> shall not qualify as </w:t>
      </w:r>
      <w:r w:rsidRPr="001E38B7">
        <w:rPr>
          <w:b/>
          <w:bCs/>
        </w:rPr>
        <w:t xml:space="preserve">Buy </w:t>
      </w:r>
      <w:r w:rsidRPr="001E38B7">
        <w:t xml:space="preserve">or </w:t>
      </w:r>
      <w:r w:rsidRPr="001E38B7">
        <w:rPr>
          <w:b/>
          <w:bCs/>
        </w:rPr>
        <w:t>Strong Buy</w:t>
      </w:r>
      <w:r w:rsidRPr="001E38B7">
        <w:t xml:space="preserve">. </w:t>
      </w:r>
      <w:r>
        <w:br/>
      </w:r>
      <w:r w:rsidRPr="001E38B7">
        <w:t>[</w:t>
      </w:r>
      <w:r w:rsidRPr="005B0A81">
        <w:rPr>
          <w:b/>
          <w:bCs/>
        </w:rPr>
        <w:t>Tier 1</w:t>
      </w:r>
      <w:r w:rsidRPr="001E38B7">
        <w:t xml:space="preserve"> weighted average = (Σ Tier 1 score × weight) ÷ 0.70. A floor of 3.0 is equivalent to a </w:t>
      </w:r>
      <w:r w:rsidRPr="005B0A81">
        <w:rPr>
          <w:b/>
          <w:bCs/>
        </w:rPr>
        <w:t>Tier 1</w:t>
      </w:r>
      <w:r w:rsidRPr="001E38B7">
        <w:t xml:space="preserve"> raw weighted contribution of ≥2.10.]</w:t>
      </w:r>
    </w:p>
    <w:p w14:paraId="69DE19B3"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Any </w:t>
      </w:r>
      <w:r w:rsidRPr="005B0A81">
        <w:rPr>
          <w:b/>
          <w:bCs/>
        </w:rPr>
        <w:t>Tier 1</w:t>
      </w:r>
      <w:r w:rsidRPr="001E38B7">
        <w:t xml:space="preserve"> indicator </w:t>
      </w:r>
      <w:r w:rsidRPr="005B0A81">
        <w:rPr>
          <w:u w:val="single"/>
        </w:rPr>
        <w:t>scored at 1</w:t>
      </w:r>
      <w:r w:rsidRPr="001E38B7">
        <w:t xml:space="preserve"> requires a mandatory </w:t>
      </w:r>
      <w:r w:rsidRPr="005B0A81">
        <w:rPr>
          <w:b/>
          <w:bCs/>
        </w:rPr>
        <w:t>qualitative review</w:t>
      </w:r>
      <w:r w:rsidRPr="001E38B7">
        <w:t xml:space="preserve"> before any decision.</w:t>
      </w:r>
    </w:p>
    <w:p w14:paraId="088CDCD8"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Two or more </w:t>
      </w:r>
      <w:r w:rsidRPr="005B0A81">
        <w:rPr>
          <w:b/>
          <w:bCs/>
        </w:rPr>
        <w:t>Tier 1</w:t>
      </w:r>
      <w:r w:rsidRPr="001E38B7">
        <w:t xml:space="preserve"> indicators </w:t>
      </w:r>
      <w:r w:rsidRPr="005B0A81">
        <w:rPr>
          <w:u w:val="single"/>
        </w:rPr>
        <w:t xml:space="preserve">scored at 2.0 </w:t>
      </w:r>
      <w:r w:rsidRPr="001E38B7">
        <w:t xml:space="preserve">or below shall automatically classify the stock as </w:t>
      </w:r>
      <w:r w:rsidRPr="001E38B7">
        <w:rPr>
          <w:b/>
          <w:bCs/>
        </w:rPr>
        <w:t>Avoid</w:t>
      </w:r>
      <w:r w:rsidRPr="001E38B7">
        <w:t>.</w:t>
      </w:r>
    </w:p>
    <w:p w14:paraId="1F0104C4"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A </w:t>
      </w:r>
      <w:r w:rsidRPr="005B0A81">
        <w:rPr>
          <w:b/>
          <w:bCs/>
        </w:rPr>
        <w:t>Composite Score</w:t>
      </w:r>
      <w:r w:rsidRPr="001E38B7">
        <w:t xml:space="preserve"> shall not support a </w:t>
      </w:r>
      <w:r w:rsidRPr="001E38B7">
        <w:rPr>
          <w:b/>
          <w:bCs/>
        </w:rPr>
        <w:t>Strong Buy</w:t>
      </w:r>
      <w:r w:rsidRPr="001E38B7">
        <w:t xml:space="preserve"> classification if two or more </w:t>
      </w:r>
      <w:r w:rsidRPr="005B0A81">
        <w:rPr>
          <w:b/>
          <w:bCs/>
        </w:rPr>
        <w:t>Tier 1</w:t>
      </w:r>
      <w:r w:rsidRPr="001E38B7">
        <w:t xml:space="preserve"> indicators are tagged </w:t>
      </w:r>
      <w:r w:rsidRPr="001E38B7">
        <w:rPr>
          <w:b/>
          <w:bCs/>
        </w:rPr>
        <w:t>Low Confidence</w:t>
      </w:r>
      <w:r w:rsidRPr="001E38B7">
        <w:t xml:space="preserve"> — cap the classification at </w:t>
      </w:r>
      <w:r w:rsidRPr="001E38B7">
        <w:rPr>
          <w:b/>
          <w:bCs/>
        </w:rPr>
        <w:t>Buy</w:t>
      </w:r>
      <w:r w:rsidRPr="001E38B7">
        <w:t xml:space="preserve"> until re-scored with better data.</w:t>
      </w:r>
    </w:p>
    <w:p w14:paraId="60B33FBB" w14:textId="77777777" w:rsidR="005B72F2" w:rsidRDefault="005B72F2" w:rsidP="00066663">
      <w:pPr>
        <w:spacing w:before="160" w:after="120"/>
        <w:rPr>
          <w:b/>
          <w:bCs/>
        </w:rPr>
      </w:pPr>
    </w:p>
    <w:p w14:paraId="0FACAB27" w14:textId="2C9163ED" w:rsidR="00066663" w:rsidRDefault="00066663" w:rsidP="00066663">
      <w:pPr>
        <w:spacing w:before="160" w:after="120"/>
      </w:pPr>
      <w:r>
        <w:rPr>
          <w:b/>
          <w:bCs/>
        </w:rPr>
        <w:t xml:space="preserve">Transition: </w:t>
      </w:r>
      <w:r>
        <w:rPr>
          <w:i/>
          <w:iCs/>
        </w:rPr>
        <w:t xml:space="preserve">A qualifying </w:t>
      </w:r>
      <w:r w:rsidRPr="00992909">
        <w:rPr>
          <w:b/>
          <w:bCs/>
          <w:i/>
          <w:iCs/>
        </w:rPr>
        <w:t>Composite Score</w:t>
      </w:r>
      <w:r>
        <w:rPr>
          <w:i/>
          <w:iCs/>
        </w:rPr>
        <w:t xml:space="preserve"> does not itself authorize a purchase; </w:t>
      </w:r>
      <w:r w:rsidRPr="00992909">
        <w:rPr>
          <w:b/>
          <w:bCs/>
          <w:i/>
          <w:iCs/>
        </w:rPr>
        <w:t>Part 4</w:t>
      </w:r>
      <w:r>
        <w:rPr>
          <w:i/>
          <w:iCs/>
        </w:rPr>
        <w:t xml:space="preserve"> applies the timing and risk controls that govern actual entry.</w:t>
      </w:r>
    </w:p>
    <w:p w14:paraId="7C717583" w14:textId="77777777" w:rsidR="00066663" w:rsidRDefault="00066663"/>
    <w:p w14:paraId="12DCFC03" w14:textId="6E84EC7D" w:rsidR="00745EAC" w:rsidRDefault="00745EAC">
      <w:pPr>
        <w:rPr>
          <w:b/>
          <w:bCs/>
          <w:color w:val="1F3864"/>
          <w:sz w:val="28"/>
          <w:szCs w:val="28"/>
        </w:rPr>
      </w:pPr>
      <w:r>
        <w:br w:type="page"/>
      </w:r>
    </w:p>
    <w:p w14:paraId="3A0A6044" w14:textId="01617548" w:rsidR="00A63D17" w:rsidRDefault="00000000" w:rsidP="00E34BC5">
      <w:pPr>
        <w:pStyle w:val="Heading1"/>
      </w:pPr>
      <w:bookmarkStart w:id="17" w:name="_Toc236826962"/>
      <w:r>
        <w:lastRenderedPageBreak/>
        <w:t>PART 4 — ENTRY RULES</w:t>
      </w:r>
      <w:bookmarkEnd w:id="17"/>
    </w:p>
    <w:p w14:paraId="70000003" w14:textId="77777777" w:rsidR="00A63D17" w:rsidRDefault="00000000" w:rsidP="005B72F2">
      <w:pPr>
        <w:spacing w:after="0"/>
      </w:pPr>
      <w:r>
        <w:rPr>
          <w:b/>
          <w:bCs/>
          <w:i/>
          <w:iCs/>
          <w:color w:val="2E5090"/>
        </w:rPr>
        <w:t xml:space="preserve">Purpose of this Part: </w:t>
      </w:r>
      <w:r>
        <w:rPr>
          <w:i/>
          <w:iCs/>
          <w:color w:val="404040"/>
        </w:rPr>
        <w:t>This Part applies timing, valuation, and risk controls so capital is deployed only when business quality, valuation, and market structure are aligned.</w:t>
      </w:r>
    </w:p>
    <w:p w14:paraId="3B1BF495" w14:textId="77777777" w:rsidR="00A63D17" w:rsidRDefault="00000000" w:rsidP="00A30B7C">
      <w:pPr>
        <w:spacing w:after="120"/>
      </w:pPr>
      <w:r>
        <w:t xml:space="preserve">A </w:t>
      </w:r>
      <w:r>
        <w:rPr>
          <w:b/>
          <w:bCs/>
        </w:rPr>
        <w:t>Buy</w:t>
      </w:r>
      <w:r>
        <w:t xml:space="preserve"> or </w:t>
      </w:r>
      <w:r>
        <w:rPr>
          <w:b/>
          <w:bCs/>
        </w:rPr>
        <w:t>Strong Buy</w:t>
      </w:r>
      <w:r>
        <w:t xml:space="preserve"> classification does not automatically create an entry. This section applies timing and risk controls so capital is deployed only when business quality, valuation, and market structure are aligned.</w:t>
      </w:r>
    </w:p>
    <w:p w14:paraId="3A82D6D7" w14:textId="77777777" w:rsidR="00A63D17" w:rsidRDefault="00000000" w:rsidP="00A30B7C">
      <w:pPr>
        <w:pStyle w:val="Heading2"/>
        <w:spacing w:before="120" w:after="0"/>
      </w:pPr>
      <w:bookmarkStart w:id="18" w:name="_Toc236826963"/>
      <w:r>
        <w:t>Cyclical Business Adjustment</w:t>
      </w:r>
      <w:bookmarkEnd w:id="18"/>
    </w:p>
    <w:p w14:paraId="4878C05C" w14:textId="77777777" w:rsidR="00A63D17" w:rsidRDefault="00000000">
      <w:pPr>
        <w:spacing w:after="120"/>
      </w:pPr>
      <w:r>
        <w:t xml:space="preserve">For cyclical businesses in energy, materials, and industrials, the </w:t>
      </w:r>
      <w:r w:rsidRPr="00944F1A">
        <w:rPr>
          <w:b/>
          <w:bCs/>
        </w:rPr>
        <w:t>Tier 1</w:t>
      </w:r>
      <w:r>
        <w:t xml:space="preserve"> floor of 3.0 shall be evaluated on normalized mid-cycle metrics, not trough figures. A high-quality cyclical at the bottom of its cycle will frequently fail the FCF Yield and Revenue Growth rubrics based on current figures alone — which is precisely when long-term entry opportunity is highest.</w:t>
      </w:r>
    </w:p>
    <w:p w14:paraId="5B78637C" w14:textId="42BCC30D" w:rsidR="00A63D17" w:rsidRDefault="00000000">
      <w:pPr>
        <w:spacing w:after="120"/>
      </w:pPr>
      <w:r>
        <w:rPr>
          <w:u w:val="single"/>
        </w:rPr>
        <w:t>Rule Clarification</w:t>
      </w:r>
      <w:r>
        <w:t xml:space="preserve">: If FCF yield or revenue growth is temporarily depressed due to a documented commodity or demand cycle, analysis may substitute a 5-year average or mid-cycle estimate for trough-year figures, with explicit written documentation of the cycle rationale. The substituted estimate must be conservative (below the historical mid-cycle average, not above it) and reviewed at the next quarterly re-score. </w:t>
      </w:r>
      <w:r>
        <w:br/>
        <w:t xml:space="preserve">This adjustment applies to </w:t>
      </w:r>
      <w:r w:rsidRPr="00944F1A">
        <w:rPr>
          <w:b/>
          <w:bCs/>
        </w:rPr>
        <w:t>Tier 1</w:t>
      </w:r>
      <w:r>
        <w:t xml:space="preserve"> scoring only and does not relax the Hard Rules elsewhere in this Operating System.</w:t>
      </w:r>
    </w:p>
    <w:p w14:paraId="348D72A0" w14:textId="77777777" w:rsidR="00A63D17" w:rsidRDefault="00000000" w:rsidP="000013F9">
      <w:pPr>
        <w:pStyle w:val="Heading2"/>
        <w:pBdr>
          <w:top w:val="single" w:sz="4" w:space="1" w:color="auto"/>
          <w:left w:val="single" w:sz="4" w:space="1" w:color="auto"/>
          <w:bottom w:val="single" w:sz="4" w:space="1" w:color="auto"/>
          <w:right w:val="single" w:sz="4" w:space="1" w:color="auto"/>
        </w:pBdr>
      </w:pPr>
      <w:bookmarkStart w:id="19" w:name="_Toc236826964"/>
      <w:r>
        <w:t>Hard Rules: Entry Checklist</w:t>
      </w:r>
      <w:bookmarkEnd w:id="19"/>
    </w:p>
    <w:p w14:paraId="7F5BEFE6"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rPr>
          <w:b/>
          <w:bCs/>
        </w:rPr>
        <w:t xml:space="preserve">Composite Score </w:t>
      </w:r>
      <w:r w:rsidRPr="001E38B7">
        <w:t xml:space="preserve">shall be </w:t>
      </w:r>
      <w:r w:rsidRPr="002E3E81">
        <w:rPr>
          <w:u w:val="single"/>
        </w:rPr>
        <w:t>65 or higher</w:t>
      </w:r>
      <w:r w:rsidRPr="001E38B7">
        <w:t>.</w:t>
      </w:r>
    </w:p>
    <w:p w14:paraId="050F4691"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541765">
        <w:rPr>
          <w:b/>
          <w:bCs/>
        </w:rPr>
        <w:t xml:space="preserve">Tier 1 </w:t>
      </w:r>
      <w:r w:rsidRPr="001E38B7">
        <w:t xml:space="preserve">weighted average shall be </w:t>
      </w:r>
      <w:r w:rsidRPr="002E3E81">
        <w:rPr>
          <w:u w:val="single"/>
        </w:rPr>
        <w:t>3.0 or higher</w:t>
      </w:r>
      <w:r w:rsidRPr="001E38B7">
        <w:t>.</w:t>
      </w:r>
    </w:p>
    <w:p w14:paraId="3612CD77"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No </w:t>
      </w:r>
      <w:r w:rsidRPr="00541765">
        <w:rPr>
          <w:b/>
          <w:bCs/>
        </w:rPr>
        <w:t>Tier 1</w:t>
      </w:r>
      <w:r w:rsidRPr="001E38B7">
        <w:t xml:space="preserve"> indicator shall be </w:t>
      </w:r>
      <w:r w:rsidRPr="002E3E81">
        <w:rPr>
          <w:u w:val="single"/>
        </w:rPr>
        <w:t>scored at 1</w:t>
      </w:r>
      <w:r w:rsidRPr="001E38B7">
        <w:t>.</w:t>
      </w:r>
    </w:p>
    <w:p w14:paraId="0A612F31"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rPr>
          <w:b/>
          <w:bCs/>
        </w:rPr>
        <w:t>Technical trend</w:t>
      </w:r>
      <w:r w:rsidRPr="001E38B7">
        <w:t xml:space="preserve"> determines </w:t>
      </w:r>
      <w:r w:rsidRPr="002E3E81">
        <w:rPr>
          <w:b/>
          <w:bCs/>
        </w:rPr>
        <w:t>entry staging</w:t>
      </w:r>
      <w:r>
        <w:t xml:space="preserve"> –</w:t>
      </w:r>
      <w:r w:rsidRPr="001E38B7">
        <w:t xml:space="preserve"> not fundamental eligibility: </w:t>
      </w:r>
      <w:r>
        <w:br/>
        <w:t>I</w:t>
      </w:r>
      <w:r w:rsidRPr="001E38B7">
        <w:t xml:space="preserve">f price is above the 200-week moving average or has reclaimed it within the past 6 months, </w:t>
      </w:r>
      <w:r w:rsidRPr="002E3E81">
        <w:rPr>
          <w:b/>
          <w:bCs/>
        </w:rPr>
        <w:t>standard initial sizing</w:t>
      </w:r>
      <w:r w:rsidRPr="001E38B7">
        <w:t xml:space="preserve"> is permitted; otherwise, </w:t>
      </w:r>
      <w:r>
        <w:br/>
      </w:r>
      <w:r w:rsidRPr="002E3E81">
        <w:rPr>
          <w:u w:val="single"/>
        </w:rPr>
        <w:t>Limit the first purchase to 50%</w:t>
      </w:r>
      <w:r w:rsidRPr="001E38B7">
        <w:t xml:space="preserve"> of the normal initial size and </w:t>
      </w:r>
      <w:r w:rsidRPr="002E3E81">
        <w:rPr>
          <w:u w:val="single"/>
        </w:rPr>
        <w:t>require a 90-day technical review</w:t>
      </w:r>
      <w:r w:rsidRPr="001E38B7">
        <w:t>.</w:t>
      </w:r>
    </w:p>
    <w:p w14:paraId="4D5C1FED"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If monthly </w:t>
      </w:r>
      <w:r w:rsidRPr="001E38B7">
        <w:rPr>
          <w:b/>
          <w:bCs/>
        </w:rPr>
        <w:t>MACD</w:t>
      </w:r>
      <w:r w:rsidRPr="001E38B7">
        <w:t xml:space="preserve"> is </w:t>
      </w:r>
      <w:r w:rsidRPr="002E3E81">
        <w:rPr>
          <w:u w:val="single"/>
        </w:rPr>
        <w:t>positive</w:t>
      </w:r>
      <w:r w:rsidRPr="001E38B7">
        <w:t xml:space="preserve"> or turning positive, standard staging applies. </w:t>
      </w:r>
      <w:r>
        <w:br/>
      </w:r>
      <w:r w:rsidRPr="001E38B7">
        <w:t xml:space="preserve">If </w:t>
      </w:r>
      <w:r w:rsidRPr="002E3E81">
        <w:rPr>
          <w:u w:val="single"/>
        </w:rPr>
        <w:t>negative</w:t>
      </w:r>
      <w:r w:rsidRPr="001E38B7">
        <w:t xml:space="preserve">, the position may still be initiated only at the </w:t>
      </w:r>
      <w:r w:rsidRPr="002E3E81">
        <w:rPr>
          <w:u w:val="single"/>
        </w:rPr>
        <w:t>reduced size</w:t>
      </w:r>
      <w:r w:rsidRPr="001E38B7">
        <w:t xml:space="preserve"> allowed by the preceding rule</w:t>
      </w:r>
      <w:r>
        <w:t>.</w:t>
      </w:r>
      <w:r>
        <w:br/>
        <w:t>T</w:t>
      </w:r>
      <w:r w:rsidRPr="001E38B7">
        <w:t xml:space="preserve">echnical weakness alone </w:t>
      </w:r>
      <w:r w:rsidRPr="002E3E81">
        <w:rPr>
          <w:u w:val="single"/>
        </w:rPr>
        <w:t>shall not override</w:t>
      </w:r>
      <w:r w:rsidRPr="001E38B7">
        <w:t xml:space="preserve"> a qualifying fundamental case.</w:t>
      </w:r>
    </w:p>
    <w:p w14:paraId="6241989E"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No near-term </w:t>
      </w:r>
      <w:r w:rsidRPr="002E3E81">
        <w:rPr>
          <w:b/>
          <w:bCs/>
        </w:rPr>
        <w:t>binary event risk</w:t>
      </w:r>
      <w:r w:rsidRPr="001E38B7">
        <w:t xml:space="preserve"> shall be present unless the thesis explicitly includes it.</w:t>
      </w:r>
    </w:p>
    <w:p w14:paraId="0988D738"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At entry, calculate the implied 5-year annualized total return under a documented </w:t>
      </w:r>
      <w:r w:rsidRPr="001E38B7">
        <w:rPr>
          <w:b/>
          <w:bCs/>
        </w:rPr>
        <w:t>Bear Case</w:t>
      </w:r>
      <w:r w:rsidRPr="001E38B7">
        <w:t xml:space="preserve"> using the </w:t>
      </w:r>
      <w:r w:rsidRPr="001E38B7">
        <w:rPr>
          <w:b/>
          <w:bCs/>
        </w:rPr>
        <w:t>Standardized Implied-Return Methodology</w:t>
      </w:r>
      <w:r w:rsidRPr="001E38B7">
        <w:t xml:space="preserve"> above. </w:t>
      </w:r>
      <w:r>
        <w:br/>
      </w:r>
      <w:r w:rsidRPr="001E38B7">
        <w:t xml:space="preserve">For </w:t>
      </w:r>
      <w:r w:rsidRPr="00682571">
        <w:rPr>
          <w:b/>
          <w:bCs/>
        </w:rPr>
        <w:t>non-cyclicals</w:t>
      </w:r>
      <w:r w:rsidRPr="001E38B7">
        <w:t xml:space="preserve">, reduce the </w:t>
      </w:r>
      <w:r w:rsidRPr="001E38B7">
        <w:rPr>
          <w:b/>
          <w:bCs/>
        </w:rPr>
        <w:t>Base Case FCF</w:t>
      </w:r>
      <w:r w:rsidRPr="001E38B7">
        <w:t xml:space="preserve"> growth assumption by at least 50% and apply a conservative terminal multiple</w:t>
      </w:r>
      <w:r>
        <w:t>.</w:t>
      </w:r>
      <w:r>
        <w:br/>
        <w:t>F</w:t>
      </w:r>
      <w:r w:rsidRPr="001E38B7">
        <w:t xml:space="preserve">or </w:t>
      </w:r>
      <w:r w:rsidRPr="00682571">
        <w:rPr>
          <w:b/>
          <w:bCs/>
        </w:rPr>
        <w:t>cyclicals</w:t>
      </w:r>
      <w:r w:rsidRPr="001E38B7">
        <w:t xml:space="preserve">, use a documented trough-cycle assumption. </w:t>
      </w:r>
      <w:r>
        <w:br/>
      </w:r>
      <w:r w:rsidRPr="001E38B7">
        <w:t xml:space="preserve">The </w:t>
      </w:r>
      <w:r w:rsidRPr="00682571">
        <w:rPr>
          <w:b/>
          <w:bCs/>
        </w:rPr>
        <w:t>Bear Case</w:t>
      </w:r>
      <w:r w:rsidRPr="001E38B7">
        <w:t xml:space="preserve"> return must be 0% or higher. If negative, do not enter regardless of </w:t>
      </w:r>
      <w:r w:rsidRPr="00682571">
        <w:rPr>
          <w:b/>
          <w:bCs/>
        </w:rPr>
        <w:t>Composite Score</w:t>
      </w:r>
      <w:r w:rsidRPr="001E38B7">
        <w:t>.</w:t>
      </w:r>
    </w:p>
    <w:p w14:paraId="61B52F72"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At </w:t>
      </w:r>
      <w:r w:rsidRPr="002E3E81">
        <w:rPr>
          <w:b/>
          <w:bCs/>
        </w:rPr>
        <w:t xml:space="preserve">entry </w:t>
      </w:r>
      <w:r w:rsidRPr="001E38B7">
        <w:t xml:space="preserve">and at each </w:t>
      </w:r>
      <w:r w:rsidRPr="002E3E81">
        <w:rPr>
          <w:b/>
          <w:bCs/>
        </w:rPr>
        <w:t>annual</w:t>
      </w:r>
      <w:r w:rsidRPr="001E38B7">
        <w:t xml:space="preserve"> re-score, document the </w:t>
      </w:r>
      <w:r w:rsidRPr="00682571">
        <w:rPr>
          <w:b/>
          <w:bCs/>
        </w:rPr>
        <w:t xml:space="preserve">Bull, Base, </w:t>
      </w:r>
      <w:r w:rsidRPr="00682571">
        <w:t>and</w:t>
      </w:r>
      <w:r w:rsidRPr="00682571">
        <w:rPr>
          <w:b/>
          <w:bCs/>
        </w:rPr>
        <w:t xml:space="preserve"> Bear</w:t>
      </w:r>
      <w:r w:rsidRPr="001E38B7">
        <w:t xml:space="preserve"> scenarios described above, each with its own implied 5-year return and a </w:t>
      </w:r>
      <w:r w:rsidRPr="00682571">
        <w:rPr>
          <w:b/>
          <w:bCs/>
        </w:rPr>
        <w:t>Likely/Possible/Unlikely</w:t>
      </w:r>
      <w:r w:rsidRPr="001E38B7">
        <w:t xml:space="preserve"> tag. </w:t>
      </w:r>
      <w:r>
        <w:br/>
      </w:r>
      <w:r w:rsidRPr="001E38B7">
        <w:t xml:space="preserve">Exactly </w:t>
      </w:r>
      <w:r w:rsidRPr="002E3E81">
        <w:rPr>
          <w:u w:val="single"/>
        </w:rPr>
        <w:t>one scenario</w:t>
      </w:r>
      <w:r w:rsidRPr="001E38B7">
        <w:t xml:space="preserve"> may be tagged </w:t>
      </w:r>
      <w:r w:rsidRPr="002E3E81">
        <w:rPr>
          <w:b/>
          <w:bCs/>
        </w:rPr>
        <w:t>Likely</w:t>
      </w:r>
      <w:r w:rsidRPr="001E38B7">
        <w:t xml:space="preserve">. </w:t>
      </w:r>
      <w:r>
        <w:br/>
      </w:r>
      <w:r w:rsidRPr="001E38B7">
        <w:t>Do not assign numeric probabilities to these tags.</w:t>
      </w:r>
    </w:p>
    <w:p w14:paraId="7EEA19C7"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Do not initiate a new </w:t>
      </w:r>
      <w:r w:rsidRPr="00541765">
        <w:rPr>
          <w:b/>
          <w:bCs/>
        </w:rPr>
        <w:t>nonfinancial operating-company position</w:t>
      </w:r>
      <w:r w:rsidRPr="001E38B7">
        <w:t xml:space="preserve"> when </w:t>
      </w:r>
      <w:r w:rsidRPr="00682571">
        <w:rPr>
          <w:b/>
          <w:bCs/>
        </w:rPr>
        <w:t>P/FCF</w:t>
      </w:r>
      <w:r w:rsidRPr="001E38B7">
        <w:t xml:space="preserve"> </w:t>
      </w:r>
      <w:r w:rsidRPr="002E3E81">
        <w:rPr>
          <w:u w:val="single"/>
        </w:rPr>
        <w:t>exceeds 50x</w:t>
      </w:r>
      <w:r w:rsidRPr="001E38B7">
        <w:t xml:space="preserve"> unless both: </w:t>
      </w:r>
      <w:r>
        <w:br/>
      </w:r>
      <w:r w:rsidRPr="001E38B7">
        <w:t xml:space="preserve">(a) documented consensus </w:t>
      </w:r>
      <w:r w:rsidRPr="00682571">
        <w:rPr>
          <w:b/>
          <w:bCs/>
        </w:rPr>
        <w:t>FCF</w:t>
      </w:r>
      <w:r w:rsidRPr="001E38B7">
        <w:t xml:space="preserve"> growth </w:t>
      </w:r>
      <w:r w:rsidRPr="002E3E81">
        <w:rPr>
          <w:u w:val="single"/>
        </w:rPr>
        <w:t>exceeds 30% annualized</w:t>
      </w:r>
      <w:r w:rsidRPr="001E38B7">
        <w:t xml:space="preserve"> for at least the next two years; and </w:t>
      </w:r>
      <w:r>
        <w:br/>
      </w:r>
      <w:r w:rsidRPr="001E38B7">
        <w:t xml:space="preserve">(b) the </w:t>
      </w:r>
      <w:r w:rsidRPr="00682571">
        <w:rPr>
          <w:b/>
          <w:bCs/>
        </w:rPr>
        <w:t xml:space="preserve">Bear Case </w:t>
      </w:r>
      <w:r w:rsidRPr="001E38B7">
        <w:t xml:space="preserve">above </w:t>
      </w:r>
      <w:r w:rsidRPr="002E3E81">
        <w:rPr>
          <w:u w:val="single"/>
        </w:rPr>
        <w:t>clears the ≥0% implied-return threshold</w:t>
      </w:r>
      <w:r w:rsidRPr="001E38B7">
        <w:t xml:space="preserve">. </w:t>
      </w:r>
      <w:r>
        <w:br/>
      </w:r>
      <w:r w:rsidRPr="001E38B7">
        <w:t xml:space="preserve">Apply the </w:t>
      </w:r>
      <w:r w:rsidRPr="00682571">
        <w:rPr>
          <w:b/>
          <w:bCs/>
        </w:rPr>
        <w:t>Part 10 sector-specific valuation</w:t>
      </w:r>
      <w:r w:rsidRPr="001E38B7">
        <w:t xml:space="preserve"> substitute where </w:t>
      </w:r>
      <w:r w:rsidRPr="00682571">
        <w:rPr>
          <w:b/>
          <w:bCs/>
        </w:rPr>
        <w:t>P/FCF</w:t>
      </w:r>
      <w:r w:rsidRPr="001E38B7">
        <w:t xml:space="preserve"> is not economically meaningful.</w:t>
      </w:r>
    </w:p>
    <w:p w14:paraId="70E36AF4" w14:textId="3E2AFB8E" w:rsidR="00A63D17" w:rsidRDefault="00000000" w:rsidP="005B72F2">
      <w:pPr>
        <w:spacing w:after="0"/>
        <w:ind w:left="540" w:right="-162" w:hanging="540"/>
      </w:pPr>
      <w:r>
        <w:rPr>
          <w:u w:val="single"/>
        </w:rPr>
        <w:t>NOTE</w:t>
      </w:r>
      <w:r>
        <w:t xml:space="preserve">: Before entry, calculate the implied 5-year annualized total return using </w:t>
      </w:r>
      <w:r w:rsidRPr="00CA4563">
        <w:rPr>
          <w:b/>
          <w:bCs/>
        </w:rPr>
        <w:t>Standardized Implied-Return Methodology</w:t>
      </w:r>
      <w:r>
        <w:t xml:space="preserve"> below. </w:t>
      </w:r>
      <w:r w:rsidR="00CA4563">
        <w:br/>
      </w:r>
      <w:r w:rsidRPr="00CA4563">
        <w:rPr>
          <w:b/>
          <w:bCs/>
        </w:rPr>
        <w:t>Base Case</w:t>
      </w:r>
      <w:r>
        <w:t xml:space="preserve"> must exceed 10%; </w:t>
      </w:r>
      <w:r w:rsidR="00CA4563">
        <w:br/>
      </w:r>
      <w:r w:rsidRPr="00CA4563">
        <w:rPr>
          <w:b/>
          <w:bCs/>
        </w:rPr>
        <w:t>Bear Case</w:t>
      </w:r>
      <w:r>
        <w:t xml:space="preserve"> must be 0% or higher. </w:t>
      </w:r>
      <w:r w:rsidR="00CA4563">
        <w:br/>
      </w:r>
      <w:r>
        <w:t xml:space="preserve">If either requirement fails, </w:t>
      </w:r>
      <w:r w:rsidRPr="00CA4563">
        <w:rPr>
          <w:u w:val="single"/>
        </w:rPr>
        <w:t>do not enter</w:t>
      </w:r>
      <w:r>
        <w:t xml:space="preserve"> regardless of indicator scores.</w:t>
      </w:r>
    </w:p>
    <w:p w14:paraId="5F8AF9D1" w14:textId="77777777" w:rsidR="00A63D17" w:rsidRDefault="00000000" w:rsidP="00A30B7C">
      <w:pPr>
        <w:pStyle w:val="Heading2"/>
        <w:spacing w:before="240" w:after="0"/>
      </w:pPr>
      <w:bookmarkStart w:id="20" w:name="_Toc236826965"/>
      <w:r>
        <w:t>Standardized Implied-Return Methodology</w:t>
      </w:r>
      <w:bookmarkEnd w:id="20"/>
    </w:p>
    <w:p w14:paraId="39344920" w14:textId="14781158" w:rsidR="00745EAC" w:rsidRDefault="00000000" w:rsidP="000013F9">
      <w:pPr>
        <w:spacing w:after="120"/>
      </w:pPr>
      <w:r>
        <w:t>For each scenario, calculate</w:t>
      </w:r>
      <w:r w:rsidR="000013F9">
        <w:t xml:space="preserve"> </w:t>
      </w:r>
      <w:r w:rsidRPr="000013F9">
        <w:rPr>
          <w:b/>
          <w:bCs/>
        </w:rPr>
        <w:t>Expected annualized total return</w:t>
      </w:r>
      <w:r>
        <w:t xml:space="preserve"> = [(Estimated Year-5 equity value + cumulative cash distributions) ÷ current equity value]^(1/5) − 1. </w:t>
      </w:r>
      <w:r w:rsidR="000013F9">
        <w:br/>
      </w:r>
      <w:r>
        <w:t xml:space="preserve">Use </w:t>
      </w:r>
      <w:r w:rsidRPr="000013F9">
        <w:rPr>
          <w:b/>
          <w:bCs/>
        </w:rPr>
        <w:t>per-share values</w:t>
      </w:r>
      <w:r>
        <w:t xml:space="preserve"> where possible and </w:t>
      </w:r>
      <w:r w:rsidRPr="000013F9">
        <w:rPr>
          <w:u w:val="single"/>
        </w:rPr>
        <w:t>explicitly model share dilution or repurchases</w:t>
      </w:r>
      <w:r>
        <w:t xml:space="preserve">. </w:t>
      </w:r>
      <w:r w:rsidR="000013F9">
        <w:br/>
      </w:r>
      <w:r>
        <w:t xml:space="preserve">Estimate </w:t>
      </w:r>
      <w:r w:rsidRPr="000013F9">
        <w:rPr>
          <w:b/>
          <w:bCs/>
        </w:rPr>
        <w:t>Year-5 equity value</w:t>
      </w:r>
      <w:r>
        <w:t xml:space="preserve"> from Year-5 normalized </w:t>
      </w:r>
      <w:r w:rsidRPr="000013F9">
        <w:rPr>
          <w:b/>
          <w:bCs/>
        </w:rPr>
        <w:t xml:space="preserve">FCF </w:t>
      </w:r>
      <w:r>
        <w:t xml:space="preserve">multiplied by a justified terminal </w:t>
      </w:r>
      <w:r w:rsidRPr="000013F9">
        <w:rPr>
          <w:b/>
          <w:bCs/>
        </w:rPr>
        <w:t>P/FCF</w:t>
      </w:r>
      <w:r>
        <w:t xml:space="preserve"> multiple</w:t>
      </w:r>
      <w:r w:rsidR="000013F9">
        <w:t>.</w:t>
      </w:r>
      <w:r w:rsidR="00944F1A">
        <w:br/>
        <w:t>T</w:t>
      </w:r>
      <w:r>
        <w:t xml:space="preserve">he terminal multiple </w:t>
      </w:r>
      <w:r w:rsidRPr="00944F1A">
        <w:rPr>
          <w:b/>
          <w:bCs/>
        </w:rPr>
        <w:t>may not exceed</w:t>
      </w:r>
      <w:r>
        <w:t xml:space="preserve"> the </w:t>
      </w:r>
      <w:r w:rsidRPr="00944F1A">
        <w:rPr>
          <w:u w:val="single"/>
        </w:rPr>
        <w:t>lower of the current multiple</w:t>
      </w:r>
      <w:r>
        <w:t xml:space="preserve"> or the company's </w:t>
      </w:r>
      <w:r w:rsidRPr="00944F1A">
        <w:rPr>
          <w:u w:val="single"/>
        </w:rPr>
        <w:t>normalized 5-year median</w:t>
      </w:r>
      <w:r>
        <w:t xml:space="preserve"> unless a written structural-change case is approved. State the valuation date, data sources, current net debt, treatment of stock-based compensation, acquisition effects, currency, and all nonrecurring adjustments.</w:t>
      </w:r>
    </w:p>
    <w:p w14:paraId="6E3C88DB" w14:textId="68831ABF" w:rsidR="00A63D17" w:rsidRDefault="00000000" w:rsidP="00A30B7C">
      <w:pPr>
        <w:pStyle w:val="Heading2"/>
        <w:spacing w:after="0"/>
      </w:pPr>
      <w:bookmarkStart w:id="21" w:name="_Toc236826966"/>
      <w:r>
        <w:lastRenderedPageBreak/>
        <w:t>Bear-Case Implied Return Test</w:t>
      </w:r>
      <w:bookmarkEnd w:id="21"/>
    </w:p>
    <w:p w14:paraId="235B1FFD" w14:textId="046C2674" w:rsidR="00A63D17" w:rsidRDefault="00000000" w:rsidP="00CA4563">
      <w:pPr>
        <w:spacing w:after="120"/>
      </w:pPr>
      <w:r>
        <w:t xml:space="preserve">The base-case test above measures return quality but not capital-preservation margin. </w:t>
      </w:r>
      <w:r w:rsidR="00944F1A">
        <w:br/>
      </w:r>
      <w:r>
        <w:t>This rule adds a downside-scenario floor.</w:t>
      </w:r>
    </w:p>
    <w:p w14:paraId="79E6EC12" w14:textId="22906F1B" w:rsidR="00A63D17" w:rsidRPr="00CA4563" w:rsidRDefault="00000000" w:rsidP="00CA4563">
      <w:pPr>
        <w:spacing w:after="100"/>
        <w:ind w:left="360"/>
      </w:pPr>
      <w:r w:rsidRPr="00CA4563">
        <w:t xml:space="preserve">At entry, calculate the implied 5-year annualized total return under a documented </w:t>
      </w:r>
      <w:r w:rsidRPr="00CA4563">
        <w:rPr>
          <w:b/>
          <w:bCs/>
        </w:rPr>
        <w:t>Bear Case</w:t>
      </w:r>
      <w:r w:rsidRPr="00CA4563">
        <w:t xml:space="preserve"> using the </w:t>
      </w:r>
      <w:r w:rsidRPr="00CA4563">
        <w:rPr>
          <w:b/>
          <w:bCs/>
        </w:rPr>
        <w:t>Standardized Implied-Return Methodology</w:t>
      </w:r>
      <w:r w:rsidRPr="00CA4563">
        <w:t xml:space="preserve"> above. For non-cyclicals, reduce the </w:t>
      </w:r>
      <w:r w:rsidRPr="00CA4563">
        <w:rPr>
          <w:b/>
          <w:bCs/>
        </w:rPr>
        <w:t>Base Case FCF growth assumption</w:t>
      </w:r>
      <w:r w:rsidRPr="00CA4563">
        <w:t xml:space="preserve"> by at least 50% and apply a conservative terminal multiple; for cyclicals, use a documented trough-cycle assumption. The </w:t>
      </w:r>
      <w:r w:rsidRPr="00CA4563">
        <w:rPr>
          <w:b/>
          <w:bCs/>
        </w:rPr>
        <w:t>Bear Case return</w:t>
      </w:r>
      <w:r w:rsidRPr="00CA4563">
        <w:t xml:space="preserve"> must be 0% or higher. If negative, do not enter regardless of </w:t>
      </w:r>
      <w:r w:rsidRPr="00CA4563">
        <w:rPr>
          <w:b/>
          <w:bCs/>
        </w:rPr>
        <w:t>Composite Score</w:t>
      </w:r>
      <w:r w:rsidRPr="00CA4563">
        <w:t>.</w:t>
      </w:r>
    </w:p>
    <w:p w14:paraId="2AFB7377" w14:textId="77777777" w:rsidR="00A63D17" w:rsidRDefault="00000000" w:rsidP="00A30B7C">
      <w:pPr>
        <w:pStyle w:val="Heading2"/>
      </w:pPr>
      <w:bookmarkStart w:id="22" w:name="_Toc236826967"/>
      <w:r>
        <w:t>Scenario Range (Bull / Base / Bear)</w:t>
      </w:r>
      <w:bookmarkEnd w:id="22"/>
    </w:p>
    <w:p w14:paraId="0B89588D" w14:textId="488310CF" w:rsidR="00A63D17" w:rsidRDefault="00000000" w:rsidP="00CA4563">
      <w:pPr>
        <w:spacing w:after="120"/>
      </w:pPr>
      <w:r>
        <w:t xml:space="preserve">Document </w:t>
      </w:r>
      <w:r w:rsidRPr="00CA4563">
        <w:rPr>
          <w:b/>
          <w:bCs/>
        </w:rPr>
        <w:t xml:space="preserve">Bull, Base, </w:t>
      </w:r>
      <w:r w:rsidRPr="00CA4563">
        <w:t xml:space="preserve">and </w:t>
      </w:r>
      <w:r w:rsidRPr="00CA4563">
        <w:rPr>
          <w:b/>
          <w:bCs/>
        </w:rPr>
        <w:t>Bear</w:t>
      </w:r>
      <w:r>
        <w:t xml:space="preserve"> cases together </w:t>
      </w:r>
      <w:r w:rsidRPr="00CA4563">
        <w:rPr>
          <w:u w:val="single"/>
        </w:rPr>
        <w:t>before entry</w:t>
      </w:r>
      <w:r w:rsidRPr="00CA4563">
        <w:t xml:space="preserve"> and at each </w:t>
      </w:r>
      <w:r w:rsidRPr="00CA4563">
        <w:rPr>
          <w:u w:val="single"/>
        </w:rPr>
        <w:t>annual re-score</w:t>
      </w:r>
      <w:r w:rsidR="00CA4563">
        <w:t>. N</w:t>
      </w:r>
      <w:r>
        <w:t xml:space="preserve">ever present the </w:t>
      </w:r>
      <w:r w:rsidRPr="00CA4563">
        <w:rPr>
          <w:b/>
          <w:bCs/>
        </w:rPr>
        <w:t>Base Case</w:t>
      </w:r>
      <w:r>
        <w:t xml:space="preserve"> in isolation.</w:t>
      </w:r>
    </w:p>
    <w:p w14:paraId="2F16D52B" w14:textId="0B3F4BEF" w:rsidR="00A63D17" w:rsidRDefault="00000000" w:rsidP="00CA4563">
      <w:pPr>
        <w:pStyle w:val="ListParagraph"/>
        <w:numPr>
          <w:ilvl w:val="0"/>
          <w:numId w:val="5"/>
        </w:numPr>
        <w:ind w:left="540" w:hanging="180"/>
      </w:pPr>
      <w:r>
        <w:rPr>
          <w:b/>
          <w:bCs/>
        </w:rPr>
        <w:t xml:space="preserve">Base case </w:t>
      </w:r>
      <w:r>
        <w:t>— the projection already required above (&gt;10% implied return threshold).</w:t>
      </w:r>
    </w:p>
    <w:p w14:paraId="77C29946" w14:textId="77777777" w:rsidR="00745EAC" w:rsidRDefault="00000000" w:rsidP="00CA4563">
      <w:pPr>
        <w:pStyle w:val="ListParagraph"/>
        <w:numPr>
          <w:ilvl w:val="0"/>
          <w:numId w:val="5"/>
        </w:numPr>
        <w:ind w:left="540" w:hanging="180"/>
      </w:pPr>
      <w:r>
        <w:rPr>
          <w:b/>
          <w:bCs/>
        </w:rPr>
        <w:t xml:space="preserve">Bear case </w:t>
      </w:r>
      <w:r>
        <w:t>— the projection already required above, using materially reduced FCF growth or a documented downside catalyst.</w:t>
      </w:r>
    </w:p>
    <w:p w14:paraId="097D2A11" w14:textId="642B9A12" w:rsidR="00A63D17" w:rsidRDefault="00000000" w:rsidP="00CA4563">
      <w:pPr>
        <w:pStyle w:val="ListParagraph"/>
        <w:numPr>
          <w:ilvl w:val="0"/>
          <w:numId w:val="5"/>
        </w:numPr>
        <w:ind w:left="540" w:hanging="180"/>
      </w:pPr>
      <w:r>
        <w:rPr>
          <w:b/>
          <w:bCs/>
        </w:rPr>
        <w:t xml:space="preserve">Bull case </w:t>
      </w:r>
      <w:r>
        <w:t>— a documented upside scenario (e.g., faster-than-guided margin expansion, multiple re-rating, TAM upside), with its own implied 5-year return.</w:t>
      </w:r>
    </w:p>
    <w:p w14:paraId="21C37A03" w14:textId="77777777" w:rsidR="00A63D17" w:rsidRDefault="00000000" w:rsidP="00CA4563">
      <w:pPr>
        <w:spacing w:after="120"/>
      </w:pPr>
      <w:r>
        <w:t xml:space="preserve">Tag each scenario's likelihood as </w:t>
      </w:r>
      <w:r>
        <w:rPr>
          <w:b/>
          <w:bCs/>
        </w:rPr>
        <w:t xml:space="preserve">Likely, Possible, </w:t>
      </w:r>
      <w:r>
        <w:t>or</w:t>
      </w:r>
      <w:r>
        <w:rPr>
          <w:b/>
          <w:bCs/>
        </w:rPr>
        <w:t xml:space="preserve"> Unlikely</w:t>
      </w:r>
      <w:r>
        <w:t xml:space="preserve">, reflecting judgment rather than a claim of statistical precision. Do not assign numeric probabilities to these tags — the underlying judgments (moat durability, management execution, growth persistence) do not support that level of precision, and a percentage invites false confidence rather than better calibration. Exactly one scenario is tagged Likely, and it shall agree with whichever projection is used as the </w:t>
      </w:r>
      <w:r>
        <w:rPr>
          <w:b/>
          <w:bCs/>
        </w:rPr>
        <w:t>Base Case</w:t>
      </w:r>
      <w:r>
        <w:t xml:space="preserve"> above.</w:t>
      </w:r>
    </w:p>
    <w:p w14:paraId="632C8287" w14:textId="77777777" w:rsidR="00A63D17" w:rsidRPr="00CA4563" w:rsidRDefault="00000000" w:rsidP="00CA4563">
      <w:pPr>
        <w:spacing w:after="100"/>
        <w:ind w:left="360"/>
      </w:pPr>
      <w:r w:rsidRPr="00CA4563">
        <w:t xml:space="preserve">At entry and at each annual re-score, document the </w:t>
      </w:r>
      <w:r w:rsidRPr="00CA4563">
        <w:rPr>
          <w:b/>
          <w:bCs/>
        </w:rPr>
        <w:t xml:space="preserve">Bull, Base, </w:t>
      </w:r>
      <w:r w:rsidRPr="00CA4563">
        <w:t xml:space="preserve">and </w:t>
      </w:r>
      <w:r w:rsidRPr="00CA4563">
        <w:rPr>
          <w:b/>
          <w:bCs/>
        </w:rPr>
        <w:t>Bear scenarios</w:t>
      </w:r>
      <w:r w:rsidRPr="00CA4563">
        <w:t xml:space="preserve"> described above, each with its own implied 5-year return and a </w:t>
      </w:r>
      <w:r w:rsidRPr="00CA4563">
        <w:rPr>
          <w:b/>
          <w:bCs/>
        </w:rPr>
        <w:t>Likely/Possible/Unlikely</w:t>
      </w:r>
      <w:r w:rsidRPr="00CA4563">
        <w:t xml:space="preserve"> tag. Exactly one scenario may be tagged Likely. Do not assign numeric probabilities to these tags.</w:t>
      </w:r>
    </w:p>
    <w:p w14:paraId="3D987326" w14:textId="77777777" w:rsidR="00A63D17" w:rsidRDefault="00000000" w:rsidP="00CA4563">
      <w:pPr>
        <w:pStyle w:val="Heading2"/>
      </w:pPr>
      <w:bookmarkStart w:id="23" w:name="_Toc236826968"/>
      <w:r>
        <w:t>Valuation Ceiling ("Too Expensive to Buy")</w:t>
      </w:r>
      <w:bookmarkEnd w:id="23"/>
    </w:p>
    <w:p w14:paraId="1C86472F" w14:textId="77777777" w:rsidR="00A63D17" w:rsidRDefault="00000000" w:rsidP="00CA4563">
      <w:pPr>
        <w:spacing w:after="120"/>
      </w:pPr>
      <w:r>
        <w:t>The Valuation Multiples indicator (Tier 2) and the implied-return tests above penalize expensive entries through the Composite Score, but a sufficiently strong Tier 1/Tier 2 quality profile can still produce a qualifying score at an extreme multiple. This rule sets a hard ceiling that no combination of other scores can override.</w:t>
      </w:r>
    </w:p>
    <w:p w14:paraId="66658966" w14:textId="77777777" w:rsidR="00A63D17" w:rsidRPr="00CA4563" w:rsidRDefault="00000000" w:rsidP="00CA4563">
      <w:pPr>
        <w:pStyle w:val="ListParagraph"/>
        <w:spacing w:after="100"/>
        <w:ind w:left="360"/>
      </w:pPr>
      <w:r w:rsidRPr="00CA4563">
        <w:t>Do not initiate a new nonfinancial operating-company position when P/FCF exceeds 50x unless both: (a) documented consensus FCF growth exceeds 30% annualized for at least the next two years; and (b) the Bear Case above clears the ≥0% implied-return threshold. Apply the Part 10 sector-specific valuation substitute where P/FCF is not economically meaningful.</w:t>
      </w:r>
    </w:p>
    <w:p w14:paraId="0ADBF6F4" w14:textId="77777777" w:rsidR="00066663" w:rsidRDefault="00066663"/>
    <w:p w14:paraId="12DB916D" w14:textId="77777777" w:rsidR="00066663" w:rsidRDefault="00066663" w:rsidP="00066663">
      <w:pPr>
        <w:spacing w:before="160" w:after="120"/>
      </w:pPr>
      <w:r>
        <w:rPr>
          <w:b/>
          <w:bCs/>
        </w:rPr>
        <w:t xml:space="preserve">Transition: </w:t>
      </w:r>
      <w:r>
        <w:rPr>
          <w:i/>
          <w:iCs/>
        </w:rPr>
        <w:t xml:space="preserve">Once entry is authorized, </w:t>
      </w:r>
      <w:r w:rsidRPr="0039525F">
        <w:rPr>
          <w:b/>
          <w:bCs/>
          <w:i/>
          <w:iCs/>
        </w:rPr>
        <w:t>Part 5</w:t>
      </w:r>
      <w:r>
        <w:rPr>
          <w:i/>
          <w:iCs/>
        </w:rPr>
        <w:t xml:space="preserve"> governs how much capital is committed.</w:t>
      </w:r>
    </w:p>
    <w:p w14:paraId="3F394367" w14:textId="77777777" w:rsidR="00066663" w:rsidRDefault="00066663"/>
    <w:p w14:paraId="11223CB2" w14:textId="339D93BB" w:rsidR="00745EAC" w:rsidRDefault="00745EAC">
      <w:pPr>
        <w:rPr>
          <w:b/>
          <w:bCs/>
          <w:color w:val="1F3864"/>
          <w:sz w:val="28"/>
          <w:szCs w:val="28"/>
        </w:rPr>
      </w:pPr>
      <w:r>
        <w:br w:type="page"/>
      </w:r>
    </w:p>
    <w:p w14:paraId="6054F827" w14:textId="43578F53" w:rsidR="00A63D17" w:rsidRDefault="00000000" w:rsidP="00E34BC5">
      <w:pPr>
        <w:pStyle w:val="Heading1"/>
      </w:pPr>
      <w:bookmarkStart w:id="24" w:name="_Toc236826969"/>
      <w:r>
        <w:lastRenderedPageBreak/>
        <w:t>PART 5 — POSITION SIZING</w:t>
      </w:r>
      <w:bookmarkEnd w:id="24"/>
    </w:p>
    <w:p w14:paraId="70000004" w14:textId="77777777" w:rsidR="00A63D17" w:rsidRDefault="00000000">
      <w:pPr>
        <w:spacing w:after="160"/>
      </w:pPr>
      <w:r>
        <w:rPr>
          <w:b/>
          <w:bCs/>
          <w:i/>
          <w:iCs/>
          <w:color w:val="2E5090"/>
        </w:rPr>
        <w:t xml:space="preserve">Purpose of this Part: </w:t>
      </w:r>
      <w:r>
        <w:rPr>
          <w:i/>
          <w:iCs/>
          <w:color w:val="404040"/>
        </w:rPr>
        <w:t>This Part converts conviction into position size and sets the hard caps that limit the damage of any single mistake.</w:t>
      </w:r>
    </w:p>
    <w:p w14:paraId="36C0D1CD" w14:textId="77777777" w:rsidR="00A63D17" w:rsidRDefault="00000000">
      <w:pPr>
        <w:spacing w:after="120"/>
      </w:pPr>
      <w:r>
        <w:t>Position sizing converts conviction into exposure. Higher-quality, better-scoring ideas earn more capital; sizing rules prevent a single mistake from causing outsized damage.</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950"/>
      </w:tblGrid>
      <w:tr w:rsidR="00A63D17" w:rsidRPr="00745EAC" w14:paraId="079786B6" w14:textId="77777777" w:rsidTr="00745EAC">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E3D72F3" w14:textId="77777777" w:rsidR="00A63D17" w:rsidRPr="00745EAC" w:rsidRDefault="00000000">
            <w:pPr>
              <w:jc w:val="center"/>
              <w:rPr>
                <w:sz w:val="21"/>
                <w:szCs w:val="21"/>
              </w:rPr>
            </w:pPr>
            <w:r>
              <w:rPr>
                <w:b/>
                <w:bCs/>
                <w:color w:val="FFFFFF"/>
                <w:sz w:val="21"/>
                <w:szCs w:val="21"/>
              </w:rPr>
              <w:t>Composite Score</w:t>
            </w:r>
          </w:p>
        </w:tc>
        <w:tc>
          <w:tcPr>
            <w:tcW w:w="2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66FA713" w14:textId="77777777" w:rsidR="00A63D17" w:rsidRPr="00745EAC" w:rsidRDefault="00000000">
            <w:pPr>
              <w:jc w:val="center"/>
              <w:rPr>
                <w:sz w:val="21"/>
                <w:szCs w:val="21"/>
              </w:rPr>
            </w:pPr>
            <w:r>
              <w:rPr>
                <w:b/>
                <w:bCs/>
                <w:color w:val="FFFFFF"/>
                <w:sz w:val="21"/>
                <w:szCs w:val="21"/>
              </w:rPr>
              <w:t>Max Initial Position</w:t>
            </w:r>
          </w:p>
        </w:tc>
        <w:tc>
          <w:tcPr>
            <w:tcW w:w="29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46952B9" w14:textId="77777777" w:rsidR="00A63D17" w:rsidRPr="00745EAC" w:rsidRDefault="00000000">
            <w:pPr>
              <w:jc w:val="center"/>
              <w:rPr>
                <w:sz w:val="21"/>
                <w:szCs w:val="21"/>
              </w:rPr>
            </w:pPr>
            <w:r>
              <w:rPr>
                <w:b/>
                <w:bCs/>
                <w:color w:val="FFFFFF"/>
                <w:sz w:val="21"/>
                <w:szCs w:val="21"/>
              </w:rPr>
              <w:t>Max Full Position</w:t>
            </w:r>
          </w:p>
        </w:tc>
      </w:tr>
      <w:tr w:rsidR="00A63D17" w:rsidRPr="00745EAC" w14:paraId="69772ADB"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179F33" w14:textId="77777777" w:rsidR="00A63D17" w:rsidRPr="00745EAC" w:rsidRDefault="00000000">
            <w:pPr>
              <w:rPr>
                <w:sz w:val="21"/>
                <w:szCs w:val="21"/>
              </w:rPr>
            </w:pPr>
            <w:r>
              <w:rPr>
                <w:b/>
                <w:bCs/>
                <w:sz w:val="21"/>
                <w:szCs w:val="21"/>
              </w:rPr>
              <w:t>80–100 (Strong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435260" w14:textId="77777777" w:rsidR="00A63D17" w:rsidRPr="00745EAC" w:rsidRDefault="00000000">
            <w:pPr>
              <w:jc w:val="center"/>
              <w:rPr>
                <w:sz w:val="21"/>
                <w:szCs w:val="21"/>
              </w:rPr>
            </w:pPr>
            <w:r>
              <w:rPr>
                <w:sz w:val="21"/>
                <w:szCs w:val="21"/>
              </w:rPr>
              <w:t>5%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BC0777" w14:textId="77777777" w:rsidR="00A63D17" w:rsidRPr="00745EAC" w:rsidRDefault="00000000">
            <w:pPr>
              <w:jc w:val="center"/>
              <w:rPr>
                <w:sz w:val="21"/>
                <w:szCs w:val="21"/>
              </w:rPr>
            </w:pPr>
            <w:r>
              <w:rPr>
                <w:sz w:val="21"/>
                <w:szCs w:val="21"/>
              </w:rPr>
              <w:t>8% of portfolio</w:t>
            </w:r>
          </w:p>
        </w:tc>
      </w:tr>
      <w:tr w:rsidR="00A63D17" w:rsidRPr="00745EAC" w14:paraId="6CBD2D7C"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B41077" w14:textId="77777777" w:rsidR="00A63D17" w:rsidRPr="00745EAC" w:rsidRDefault="00000000">
            <w:pPr>
              <w:rPr>
                <w:sz w:val="21"/>
                <w:szCs w:val="21"/>
              </w:rPr>
            </w:pPr>
            <w:r>
              <w:rPr>
                <w:b/>
                <w:bCs/>
                <w:sz w:val="21"/>
                <w:szCs w:val="21"/>
              </w:rPr>
              <w:t>65–79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5E87733" w14:textId="77777777" w:rsidR="00A63D17" w:rsidRPr="00745EAC" w:rsidRDefault="00000000">
            <w:pPr>
              <w:jc w:val="center"/>
              <w:rPr>
                <w:sz w:val="21"/>
                <w:szCs w:val="21"/>
              </w:rPr>
            </w:pPr>
            <w:r>
              <w:rPr>
                <w:sz w:val="21"/>
                <w:szCs w:val="21"/>
              </w:rPr>
              <w:t>3%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231D4CB" w14:textId="77777777" w:rsidR="00A63D17" w:rsidRPr="00745EAC" w:rsidRDefault="00000000">
            <w:pPr>
              <w:jc w:val="center"/>
              <w:rPr>
                <w:sz w:val="21"/>
                <w:szCs w:val="21"/>
              </w:rPr>
            </w:pPr>
            <w:r>
              <w:rPr>
                <w:sz w:val="21"/>
                <w:szCs w:val="21"/>
              </w:rPr>
              <w:t>5% of portfolio</w:t>
            </w:r>
          </w:p>
        </w:tc>
      </w:tr>
      <w:tr w:rsidR="00A63D17" w:rsidRPr="00745EAC" w14:paraId="55E3AAAD"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086E1AA" w14:textId="77777777" w:rsidR="00A63D17" w:rsidRPr="00745EAC" w:rsidRDefault="00000000">
            <w:pPr>
              <w:rPr>
                <w:sz w:val="21"/>
                <w:szCs w:val="21"/>
              </w:rPr>
            </w:pPr>
            <w:r>
              <w:rPr>
                <w:b/>
                <w:bCs/>
                <w:sz w:val="21"/>
                <w:szCs w:val="21"/>
              </w:rPr>
              <w:t>Below 65</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8BF4B9" w14:textId="77777777" w:rsidR="00A63D17" w:rsidRPr="00745EAC" w:rsidRDefault="00000000">
            <w:pPr>
              <w:jc w:val="center"/>
              <w:rPr>
                <w:sz w:val="21"/>
                <w:szCs w:val="21"/>
              </w:rPr>
            </w:pPr>
            <w:r>
              <w:rPr>
                <w:sz w:val="21"/>
                <w:szCs w:val="21"/>
              </w:rPr>
              <w:t>0%</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1383F5D" w14:textId="77777777" w:rsidR="00A63D17" w:rsidRPr="00745EAC" w:rsidRDefault="00000000">
            <w:pPr>
              <w:jc w:val="center"/>
              <w:rPr>
                <w:sz w:val="21"/>
                <w:szCs w:val="21"/>
              </w:rPr>
            </w:pPr>
            <w:r>
              <w:rPr>
                <w:sz w:val="21"/>
                <w:szCs w:val="21"/>
              </w:rPr>
              <w:t>0%</w:t>
            </w:r>
          </w:p>
        </w:tc>
      </w:tr>
    </w:tbl>
    <w:p w14:paraId="1A178B29" w14:textId="77777777" w:rsidR="00A63D17" w:rsidRDefault="00000000">
      <w:pPr>
        <w:spacing w:after="200"/>
      </w:pPr>
      <w:r>
        <w:t>The table above governs new-position eligibility. An existing holding re-scored below 65 does not automatically require reduction to 0% — see the Existing Holding Action column in Part 3 and the Sell Discipline rules in Part 6, which govern the actual disposition of an already-held, downgraded position.</w:t>
      </w:r>
    </w:p>
    <w:p w14:paraId="14427558" w14:textId="77777777" w:rsidR="00A63D17" w:rsidRDefault="00000000" w:rsidP="00E34BC5">
      <w:pPr>
        <w:pStyle w:val="Heading2"/>
      </w:pPr>
      <w:bookmarkStart w:id="25" w:name="_Toc236826970"/>
      <w:r>
        <w:t>Sizing Modifiers</w:t>
      </w:r>
      <w:bookmarkEnd w:id="25"/>
    </w:p>
    <w:p w14:paraId="549C7574" w14:textId="77777777" w:rsidR="00A63D17" w:rsidRDefault="00000000">
      <w:pPr>
        <w:ind w:left="360"/>
      </w:pPr>
      <w:r>
        <w:t xml:space="preserve">•  </w:t>
      </w:r>
      <w:r>
        <w:rPr>
          <w:b/>
          <w:bCs/>
        </w:rPr>
        <w:t xml:space="preserve">Insider ownership &gt;5% </w:t>
      </w:r>
      <w:r>
        <w:t>with recent open-market purchases: +1% to max position</w:t>
      </w:r>
    </w:p>
    <w:p w14:paraId="1152BDBB" w14:textId="77777777" w:rsidR="00A63D17" w:rsidRDefault="00000000">
      <w:pPr>
        <w:ind w:left="360"/>
      </w:pPr>
      <w:r>
        <w:t xml:space="preserve">•  </w:t>
      </w:r>
      <w:r>
        <w:rPr>
          <w:b/>
          <w:bCs/>
        </w:rPr>
        <w:t xml:space="preserve">Debt/FCF ratio above 4x: </w:t>
      </w:r>
      <w:r>
        <w:t>−1% to max position (fragility discount)</w:t>
      </w:r>
    </w:p>
    <w:p w14:paraId="2E457990" w14:textId="77777777" w:rsidR="00A63D17" w:rsidRDefault="00000000">
      <w:pPr>
        <w:ind w:left="360"/>
      </w:pPr>
      <w:r>
        <w:t xml:space="preserve">•  </w:t>
      </w:r>
      <w:r>
        <w:rPr>
          <w:b/>
          <w:bCs/>
        </w:rPr>
        <w:t xml:space="preserve">Single customer &gt;30% of revenue: </w:t>
      </w:r>
      <w:r>
        <w:t>−1% to max position</w:t>
      </w:r>
    </w:p>
    <w:p w14:paraId="3A555FDB" w14:textId="77777777" w:rsidR="00A63D17" w:rsidRDefault="00000000">
      <w:pPr>
        <w:ind w:left="360"/>
      </w:pPr>
      <w:r>
        <w:t xml:space="preserve">•  </w:t>
      </w:r>
      <w:r>
        <w:rPr>
          <w:b/>
          <w:bCs/>
        </w:rPr>
        <w:t xml:space="preserve">Position in same sector as existing holding &gt;5%: </w:t>
      </w:r>
      <w:r>
        <w:t>cap combined sector exposure at 25% of portfolio</w:t>
      </w:r>
    </w:p>
    <w:p w14:paraId="784B2687" w14:textId="77777777" w:rsidR="00A63D17" w:rsidRDefault="00000000">
      <w:pPr>
        <w:ind w:left="360"/>
      </w:pPr>
      <w:r>
        <w:t xml:space="preserve">•  </w:t>
      </w:r>
      <w:r>
        <w:rPr>
          <w:b/>
          <w:bCs/>
        </w:rPr>
        <w:t xml:space="preserve">Macro headwind active (Part 7): </w:t>
      </w:r>
      <w:r>
        <w:t>−1% to all new positions in affected sectors</w:t>
      </w:r>
    </w:p>
    <w:p w14:paraId="7611FE4E"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6" w:name="_Toc236826971"/>
      <w:r>
        <w:t>Hard Rules: Position Sizing</w:t>
      </w:r>
      <w:bookmarkEnd w:id="26"/>
    </w:p>
    <w:p w14:paraId="094FBA5A"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No </w:t>
      </w:r>
      <w:r w:rsidRPr="00682571">
        <w:rPr>
          <w:b/>
          <w:bCs/>
        </w:rPr>
        <w:t>single position</w:t>
      </w:r>
      <w:r w:rsidRPr="00682571">
        <w:t xml:space="preserve"> shall </w:t>
      </w:r>
      <w:r w:rsidRPr="0039525F">
        <w:rPr>
          <w:u w:val="single"/>
        </w:rPr>
        <w:t xml:space="preserve">exceed </w:t>
      </w:r>
      <w:r w:rsidRPr="0039525F">
        <w:rPr>
          <w:b/>
          <w:bCs/>
          <w:u w:val="single"/>
        </w:rPr>
        <w:t xml:space="preserve">8% </w:t>
      </w:r>
      <w:r w:rsidRPr="0039525F">
        <w:rPr>
          <w:u w:val="single"/>
        </w:rPr>
        <w:t>of portfolio at cost</w:t>
      </w:r>
      <w:r w:rsidRPr="00682571">
        <w:t>.</w:t>
      </w:r>
    </w:p>
    <w:p w14:paraId="52ACC2B2"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No </w:t>
      </w:r>
      <w:r w:rsidRPr="00682571">
        <w:rPr>
          <w:b/>
          <w:bCs/>
        </w:rPr>
        <w:t>single sector</w:t>
      </w:r>
      <w:r w:rsidRPr="00682571">
        <w:t xml:space="preserve"> shall </w:t>
      </w:r>
      <w:r w:rsidRPr="0039525F">
        <w:rPr>
          <w:u w:val="single"/>
        </w:rPr>
        <w:t xml:space="preserve">exceed </w:t>
      </w:r>
      <w:r w:rsidRPr="0039525F">
        <w:rPr>
          <w:b/>
          <w:bCs/>
          <w:u w:val="single"/>
        </w:rPr>
        <w:t>25%</w:t>
      </w:r>
      <w:r w:rsidRPr="0039525F">
        <w:rPr>
          <w:u w:val="single"/>
        </w:rPr>
        <w:t xml:space="preserve"> of portfolio</w:t>
      </w:r>
      <w:r w:rsidRPr="00682571">
        <w:t>.</w:t>
      </w:r>
    </w:p>
    <w:p w14:paraId="1FFE1A5B" w14:textId="3B5F0FB1"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682571">
        <w:t xml:space="preserve">A </w:t>
      </w:r>
      <w:r w:rsidRPr="0039525F">
        <w:rPr>
          <w:u w:val="single"/>
        </w:rPr>
        <w:t xml:space="preserve">minimum of 12 </w:t>
      </w:r>
      <w:r w:rsidRPr="0039525F">
        <w:rPr>
          <w:b/>
          <w:bCs/>
          <w:u w:val="single"/>
        </w:rPr>
        <w:t>qualifying</w:t>
      </w:r>
      <w:r>
        <w:rPr>
          <w:u w:val="single"/>
        </w:rPr>
        <w:t xml:space="preserve"> </w:t>
      </w:r>
      <w:r w:rsidRPr="0039525F">
        <w:rPr>
          <w:u w:val="single"/>
        </w:rPr>
        <w:t>positions</w:t>
      </w:r>
      <w:r w:rsidRPr="00682571">
        <w:t xml:space="preserve"> shall be maintained in a fully invested portfolio.</w:t>
      </w:r>
      <w:r>
        <w:t xml:space="preserve"> </w:t>
      </w:r>
      <w:r w:rsidRPr="00C36C8B">
        <w:rPr>
          <w:b/>
          <w:bCs/>
        </w:rPr>
        <w:br/>
      </w:r>
      <w:r>
        <w:t xml:space="preserve">NOTE: 12 is a floor, not a guarantee of full investment. If qualifying ideas are mostly </w:t>
      </w:r>
      <w:r w:rsidRPr="00C36C8B">
        <w:rPr>
          <w:b/>
          <w:bCs/>
        </w:rPr>
        <w:t xml:space="preserve">Buy-tier </w:t>
      </w:r>
      <w:r>
        <w:t xml:space="preserve">(5% max full position) rather than </w:t>
      </w:r>
      <w:r w:rsidRPr="00C36C8B">
        <w:rPr>
          <w:b/>
          <w:bCs/>
        </w:rPr>
        <w:t>Strong Buy</w:t>
      </w:r>
      <w:r>
        <w:t xml:space="preserve"> (8%), 12 positions at their caps may fall well short of the 85–95% invested level implied by the cash-allocation rule below. </w:t>
      </w:r>
      <w:r w:rsidRPr="00C36C8B">
        <w:rPr>
          <w:u w:val="single"/>
        </w:rPr>
        <w:t>Hold more than 12 positions when necessary to satisfy both rules simultaneously</w:t>
      </w:r>
      <w:r w:rsidR="0039525F">
        <w:t>.</w:t>
      </w:r>
      <w:r>
        <w:t xml:space="preserve"> </w:t>
      </w:r>
      <w:r w:rsidR="0039525F">
        <w:br/>
      </w:r>
      <w:r w:rsidR="0039525F" w:rsidRPr="00C36C8B">
        <w:rPr>
          <w:u w:val="single"/>
        </w:rPr>
        <w:t>N</w:t>
      </w:r>
      <w:r w:rsidRPr="00C36C8B">
        <w:rPr>
          <w:u w:val="single"/>
        </w:rPr>
        <w:t>ever breach the cash ceiling</w:t>
      </w:r>
      <w:r>
        <w:t xml:space="preserve"> or the </w:t>
      </w:r>
      <w:r w:rsidRPr="00C36C8B">
        <w:rPr>
          <w:u w:val="single"/>
        </w:rPr>
        <w:t>position/sector caps</w:t>
      </w:r>
      <w:r>
        <w:t xml:space="preserve"> to force compliance with the 12-position floor.</w:t>
      </w:r>
    </w:p>
    <w:p w14:paraId="0B4FA782"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rPr>
          <w:b/>
          <w:bCs/>
        </w:rPr>
        <w:t>Cash allocation</w:t>
      </w:r>
      <w:r w:rsidRPr="00682571">
        <w:t xml:space="preserve"> shall be always maintained between </w:t>
      </w:r>
      <w:r w:rsidRPr="00682571">
        <w:rPr>
          <w:b/>
          <w:bCs/>
        </w:rPr>
        <w:t>5%</w:t>
      </w:r>
      <w:r>
        <w:rPr>
          <w:b/>
          <w:bCs/>
        </w:rPr>
        <w:t xml:space="preserve"> - 1</w:t>
      </w:r>
      <w:r w:rsidRPr="00682571">
        <w:rPr>
          <w:b/>
          <w:bCs/>
        </w:rPr>
        <w:t>5%</w:t>
      </w:r>
      <w:r w:rsidRPr="00682571">
        <w:t xml:space="preserve">, for </w:t>
      </w:r>
      <w:r w:rsidRPr="00682571">
        <w:rPr>
          <w:b/>
          <w:bCs/>
        </w:rPr>
        <w:t>dry powder</w:t>
      </w:r>
      <w:r w:rsidRPr="00682571">
        <w:t xml:space="preserve"> and </w:t>
      </w:r>
      <w:r w:rsidRPr="00682571">
        <w:rPr>
          <w:b/>
          <w:bCs/>
        </w:rPr>
        <w:t>risk management</w:t>
      </w:r>
      <w:r w:rsidRPr="00682571">
        <w:t>.</w:t>
      </w:r>
    </w:p>
    <w:p w14:paraId="09D9CCAB"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If </w:t>
      </w:r>
      <w:r w:rsidRPr="0039525F">
        <w:rPr>
          <w:u w:val="single"/>
        </w:rPr>
        <w:t xml:space="preserve">fewer than 12 qualifying </w:t>
      </w:r>
      <w:r>
        <w:rPr>
          <w:u w:val="single"/>
        </w:rPr>
        <w:t>candidate</w:t>
      </w:r>
      <w:r w:rsidRPr="0039525F">
        <w:rPr>
          <w:u w:val="single"/>
        </w:rPr>
        <w:t>s</w:t>
      </w:r>
      <w:r w:rsidRPr="00682571">
        <w:t xml:space="preserve"> (</w:t>
      </w:r>
      <w:r w:rsidRPr="00682571">
        <w:rPr>
          <w:b/>
          <w:bCs/>
        </w:rPr>
        <w:t>Composite Score ≥65</w:t>
      </w:r>
      <w:r w:rsidRPr="00682571">
        <w:t xml:space="preserve">) are available, </w:t>
      </w:r>
      <w:r w:rsidRPr="0039525F">
        <w:rPr>
          <w:u w:val="single"/>
        </w:rPr>
        <w:t>do not lower the scoring threshold</w:t>
      </w:r>
      <w:r w:rsidRPr="00682571">
        <w:t xml:space="preserve"> to achieve full investment. Hold the difference in cash. Forcing positions below the threshold to reach a target number of holdings is a systematic error that degrades long-term performance.</w:t>
      </w:r>
    </w:p>
    <w:p w14:paraId="454FC4F0"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7" w:name="_Toc236826972"/>
      <w:r>
        <w:t>Leverage Hard Cap</w:t>
      </w:r>
      <w:bookmarkEnd w:id="27"/>
    </w:p>
    <w:p w14:paraId="2042FB96"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Debt/FCF is a linear sizing discount above (−1% at 4x). In a rate-shock or credit-spread-widening scenario, leveraged names are disproportionately the source of drawdowns at the severe end of the risk range, not the moderate end. This rule converts high leverage from a soft discount into a hard ceiling.</w:t>
      </w:r>
    </w:p>
    <w:p w14:paraId="6CC136E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For </w:t>
      </w:r>
      <w:r w:rsidRPr="00682571">
        <w:rPr>
          <w:b/>
          <w:bCs/>
        </w:rPr>
        <w:t>nonfinancial operating companies</w:t>
      </w:r>
      <w:r w:rsidRPr="00682571">
        <w:t xml:space="preserve">, </w:t>
      </w:r>
      <w:r w:rsidRPr="00682571">
        <w:rPr>
          <w:b/>
          <w:bCs/>
        </w:rPr>
        <w:t>Debt/FCF</w:t>
      </w:r>
      <w:r w:rsidRPr="00682571">
        <w:t xml:space="preserve"> above 5x caps the </w:t>
      </w:r>
      <w:r w:rsidRPr="00682571">
        <w:rPr>
          <w:b/>
          <w:bCs/>
        </w:rPr>
        <w:t>Composite Score at 65</w:t>
      </w:r>
      <w:r w:rsidRPr="00682571">
        <w:t xml:space="preserve">, preventing a </w:t>
      </w:r>
      <w:r w:rsidRPr="00682571">
        <w:rPr>
          <w:b/>
          <w:bCs/>
        </w:rPr>
        <w:t>Strong Buy</w:t>
      </w:r>
      <w:r w:rsidRPr="00682571">
        <w:t xml:space="preserve"> classification. The −1% sizing modifier above for </w:t>
      </w:r>
      <w:r w:rsidRPr="00682571">
        <w:rPr>
          <w:b/>
          <w:bCs/>
        </w:rPr>
        <w:t>Debt/FCF</w:t>
      </w:r>
      <w:r w:rsidRPr="00682571">
        <w:t xml:space="preserve"> above 4x remains in effect below this threshold. </w:t>
      </w:r>
      <w:r>
        <w:br/>
      </w:r>
      <w:r w:rsidRPr="00682571">
        <w:t xml:space="preserve">For </w:t>
      </w:r>
      <w:r w:rsidRPr="00682571">
        <w:rPr>
          <w:b/>
          <w:bCs/>
        </w:rPr>
        <w:t>financials and other businesses</w:t>
      </w:r>
      <w:r w:rsidRPr="00682571">
        <w:t xml:space="preserve"> where </w:t>
      </w:r>
      <w:r w:rsidRPr="00682571">
        <w:rPr>
          <w:b/>
          <w:bCs/>
        </w:rPr>
        <w:t>Debt/FCF</w:t>
      </w:r>
      <w:r w:rsidRPr="00682571">
        <w:t xml:space="preserve"> is not meaningful, use the </w:t>
      </w:r>
      <w:r w:rsidRPr="00682571">
        <w:rPr>
          <w:b/>
          <w:bCs/>
        </w:rPr>
        <w:t>Part 10 balance-sheet substitute</w:t>
      </w:r>
      <w:r w:rsidRPr="00682571">
        <w:t>.</w:t>
      </w:r>
    </w:p>
    <w:p w14:paraId="41BA8C26"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8" w:name="_Toc236826973"/>
      <w:r>
        <w:t>Volatility / Beta Sizing Overlay</w:t>
      </w:r>
      <w:bookmarkEnd w:id="28"/>
    </w:p>
    <w:p w14:paraId="2C9F5331"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This overlay adjusts position size only — it does not affect the Composite Score or the fundamentals-first hierarchy in Part 1.</w:t>
      </w:r>
    </w:p>
    <w:p w14:paraId="774739EB" w14:textId="63B27AFD"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682571">
        <w:t xml:space="preserve">Use </w:t>
      </w:r>
      <w:r w:rsidRPr="00682571">
        <w:rPr>
          <w:b/>
          <w:bCs/>
        </w:rPr>
        <w:t>5-year weekly beta</w:t>
      </w:r>
      <w:r w:rsidRPr="00682571">
        <w:t xml:space="preserve"> where available and </w:t>
      </w:r>
      <w:r w:rsidRPr="00682571">
        <w:rPr>
          <w:b/>
          <w:bCs/>
        </w:rPr>
        <w:t>2-year weekly</w:t>
      </w:r>
      <w:r w:rsidRPr="00682571">
        <w:t xml:space="preserve"> beta as fallback. </w:t>
      </w:r>
      <w:r>
        <w:br/>
      </w:r>
      <w:r w:rsidRPr="00C36C8B">
        <w:rPr>
          <w:u w:val="single"/>
        </w:rPr>
        <w:t>Reduce the maximum full-position size</w:t>
      </w:r>
      <w:r w:rsidRPr="00682571">
        <w:t xml:space="preserve"> by </w:t>
      </w:r>
      <w:r w:rsidRPr="00C36C8B">
        <w:rPr>
          <w:b/>
          <w:bCs/>
        </w:rPr>
        <w:t>1% for beta 1.40–1.59</w:t>
      </w:r>
      <w:r w:rsidRPr="00682571">
        <w:t xml:space="preserve"> and by </w:t>
      </w:r>
      <w:r w:rsidRPr="00C36C8B">
        <w:rPr>
          <w:b/>
          <w:bCs/>
        </w:rPr>
        <w:t>2% for beta 1.60 or higher</w:t>
      </w:r>
      <w:r w:rsidRPr="00682571">
        <w:t xml:space="preserve">. </w:t>
      </w:r>
      <w:r>
        <w:br/>
      </w:r>
      <w:r w:rsidRPr="00682571">
        <w:t xml:space="preserve">Total beta </w:t>
      </w:r>
      <w:r w:rsidRPr="00C36C8B">
        <w:rPr>
          <w:b/>
          <w:bCs/>
        </w:rPr>
        <w:t>adjustment is capped at 2</w:t>
      </w:r>
      <w:r>
        <w:rPr>
          <w:b/>
          <w:bCs/>
        </w:rPr>
        <w:t>%</w:t>
      </w:r>
      <w:r w:rsidRPr="00682571">
        <w:t>. Beta is a sizing input only</w:t>
      </w:r>
      <w:r>
        <w:t xml:space="preserve"> – </w:t>
      </w:r>
      <w:r w:rsidRPr="00682571">
        <w:t xml:space="preserve">investigate material disagreement across data sources and assign </w:t>
      </w:r>
      <w:r w:rsidRPr="00682571">
        <w:rPr>
          <w:b/>
          <w:bCs/>
        </w:rPr>
        <w:t>Low Confidence</w:t>
      </w:r>
      <w:r w:rsidRPr="00682571">
        <w:t xml:space="preserve"> when no reliable estimate exists</w:t>
      </w:r>
      <w:r>
        <w:rPr>
          <w:b/>
          <w:bCs/>
        </w:rPr>
        <w:t>.</w:t>
      </w:r>
    </w:p>
    <w:p w14:paraId="71000004" w14:textId="77777777" w:rsidR="00A63D17" w:rsidRDefault="00000000">
      <w:pPr>
        <w:spacing w:before="160" w:after="120"/>
      </w:pPr>
      <w:r>
        <w:rPr>
          <w:b/>
          <w:bCs/>
        </w:rPr>
        <w:t xml:space="preserve">Transition: </w:t>
      </w:r>
      <w:r w:rsidRPr="00C36C8B">
        <w:rPr>
          <w:b/>
          <w:bCs/>
          <w:i/>
          <w:iCs/>
        </w:rPr>
        <w:t>Part 6</w:t>
      </w:r>
      <w:r>
        <w:rPr>
          <w:i/>
          <w:iCs/>
        </w:rPr>
        <w:t xml:space="preserve"> governs the opposite half of the same discipline: when and how a position is trimmed or sold.</w:t>
      </w:r>
    </w:p>
    <w:p w14:paraId="0285D247" w14:textId="77777777" w:rsidR="00A63D17" w:rsidRDefault="00000000" w:rsidP="00E34BC5">
      <w:pPr>
        <w:pStyle w:val="Heading1"/>
      </w:pPr>
      <w:bookmarkStart w:id="29" w:name="_Toc236826974"/>
      <w:r>
        <w:lastRenderedPageBreak/>
        <w:t>PART 6 — EXIT &amp; SELL DISCIPLINE</w:t>
      </w:r>
      <w:bookmarkEnd w:id="29"/>
    </w:p>
    <w:p w14:paraId="70000005" w14:textId="77777777" w:rsidR="00A63D17" w:rsidRDefault="00000000">
      <w:pPr>
        <w:spacing w:after="160"/>
      </w:pPr>
      <w:r>
        <w:rPr>
          <w:b/>
          <w:bCs/>
          <w:i/>
          <w:iCs/>
          <w:color w:val="2E5090"/>
        </w:rPr>
        <w:t xml:space="preserve">Purpose of this Part: </w:t>
      </w:r>
      <w:r>
        <w:rPr>
          <w:i/>
          <w:iCs/>
          <w:color w:val="404040"/>
        </w:rPr>
        <w:t>This Part defines the triggers, and the discipline, that separate true deterioration from temporary volatility.</w:t>
      </w:r>
    </w:p>
    <w:p w14:paraId="62E0A277" w14:textId="77777777" w:rsidR="00A63D17" w:rsidRDefault="00000000">
      <w:pPr>
        <w:spacing w:after="120"/>
      </w:pPr>
      <w:r>
        <w:t>A repeatable system needs explicit exit rules as much as entry rules. Separate true deterioration from temporary volatility so positions are trimmed or sold for the right reasons.</w:t>
      </w:r>
    </w:p>
    <w:p w14:paraId="5EC5A3AB"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0" w:name="_Toc236826975"/>
      <w:r>
        <w:t>Hard Rules: Sell Triggers — Fundamental (act within 30 days of confirmation)</w:t>
      </w:r>
      <w:bookmarkEnd w:id="30"/>
    </w:p>
    <w:p w14:paraId="7E955425"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1E38B7">
        <w:rPr>
          <w:b/>
          <w:bCs/>
        </w:rPr>
        <w:t xml:space="preserve">FCF Yield &amp; Trend </w:t>
      </w:r>
      <w:r w:rsidRPr="00682571">
        <w:t xml:space="preserve">falls to </w:t>
      </w:r>
      <w:r w:rsidRPr="00546D78">
        <w:rPr>
          <w:u w:val="single"/>
        </w:rPr>
        <w:t>1 for two consecutive quarters</w:t>
      </w:r>
      <w:r w:rsidRPr="00682571">
        <w:t>.</w:t>
      </w:r>
    </w:p>
    <w:p w14:paraId="41CA000F"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Competitive Moat</w:t>
      </w:r>
      <w:r w:rsidRPr="00682571">
        <w:t xml:space="preserve"> </w:t>
      </w:r>
      <w:r w:rsidRPr="00546D78">
        <w:rPr>
          <w:u w:val="single"/>
        </w:rPr>
        <w:t>degrades from durable to absent</w:t>
      </w:r>
      <w:r w:rsidRPr="00682571">
        <w:t>.</w:t>
      </w:r>
    </w:p>
    <w:p w14:paraId="7D711996"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ROIC</w:t>
      </w:r>
      <w:r w:rsidRPr="00682571">
        <w:t xml:space="preserve"> falls </w:t>
      </w:r>
      <w:r w:rsidRPr="00546D78">
        <w:rPr>
          <w:u w:val="single"/>
        </w:rPr>
        <w:t xml:space="preserve">below </w:t>
      </w:r>
      <w:r w:rsidRPr="00546D78">
        <w:rPr>
          <w:b/>
          <w:bCs/>
          <w:u w:val="single"/>
        </w:rPr>
        <w:t>WACC</w:t>
      </w:r>
      <w:r w:rsidRPr="00546D78">
        <w:rPr>
          <w:u w:val="single"/>
        </w:rPr>
        <w:t xml:space="preserve"> for two consecutive years</w:t>
      </w:r>
      <w:r w:rsidRPr="00682571">
        <w:t>.</w:t>
      </w:r>
    </w:p>
    <w:p w14:paraId="76EF7D09"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Management quality</w:t>
      </w:r>
      <w:r w:rsidRPr="00682571">
        <w:t xml:space="preserve"> </w:t>
      </w:r>
      <w:r w:rsidRPr="00546D78">
        <w:rPr>
          <w:u w:val="single"/>
        </w:rPr>
        <w:t xml:space="preserve">falls to 1 because of </w:t>
      </w:r>
      <w:r w:rsidRPr="00546D78">
        <w:rPr>
          <w:b/>
          <w:bCs/>
          <w:u w:val="single"/>
        </w:rPr>
        <w:t>destructive capital allocation</w:t>
      </w:r>
      <w:r w:rsidRPr="00682571">
        <w:t>.</w:t>
      </w:r>
    </w:p>
    <w:p w14:paraId="5C9CB189"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Revenue growth</w:t>
      </w:r>
      <w:r w:rsidRPr="00682571">
        <w:t xml:space="preserve"> </w:t>
      </w:r>
      <w:r w:rsidRPr="00546D78">
        <w:rPr>
          <w:u w:val="single"/>
        </w:rPr>
        <w:t>turns negative for two consecutive quarters</w:t>
      </w:r>
      <w:r w:rsidRPr="00682571">
        <w:t xml:space="preserve"> without a credible cyclical explanation (see </w:t>
      </w:r>
      <w:r w:rsidRPr="00682571">
        <w:rPr>
          <w:b/>
          <w:bCs/>
        </w:rPr>
        <w:t>Part 4, Cyclical Business Adjustment</w:t>
      </w:r>
      <w:r w:rsidRPr="00682571">
        <w:t xml:space="preserve"> — documented cycle rationale applies here equally).</w:t>
      </w:r>
    </w:p>
    <w:p w14:paraId="7B3EBE1C"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1" w:name="_Toc236826976"/>
      <w:r>
        <w:t>Hard Rules: Sell Triggers — Valuation (trim or sell when price exceeds intrinsic value)</w:t>
      </w:r>
      <w:bookmarkEnd w:id="31"/>
    </w:p>
    <w:p w14:paraId="3922D2E1"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Debt-to-FCF</w:t>
      </w:r>
      <w:r w:rsidRPr="00682571">
        <w:t xml:space="preserve"> </w:t>
      </w:r>
      <w:r w:rsidRPr="00546D78">
        <w:rPr>
          <w:u w:val="single"/>
        </w:rPr>
        <w:t>exceeds 6x</w:t>
      </w:r>
      <w:r w:rsidRPr="00682571">
        <w:t xml:space="preserve"> with no credible deleveraging path.</w:t>
      </w:r>
    </w:p>
    <w:p w14:paraId="0800D763"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P/FCF</w:t>
      </w:r>
      <w:r w:rsidRPr="00682571">
        <w:t xml:space="preserve"> </w:t>
      </w:r>
      <w:r w:rsidRPr="00546D78">
        <w:rPr>
          <w:u w:val="single"/>
        </w:rPr>
        <w:t>rises above 50x</w:t>
      </w:r>
      <w:r w:rsidRPr="00682571">
        <w:t xml:space="preserve"> while </w:t>
      </w:r>
      <w:r w:rsidRPr="00682571">
        <w:rPr>
          <w:b/>
          <w:bCs/>
        </w:rPr>
        <w:t>FCF growth</w:t>
      </w:r>
      <w:r w:rsidRPr="00682571">
        <w:t xml:space="preserve"> is </w:t>
      </w:r>
      <w:r w:rsidRPr="00546D78">
        <w:rPr>
          <w:u w:val="single"/>
        </w:rPr>
        <w:t>below 15%.</w:t>
      </w:r>
    </w:p>
    <w:p w14:paraId="235395A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Implied </w:t>
      </w:r>
      <w:r w:rsidRPr="00682571">
        <w:rPr>
          <w:b/>
          <w:bCs/>
        </w:rPr>
        <w:t>5-year annualized return</w:t>
      </w:r>
      <w:r w:rsidRPr="00682571">
        <w:t xml:space="preserve"> </w:t>
      </w:r>
      <w:r w:rsidRPr="00546D78">
        <w:rPr>
          <w:u w:val="single"/>
        </w:rPr>
        <w:t>falls below 7%.</w:t>
      </w:r>
    </w:p>
    <w:p w14:paraId="1A53E7A6" w14:textId="77777777" w:rsidR="0007263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546D78">
        <w:rPr>
          <w:b/>
          <w:bCs/>
        </w:rPr>
        <w:t>Position size</w:t>
      </w:r>
      <w:r w:rsidRPr="00682571">
        <w:t xml:space="preserve"> grows </w:t>
      </w:r>
      <w:r w:rsidRPr="00546D78">
        <w:rPr>
          <w:u w:val="single"/>
        </w:rPr>
        <w:t>above the maximum full position</w:t>
      </w:r>
      <w:r w:rsidRPr="00682571">
        <w:t xml:space="preserve"> because of appreciation.</w:t>
      </w:r>
    </w:p>
    <w:p w14:paraId="5C079A22" w14:textId="29D638F5"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A re-score from </w:t>
      </w:r>
      <w:r w:rsidRPr="00072631">
        <w:rPr>
          <w:b/>
          <w:bCs/>
        </w:rPr>
        <w:t>Strong Buy</w:t>
      </w:r>
      <w:r w:rsidRPr="00682571">
        <w:t xml:space="preserve"> to </w:t>
      </w:r>
      <w:r w:rsidRPr="00072631">
        <w:rPr>
          <w:b/>
          <w:bCs/>
        </w:rPr>
        <w:t>Buy</w:t>
      </w:r>
      <w:r w:rsidRPr="00682571">
        <w:t xml:space="preserve"> requires trimming </w:t>
      </w:r>
      <w:r w:rsidRPr="00072631">
        <w:rPr>
          <w:u w:val="single"/>
        </w:rPr>
        <w:t xml:space="preserve">only to the </w:t>
      </w:r>
      <w:r w:rsidRPr="00072631">
        <w:rPr>
          <w:b/>
          <w:bCs/>
          <w:u w:val="single"/>
        </w:rPr>
        <w:t xml:space="preserve">Buy </w:t>
      </w:r>
      <w:r w:rsidRPr="00072631">
        <w:rPr>
          <w:u w:val="single"/>
        </w:rPr>
        <w:t>maximum full position within 30 days</w:t>
      </w:r>
      <w:r w:rsidRPr="00682571">
        <w:t xml:space="preserve">. </w:t>
      </w:r>
      <w:r>
        <w:br/>
      </w:r>
      <w:r w:rsidRPr="00682571">
        <w:t xml:space="preserve">A re-score to </w:t>
      </w:r>
      <w:r w:rsidRPr="00072631">
        <w:rPr>
          <w:b/>
          <w:bCs/>
        </w:rPr>
        <w:t>Watch List</w:t>
      </w:r>
      <w:r w:rsidRPr="00682571">
        <w:t xml:space="preserve"> (50–64) </w:t>
      </w:r>
      <w:r w:rsidRPr="00072631">
        <w:rPr>
          <w:u w:val="single"/>
        </w:rPr>
        <w:t>does not force an immediate sale</w:t>
      </w:r>
      <w:r w:rsidRPr="00072631">
        <w:t xml:space="preserve"> –</w:t>
      </w:r>
      <w:r w:rsidRPr="00072631">
        <w:rPr>
          <w:u w:val="single"/>
        </w:rPr>
        <w:t xml:space="preserve"> </w:t>
      </w:r>
      <w:r w:rsidRPr="00072631">
        <w:t>a</w:t>
      </w:r>
      <w:r w:rsidRPr="00682571">
        <w:t>dditions s</w:t>
      </w:r>
      <w:r>
        <w:t>top,</w:t>
      </w:r>
      <w:r w:rsidRPr="00682571">
        <w:t xml:space="preserve"> 90-day review process below begins. </w:t>
      </w:r>
      <w:r>
        <w:br/>
      </w:r>
      <w:r w:rsidRPr="00072631">
        <w:rPr>
          <w:b/>
          <w:bCs/>
        </w:rPr>
        <w:t xml:space="preserve">Scores below 50 </w:t>
      </w:r>
      <w:r w:rsidRPr="00072631">
        <w:rPr>
          <w:u w:val="single"/>
        </w:rPr>
        <w:t>follow the rules immediately below</w:t>
      </w:r>
      <w:r w:rsidRPr="00682571">
        <w:t>.</w:t>
      </w:r>
    </w:p>
    <w:p w14:paraId="2AB101DD"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If the </w:t>
      </w:r>
      <w:r w:rsidRPr="000C3002">
        <w:rPr>
          <w:b/>
          <w:bCs/>
        </w:rPr>
        <w:t>Composite Score</w:t>
      </w:r>
      <w:r w:rsidRPr="00682571">
        <w:t xml:space="preserve"> </w:t>
      </w:r>
      <w:r w:rsidRPr="00546D78">
        <w:rPr>
          <w:u w:val="single"/>
        </w:rPr>
        <w:t>falls to 35–49</w:t>
      </w:r>
      <w:r w:rsidRPr="00682571">
        <w:t xml:space="preserve">, classify the holding as </w:t>
      </w:r>
      <w:r w:rsidRPr="000C3002">
        <w:rPr>
          <w:b/>
          <w:bCs/>
        </w:rPr>
        <w:t>Exit Review</w:t>
      </w:r>
      <w:r w:rsidRPr="00682571">
        <w:t xml:space="preserve"> and establish a dated </w:t>
      </w:r>
      <w:r w:rsidRPr="000C3002">
        <w:rPr>
          <w:b/>
          <w:bCs/>
        </w:rPr>
        <w:t>90-day remediation plan</w:t>
      </w:r>
      <w:r w:rsidRPr="00682571">
        <w:t xml:space="preserve"> only when a credible, specifically documented path back to at least 50 exists; otherwise </w:t>
      </w:r>
      <w:r w:rsidRPr="000C3002">
        <w:rPr>
          <w:b/>
          <w:bCs/>
        </w:rPr>
        <w:t>sell within 30 days</w:t>
      </w:r>
      <w:r w:rsidRPr="00682571">
        <w:t>.</w:t>
      </w:r>
    </w:p>
    <w:p w14:paraId="63A14A42"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A </w:t>
      </w:r>
      <w:r w:rsidRPr="00546D78">
        <w:rPr>
          <w:b/>
          <w:bCs/>
        </w:rPr>
        <w:t>holding scored 50–64</w:t>
      </w:r>
      <w:r w:rsidRPr="00682571">
        <w:t xml:space="preserve"> is a </w:t>
      </w:r>
      <w:r w:rsidRPr="000C3002">
        <w:rPr>
          <w:b/>
          <w:bCs/>
        </w:rPr>
        <w:t>Probationary Hold</w:t>
      </w:r>
      <w:r w:rsidRPr="00682571">
        <w:t xml:space="preserve">: no additions are permitted and a </w:t>
      </w:r>
      <w:r w:rsidRPr="00546D78">
        <w:rPr>
          <w:u w:val="single"/>
        </w:rPr>
        <w:t>90-day re-score is required</w:t>
      </w:r>
      <w:r w:rsidRPr="00682571">
        <w:t xml:space="preserve">. </w:t>
      </w:r>
      <w:r>
        <w:br/>
      </w:r>
      <w:r w:rsidRPr="00682571">
        <w:t xml:space="preserve">If it </w:t>
      </w:r>
      <w:r w:rsidRPr="00546D78">
        <w:rPr>
          <w:b/>
          <w:bCs/>
        </w:rPr>
        <w:t>falls below 50</w:t>
      </w:r>
      <w:r w:rsidRPr="00682571">
        <w:t xml:space="preserve">, </w:t>
      </w:r>
      <w:r w:rsidRPr="00546D78">
        <w:rPr>
          <w:u w:val="single"/>
        </w:rPr>
        <w:t>apply the preceding rule</w:t>
      </w:r>
      <w:r w:rsidRPr="00682571">
        <w:t xml:space="preserve">. </w:t>
      </w:r>
      <w:r>
        <w:br/>
      </w:r>
      <w:r w:rsidRPr="00682571">
        <w:t xml:space="preserve">An approved </w:t>
      </w:r>
      <w:r w:rsidRPr="000C3002">
        <w:rPr>
          <w:b/>
          <w:bCs/>
        </w:rPr>
        <w:t>Exit Review</w:t>
      </w:r>
      <w:r w:rsidRPr="00682571">
        <w:t xml:space="preserve"> holding that has not returned to at least 50 by its 90-day deadline must be sold within 30 days; no extension is permitted.</w:t>
      </w:r>
    </w:p>
    <w:p w14:paraId="3FE907BE" w14:textId="3DAAB10D" w:rsidR="00A63D17" w:rsidRDefault="00072631" w:rsidP="00072631">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682571">
        <w:t xml:space="preserve">If the </w:t>
      </w:r>
      <w:r w:rsidRPr="000C3002">
        <w:rPr>
          <w:b/>
          <w:bCs/>
        </w:rPr>
        <w:t>Composite Score</w:t>
      </w:r>
      <w:r w:rsidRPr="00682571">
        <w:t xml:space="preserve"> </w:t>
      </w:r>
      <w:r w:rsidRPr="00546D78">
        <w:rPr>
          <w:u w:val="single"/>
        </w:rPr>
        <w:t>falls below 35</w:t>
      </w:r>
      <w:r w:rsidRPr="00682571">
        <w:t xml:space="preserve">, </w:t>
      </w:r>
      <w:r w:rsidRPr="000C3002">
        <w:rPr>
          <w:b/>
          <w:bCs/>
        </w:rPr>
        <w:t>sell within 30 days</w:t>
      </w:r>
      <w:r w:rsidRPr="00682571">
        <w:t xml:space="preserve"> unless a more urgent fundamental trigger requires earlier action</w:t>
      </w:r>
      <w:r>
        <w:rPr>
          <w:b/>
          <w:bCs/>
        </w:rPr>
        <w:t>.</w:t>
      </w:r>
    </w:p>
    <w:p w14:paraId="69DAD3E5"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2" w:name="_Toc236826977"/>
      <w:r>
        <w:t xml:space="preserve">Hard Rules: </w:t>
      </w:r>
      <w:r>
        <w:rPr>
          <w:u w:val="single"/>
        </w:rPr>
        <w:t>Hold Through</w:t>
      </w:r>
      <w:r>
        <w:t xml:space="preserve"> (do NOT sell based on these alone)</w:t>
      </w:r>
      <w:bookmarkEnd w:id="32"/>
    </w:p>
    <w:p w14:paraId="0AFFEA29" w14:textId="2F6CAF05"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Short-term price decline of 20–30% with no change in Tier 1/2 fundamentals — this is noise.</w:t>
      </w:r>
    </w:p>
    <w:p w14:paraId="16C6E4F0" w14:textId="314BFD7F"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One quarter of earnings miss — evaluate cause; only sell if it signals structural deterioration.</w:t>
      </w:r>
    </w:p>
    <w:p w14:paraId="67498DF2" w14:textId="76726F9C"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Analyst downgrades — a lagging indicator; revisit Tier 1/2 signals instead.</w:t>
      </w:r>
    </w:p>
    <w:p w14:paraId="0BD7770D" w14:textId="00297431"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Market-wide selloff — if fundamentals are intact, this is often an opportunity to add, not sell.</w:t>
      </w:r>
    </w:p>
    <w:p w14:paraId="63FEE40B" w14:textId="556FFB6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Narrative shift or negative press — evaluate facts, not sentiment.</w:t>
      </w:r>
    </w:p>
    <w:p w14:paraId="447F6E49" w14:textId="77777777" w:rsidR="00A63D17" w:rsidRDefault="00000000" w:rsidP="00E34BC5">
      <w:pPr>
        <w:pStyle w:val="Heading2"/>
      </w:pPr>
      <w:bookmarkStart w:id="33" w:name="_Toc236826978"/>
      <w:r>
        <w:t>Opportunity-Cost Replacement (Quality Upgrade)</w:t>
      </w:r>
      <w:bookmarkEnd w:id="33"/>
    </w:p>
    <w:p w14:paraId="67B6BCC3" w14:textId="77777777" w:rsidR="00A63D17" w:rsidRDefault="00000000">
      <w:pPr>
        <w:spacing w:after="120"/>
      </w:pPr>
      <w:r>
        <w:t>Capital held in a lower-scoring holding carries a real opportunity cost when a materially stronger, fully-vetted idea exists and portfolio capacity is genuinely constrained. This is a narrow, tightly gated exception process — not a general license to chase the highest score available at any moment — and it never overrides Hold Through above or any fundamental-quality rule elsewhere in this Operating System. A position protected by Hold Through shall not be displaced by this process regardless of the score gap.</w:t>
      </w:r>
    </w:p>
    <w:p w14:paraId="6874614D" w14:textId="5538CD28" w:rsidR="00A63D17" w:rsidRDefault="00000000" w:rsidP="00745EAC">
      <w:pPr>
        <w:pStyle w:val="ListParagraph"/>
        <w:numPr>
          <w:ilvl w:val="0"/>
          <w:numId w:val="7"/>
        </w:numPr>
      </w:pPr>
      <w:r>
        <w:rPr>
          <w:b/>
          <w:bCs/>
        </w:rPr>
        <w:t xml:space="preserve">Full vetting required — </w:t>
      </w:r>
      <w:r>
        <w:t>the new opportunity must clear the entire Entry Checklist and the Valuation Ceiling (Part 4), not merely carry a higher Composite Score.</w:t>
      </w:r>
    </w:p>
    <w:p w14:paraId="53C5A65B" w14:textId="38277FE1" w:rsidR="00A63D17" w:rsidRDefault="00000000" w:rsidP="00745EAC">
      <w:pPr>
        <w:pStyle w:val="ListParagraph"/>
        <w:numPr>
          <w:ilvl w:val="0"/>
          <w:numId w:val="7"/>
        </w:numPr>
      </w:pPr>
      <w:r>
        <w:rPr>
          <w:b/>
          <w:bCs/>
        </w:rPr>
        <w:t xml:space="preserve">Sustained, material gap — </w:t>
      </w:r>
      <w:r>
        <w:t>the Composite Score gap must be at least 15 points and persist across two consecutive quarterly re-scores of the existing holding — a single snapshot comparison is not sufficient.</w:t>
      </w:r>
    </w:p>
    <w:p w14:paraId="608BD3AA" w14:textId="359BB2E2" w:rsidR="00A63D17" w:rsidRDefault="00000000" w:rsidP="00745EAC">
      <w:pPr>
        <w:pStyle w:val="ListParagraph"/>
        <w:numPr>
          <w:ilvl w:val="0"/>
          <w:numId w:val="7"/>
        </w:numPr>
      </w:pPr>
      <w:r>
        <w:rPr>
          <w:b/>
          <w:bCs/>
        </w:rPr>
        <w:t xml:space="preserve">Hold Through carve-out — </w:t>
      </w:r>
      <w:r>
        <w:t>if the existing holding is currently covered by any Hold Through condition above, this process does not apply, no matter the size of the score gap.</w:t>
      </w:r>
    </w:p>
    <w:p w14:paraId="6F43FC18" w14:textId="3B9826E8" w:rsidR="00A63D17" w:rsidRDefault="00000000" w:rsidP="00745EAC">
      <w:pPr>
        <w:pStyle w:val="ListParagraph"/>
        <w:numPr>
          <w:ilvl w:val="0"/>
          <w:numId w:val="7"/>
        </w:numPr>
      </w:pPr>
      <w:r>
        <w:rPr>
          <w:b/>
          <w:bCs/>
        </w:rPr>
        <w:lastRenderedPageBreak/>
        <w:t xml:space="preserve">Genuine capital constraint — </w:t>
      </w:r>
      <w:r>
        <w:t>available cash is insufficient to fund the new position at required initial size (Part 5), or funding it without a sale would breach a hard cap (sector cap, position cap, minimum diversification count).</w:t>
      </w:r>
    </w:p>
    <w:p w14:paraId="1E2B0EAB" w14:textId="30DC8C2D" w:rsidR="00A63D17" w:rsidRDefault="00000000" w:rsidP="00745EAC">
      <w:pPr>
        <w:pStyle w:val="ListParagraph"/>
        <w:numPr>
          <w:ilvl w:val="0"/>
          <w:numId w:val="7"/>
        </w:numPr>
      </w:pPr>
      <w:r>
        <w:rPr>
          <w:b/>
          <w:bCs/>
        </w:rPr>
        <w:t xml:space="preserve">Documented before execution — </w:t>
      </w:r>
      <w:r>
        <w:t>record the sustained score-gap evidence, the Hold Through check, and the capital-constraint justification before selling.</w:t>
      </w:r>
    </w:p>
    <w:p w14:paraId="74DE89D0" w14:textId="77777777" w:rsidR="00A63D17" w:rsidRDefault="00000000" w:rsidP="003C0E2A">
      <w:pPr>
        <w:pStyle w:val="Heading2"/>
        <w:pBdr>
          <w:top w:val="single" w:sz="4" w:space="1" w:color="auto"/>
          <w:left w:val="single" w:sz="4" w:space="4" w:color="auto"/>
          <w:bottom w:val="single" w:sz="4" w:space="1" w:color="auto"/>
          <w:right w:val="single" w:sz="4" w:space="4" w:color="auto"/>
        </w:pBdr>
      </w:pPr>
      <w:bookmarkStart w:id="34" w:name="_Toc236826979"/>
      <w:r>
        <w:t>Hard Rules: Opportunity-Cost Replacement</w:t>
      </w:r>
      <w:bookmarkEnd w:id="34"/>
    </w:p>
    <w:p w14:paraId="765F2908" w14:textId="6472CAA7" w:rsidR="00072631" w:rsidRDefault="00072631" w:rsidP="003C0E2A">
      <w:pPr>
        <w:numPr>
          <w:ilvl w:val="0"/>
          <w:numId w:val="19"/>
        </w:numPr>
        <w:pBdr>
          <w:top w:val="single" w:sz="4" w:space="1" w:color="auto"/>
          <w:left w:val="single" w:sz="4" w:space="4" w:color="auto"/>
          <w:bottom w:val="single" w:sz="4" w:space="1" w:color="auto"/>
          <w:right w:val="single" w:sz="4" w:space="4" w:color="auto"/>
        </w:pBdr>
        <w:spacing w:after="0"/>
      </w:pPr>
      <w:r w:rsidRPr="00682571">
        <w:t xml:space="preserve">A lower-ranked holding may be replaced only when all conditions are met: </w:t>
      </w:r>
    </w:p>
    <w:p w14:paraId="3BB5FC2A" w14:textId="5A06706F"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a) </w:t>
      </w:r>
      <w:r w:rsidR="00072631" w:rsidRPr="00682571">
        <w:t xml:space="preserve">the </w:t>
      </w:r>
      <w:r w:rsidR="00072631" w:rsidRPr="003C0E2A">
        <w:rPr>
          <w:u w:val="single"/>
        </w:rPr>
        <w:t>new opportunity clears</w:t>
      </w:r>
      <w:r w:rsidR="00072631" w:rsidRPr="00682571">
        <w:t xml:space="preserve"> the </w:t>
      </w:r>
      <w:r w:rsidR="00072631" w:rsidRPr="003C0E2A">
        <w:rPr>
          <w:b/>
          <w:bCs/>
        </w:rPr>
        <w:t>Entry Checklist</w:t>
      </w:r>
      <w:r w:rsidR="00072631" w:rsidRPr="00682571">
        <w:t xml:space="preserve"> and </w:t>
      </w:r>
      <w:r w:rsidR="00072631" w:rsidRPr="003C0E2A">
        <w:rPr>
          <w:b/>
          <w:bCs/>
        </w:rPr>
        <w:t>Valuation Ceiling</w:t>
      </w:r>
      <w:r w:rsidR="00072631" w:rsidRPr="00682571">
        <w:t xml:space="preserve"> (</w:t>
      </w:r>
      <w:r w:rsidR="00072631" w:rsidRPr="003C0E2A">
        <w:rPr>
          <w:b/>
          <w:bCs/>
        </w:rPr>
        <w:t>Part 4</w:t>
      </w:r>
      <w:r w:rsidR="00072631" w:rsidRPr="00682571">
        <w:t xml:space="preserve">); </w:t>
      </w:r>
    </w:p>
    <w:p w14:paraId="4F97A302" w14:textId="6EAF4786"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b) </w:t>
      </w:r>
      <w:r w:rsidR="00072631" w:rsidRPr="00682571">
        <w:t xml:space="preserve">the score </w:t>
      </w:r>
      <w:r w:rsidR="00072631" w:rsidRPr="003C0E2A">
        <w:rPr>
          <w:b/>
          <w:bCs/>
        </w:rPr>
        <w:t>gap is at least 15 points</w:t>
      </w:r>
      <w:r w:rsidR="00072631" w:rsidRPr="00682571">
        <w:t xml:space="preserve"> </w:t>
      </w:r>
      <w:r w:rsidR="00072631" w:rsidRPr="003C0E2A">
        <w:rPr>
          <w:u w:val="single"/>
        </w:rPr>
        <w:t>across two consecutive quarterly re-scores</w:t>
      </w:r>
      <w:r w:rsidR="00072631" w:rsidRPr="00682571">
        <w:t xml:space="preserve">; </w:t>
      </w:r>
    </w:p>
    <w:p w14:paraId="07557612" w14:textId="78E6BA19"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c) </w:t>
      </w:r>
      <w:r w:rsidR="00072631" w:rsidRPr="00682571">
        <w:t xml:space="preserve">the </w:t>
      </w:r>
      <w:r w:rsidR="00072631" w:rsidRPr="003C0E2A">
        <w:rPr>
          <w:b/>
          <w:bCs/>
        </w:rPr>
        <w:t>existing holding</w:t>
      </w:r>
      <w:r w:rsidR="00072631" w:rsidRPr="00682571">
        <w:t xml:space="preserve"> is </w:t>
      </w:r>
      <w:r w:rsidR="00072631" w:rsidRPr="003C0E2A">
        <w:rPr>
          <w:u w:val="single"/>
        </w:rPr>
        <w:t xml:space="preserve">not protected by </w:t>
      </w:r>
      <w:r w:rsidR="00072631" w:rsidRPr="003C0E2A">
        <w:rPr>
          <w:b/>
          <w:bCs/>
          <w:u w:val="single"/>
        </w:rPr>
        <w:t>Hold Through</w:t>
      </w:r>
      <w:r w:rsidR="00072631" w:rsidRPr="00682571">
        <w:t xml:space="preserve">; </w:t>
      </w:r>
    </w:p>
    <w:p w14:paraId="749F4B0E" w14:textId="0E8F2567" w:rsidR="00072631" w:rsidRDefault="003C0E2A" w:rsidP="003C0E2A">
      <w:pPr>
        <w:pBdr>
          <w:top w:val="single" w:sz="4" w:space="1" w:color="auto"/>
          <w:left w:val="single" w:sz="4" w:space="4" w:color="auto"/>
          <w:bottom w:val="single" w:sz="4" w:space="1" w:color="auto"/>
          <w:right w:val="single" w:sz="4" w:space="4" w:color="auto"/>
        </w:pBdr>
        <w:spacing w:after="0"/>
      </w:pPr>
      <w:r>
        <w:rPr>
          <w:b/>
          <w:bCs/>
        </w:rPr>
        <w:tab/>
      </w:r>
      <w:r w:rsidRPr="003C0E2A">
        <w:t xml:space="preserve">d) </w:t>
      </w:r>
      <w:r w:rsidR="00072631" w:rsidRPr="003C0E2A">
        <w:rPr>
          <w:b/>
          <w:bCs/>
        </w:rPr>
        <w:t>available cash</w:t>
      </w:r>
      <w:r w:rsidR="00072631" w:rsidRPr="00682571">
        <w:t xml:space="preserve"> </w:t>
      </w:r>
      <w:r w:rsidR="00072631" w:rsidRPr="003C0E2A">
        <w:rPr>
          <w:u w:val="single"/>
        </w:rPr>
        <w:t>cannot fund the required initial size</w:t>
      </w:r>
      <w:r w:rsidR="00072631" w:rsidRPr="00682571">
        <w:t xml:space="preserve"> or doing so would breach a hard cap; and </w:t>
      </w:r>
    </w:p>
    <w:p w14:paraId="1E0F52F9" w14:textId="08269004" w:rsidR="00072631" w:rsidRPr="00682571" w:rsidRDefault="003C0E2A" w:rsidP="003C0E2A">
      <w:pPr>
        <w:pBdr>
          <w:top w:val="single" w:sz="4" w:space="1" w:color="auto"/>
          <w:left w:val="single" w:sz="4" w:space="4" w:color="auto"/>
          <w:bottom w:val="single" w:sz="4" w:space="1" w:color="auto"/>
          <w:right w:val="single" w:sz="4" w:space="4" w:color="auto"/>
        </w:pBdr>
      </w:pPr>
      <w:r>
        <w:tab/>
        <w:t xml:space="preserve">e) </w:t>
      </w:r>
      <w:r w:rsidR="00072631" w:rsidRPr="00682571">
        <w:t xml:space="preserve">the </w:t>
      </w:r>
      <w:r w:rsidR="00072631" w:rsidRPr="003C0E2A">
        <w:rPr>
          <w:b/>
          <w:bCs/>
        </w:rPr>
        <w:t xml:space="preserve">comparison, tax effect, </w:t>
      </w:r>
      <w:r w:rsidR="00072631" w:rsidRPr="00546D78">
        <w:t xml:space="preserve">and </w:t>
      </w:r>
      <w:r w:rsidR="00072631" w:rsidRPr="003C0E2A">
        <w:rPr>
          <w:b/>
          <w:bCs/>
        </w:rPr>
        <w:t>capital constraint</w:t>
      </w:r>
      <w:r w:rsidR="00072631" w:rsidRPr="00682571">
        <w:t xml:space="preserve"> are </w:t>
      </w:r>
      <w:r w:rsidR="00072631" w:rsidRPr="003C0E2A">
        <w:rPr>
          <w:u w:val="single"/>
        </w:rPr>
        <w:t>documented before execution</w:t>
      </w:r>
      <w:r w:rsidR="00072631" w:rsidRPr="00682571">
        <w:t>.</w:t>
      </w:r>
    </w:p>
    <w:p w14:paraId="4CD847FD" w14:textId="4CEEC9BC" w:rsidR="00A63D17" w:rsidRDefault="00072631" w:rsidP="003C0E2A">
      <w:pPr>
        <w:pStyle w:val="ListParagraph"/>
        <w:numPr>
          <w:ilvl w:val="0"/>
          <w:numId w:val="19"/>
        </w:numPr>
        <w:pBdr>
          <w:top w:val="single" w:sz="4" w:space="1" w:color="auto"/>
          <w:left w:val="single" w:sz="4" w:space="4" w:color="auto"/>
          <w:bottom w:val="single" w:sz="4" w:space="1" w:color="auto"/>
          <w:right w:val="single" w:sz="4" w:space="4" w:color="auto"/>
        </w:pBdr>
        <w:spacing w:after="100"/>
      </w:pPr>
      <w:r w:rsidRPr="00682571">
        <w:t xml:space="preserve">This </w:t>
      </w:r>
      <w:r w:rsidRPr="000C3002">
        <w:rPr>
          <w:b/>
          <w:bCs/>
        </w:rPr>
        <w:t>opportunity-cost replacement process</w:t>
      </w:r>
      <w:r w:rsidRPr="00682571">
        <w:t xml:space="preserve"> shall not be invoked m</w:t>
      </w:r>
      <w:r w:rsidRPr="00546D78">
        <w:rPr>
          <w:u w:val="single"/>
        </w:rPr>
        <w:t>ore than once per holding in any rolling 12-month period</w:t>
      </w:r>
      <w:r w:rsidRPr="00682571">
        <w:t>, to prevent compounding turnover from repeated marginal comparisons</w:t>
      </w:r>
      <w:r>
        <w:rPr>
          <w:b/>
          <w:bCs/>
        </w:rPr>
        <w:t>.</w:t>
      </w:r>
    </w:p>
    <w:p w14:paraId="5A5E3457" w14:textId="77777777" w:rsidR="00066663" w:rsidRDefault="00066663"/>
    <w:p w14:paraId="1DBB8FFB" w14:textId="77777777" w:rsidR="00066663" w:rsidRDefault="00066663" w:rsidP="00066663">
      <w:pPr>
        <w:spacing w:before="160" w:after="120"/>
      </w:pPr>
      <w:r>
        <w:rPr>
          <w:b/>
          <w:bCs/>
        </w:rPr>
        <w:t xml:space="preserve">Transition: </w:t>
      </w:r>
      <w:r>
        <w:rPr>
          <w:i/>
          <w:iCs/>
        </w:rPr>
        <w:t>Individual position discipline is necessary but not sufficient; Part 7 manages risk at the level of the whole portfolio.</w:t>
      </w:r>
    </w:p>
    <w:p w14:paraId="1BF61F86" w14:textId="77777777" w:rsidR="00066663" w:rsidRDefault="00066663"/>
    <w:p w14:paraId="3ABB1D82" w14:textId="6B0AE4BD" w:rsidR="00745EAC" w:rsidRDefault="00745EAC">
      <w:pPr>
        <w:rPr>
          <w:b/>
          <w:bCs/>
          <w:color w:val="1F3864"/>
          <w:sz w:val="28"/>
          <w:szCs w:val="28"/>
        </w:rPr>
      </w:pPr>
      <w:r>
        <w:br w:type="page"/>
      </w:r>
    </w:p>
    <w:p w14:paraId="204E8AC8" w14:textId="00D306DE" w:rsidR="00A63D17" w:rsidRDefault="00000000" w:rsidP="00E34BC5">
      <w:pPr>
        <w:pStyle w:val="Heading1"/>
      </w:pPr>
      <w:bookmarkStart w:id="35" w:name="_Toc236826980"/>
      <w:r>
        <w:lastRenderedPageBreak/>
        <w:t>PART 7 — PORTFOLIO RISK MANAGEMENT</w:t>
      </w:r>
      <w:bookmarkEnd w:id="35"/>
    </w:p>
    <w:p w14:paraId="70000006" w14:textId="77777777" w:rsidR="00A63D17" w:rsidRDefault="00000000">
      <w:pPr>
        <w:spacing w:after="160"/>
      </w:pPr>
      <w:r>
        <w:rPr>
          <w:b/>
          <w:bCs/>
          <w:i/>
          <w:iCs/>
          <w:color w:val="2E5090"/>
        </w:rPr>
        <w:t xml:space="preserve">Purpose of this Part: </w:t>
      </w:r>
      <w:r>
        <w:rPr>
          <w:i/>
          <w:iCs/>
          <w:color w:val="404040"/>
        </w:rPr>
        <w:t>This Part manages risk that individual position scoring cannot see on its own — market conditions, correlation, and aggregate drawdown.</w:t>
      </w:r>
    </w:p>
    <w:p w14:paraId="002ED448" w14:textId="77777777" w:rsidR="00A63D17" w:rsidRDefault="00000000">
      <w:pPr>
        <w:spacing w:after="120"/>
      </w:pPr>
      <w:r>
        <w:t>The system remains fundamentally bottom-up, but market conditions and portfolio-level concentration affect timing and risk in ways that individual stock scoring cannot see on its own. This Part combines the macro-overlay, which modifies position size and entry urgency without changing the underlying business score, with the portfolio-level controls — correlation, aggregate drawdown response, and target-drawdown planning — that manage risk at the level of the whole portfolio rather than any single position. These controls apply in addition to, not in place of, the position-level rules in Parts 3 through 6.</w:t>
      </w:r>
    </w:p>
    <w:p w14:paraId="1F92756C" w14:textId="77777777" w:rsidR="00A63D17" w:rsidRDefault="00000000" w:rsidP="00E34BC5">
      <w:pPr>
        <w:pStyle w:val="Heading2"/>
      </w:pPr>
      <w:bookmarkStart w:id="36" w:name="_Toc236826981"/>
      <w:r>
        <w:t>Macro-Overlay</w:t>
      </w:r>
      <w:bookmarkEnd w:id="36"/>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5"/>
      </w:tblGrid>
      <w:tr w:rsidR="00A63D17" w:rsidRPr="00745EAC" w14:paraId="426729E2" w14:textId="77777777" w:rsidTr="00745EAC">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0AF6A9B" w14:textId="77777777" w:rsidR="00A63D17" w:rsidRPr="00745EAC" w:rsidRDefault="00000000">
            <w:pPr>
              <w:jc w:val="center"/>
              <w:rPr>
                <w:sz w:val="21"/>
                <w:szCs w:val="21"/>
              </w:rPr>
            </w:pPr>
            <w:r>
              <w:rPr>
                <w:b/>
                <w:bCs/>
                <w:color w:val="FFFFFF"/>
                <w:sz w:val="21"/>
                <w:szCs w:val="21"/>
              </w:rPr>
              <w:t>Macro Condition</w:t>
            </w:r>
          </w:p>
        </w:tc>
        <w:tc>
          <w:tcPr>
            <w:tcW w:w="700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4999146" w14:textId="77777777" w:rsidR="00A63D17" w:rsidRPr="00745EAC" w:rsidRDefault="00000000" w:rsidP="00745EAC">
            <w:pPr>
              <w:ind w:left="428" w:hanging="270"/>
              <w:jc w:val="center"/>
              <w:rPr>
                <w:sz w:val="21"/>
                <w:szCs w:val="21"/>
              </w:rPr>
            </w:pPr>
            <w:r>
              <w:rPr>
                <w:b/>
                <w:bCs/>
                <w:color w:val="FFFFFF"/>
                <w:sz w:val="21"/>
                <w:szCs w:val="21"/>
              </w:rPr>
              <w:t>Effect on System</w:t>
            </w:r>
          </w:p>
        </w:tc>
      </w:tr>
      <w:tr w:rsidR="00A63D17" w:rsidRPr="00745EAC" w14:paraId="6EF93177"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BE9BE5" w14:textId="77777777" w:rsidR="00A63D17" w:rsidRPr="00745EAC" w:rsidRDefault="00000000" w:rsidP="00745EAC">
            <w:pPr>
              <w:jc w:val="center"/>
              <w:rPr>
                <w:sz w:val="21"/>
                <w:szCs w:val="21"/>
              </w:rPr>
            </w:pPr>
            <w:r>
              <w:rPr>
                <w:b/>
                <w:bCs/>
                <w:sz w:val="21"/>
                <w:szCs w:val="21"/>
              </w:rPr>
              <w:t>Rising rate environment (Fed tightening cycle active)</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D6F5D08" w14:textId="7A28D373" w:rsidR="00A63D17" w:rsidRPr="00745EAC" w:rsidRDefault="00000000" w:rsidP="00745EAC">
            <w:pPr>
              <w:pStyle w:val="ListParagraph"/>
              <w:numPr>
                <w:ilvl w:val="0"/>
                <w:numId w:val="9"/>
              </w:numPr>
              <w:spacing w:after="40"/>
              <w:ind w:left="428" w:hanging="270"/>
              <w:rPr>
                <w:sz w:val="21"/>
                <w:szCs w:val="21"/>
              </w:rPr>
            </w:pPr>
            <w:r>
              <w:rPr>
                <w:sz w:val="21"/>
                <w:szCs w:val="21"/>
              </w:rPr>
              <w:t>Reduce max position size by 1% for high-multiple growth stocks (P/FCF &gt;40x)</w:t>
            </w:r>
          </w:p>
          <w:p w14:paraId="4450E8A1" w14:textId="0D60BA7E" w:rsidR="00A63D17" w:rsidRPr="00745EAC" w:rsidRDefault="00000000" w:rsidP="00745EAC">
            <w:pPr>
              <w:pStyle w:val="ListParagraph"/>
              <w:numPr>
                <w:ilvl w:val="0"/>
                <w:numId w:val="9"/>
              </w:numPr>
              <w:spacing w:after="40"/>
              <w:ind w:left="428" w:hanging="270"/>
              <w:rPr>
                <w:sz w:val="21"/>
                <w:szCs w:val="21"/>
              </w:rPr>
            </w:pPr>
            <w:r>
              <w:rPr>
                <w:sz w:val="21"/>
                <w:szCs w:val="21"/>
              </w:rPr>
              <w:t>Favor FCF yield and low-debt names</w:t>
            </w:r>
          </w:p>
        </w:tc>
      </w:tr>
      <w:tr w:rsidR="00A63D17" w:rsidRPr="00745EAC" w14:paraId="71578F19"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8EB9F49" w14:textId="77777777" w:rsidR="00A63D17" w:rsidRPr="00745EAC" w:rsidRDefault="00000000" w:rsidP="00745EAC">
            <w:pPr>
              <w:jc w:val="center"/>
              <w:rPr>
                <w:sz w:val="21"/>
                <w:szCs w:val="21"/>
              </w:rPr>
            </w:pPr>
            <w:r>
              <w:rPr>
                <w:b/>
                <w:bCs/>
                <w:sz w:val="21"/>
                <w:szCs w:val="21"/>
              </w:rPr>
              <w:t>Inverted yield curve (2s/10s inverted &gt;3 months)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4A9381" w14:textId="4B18984F" w:rsidR="00A63D17" w:rsidRPr="00745EAC" w:rsidRDefault="00000000" w:rsidP="00745EAC">
            <w:pPr>
              <w:pStyle w:val="ListParagraph"/>
              <w:numPr>
                <w:ilvl w:val="0"/>
                <w:numId w:val="10"/>
              </w:numPr>
              <w:spacing w:after="40"/>
              <w:ind w:hanging="202"/>
              <w:rPr>
                <w:sz w:val="21"/>
                <w:szCs w:val="21"/>
              </w:rPr>
            </w:pPr>
            <w:r>
              <w:rPr>
                <w:sz w:val="21"/>
                <w:szCs w:val="21"/>
              </w:rPr>
              <w:t>Raise cash floor to 10% minimum</w:t>
            </w:r>
          </w:p>
          <w:p w14:paraId="7209897C" w14:textId="338A6B56" w:rsidR="00A63D17" w:rsidRPr="00745EAC" w:rsidRDefault="00000000" w:rsidP="00745EAC">
            <w:pPr>
              <w:pStyle w:val="ListParagraph"/>
              <w:numPr>
                <w:ilvl w:val="0"/>
                <w:numId w:val="10"/>
              </w:numPr>
              <w:spacing w:after="40"/>
              <w:ind w:hanging="202"/>
              <w:rPr>
                <w:sz w:val="21"/>
                <w:szCs w:val="21"/>
              </w:rPr>
            </w:pPr>
            <w:r>
              <w:rPr>
                <w:sz w:val="21"/>
                <w:szCs w:val="21"/>
              </w:rPr>
              <w:t>No new positions in cyclicals or leveraged businesses</w:t>
            </w:r>
          </w:p>
          <w:p w14:paraId="72EC6124" w14:textId="77777777" w:rsidR="00A63D17" w:rsidRPr="00745EAC" w:rsidRDefault="00000000" w:rsidP="00745EAC">
            <w:pPr>
              <w:pStyle w:val="ListParagraph"/>
              <w:numPr>
                <w:ilvl w:val="0"/>
                <w:numId w:val="10"/>
              </w:numPr>
              <w:spacing w:after="40"/>
              <w:ind w:hanging="202"/>
              <w:rPr>
                <w:sz w:val="21"/>
                <w:szCs w:val="21"/>
              </w:rPr>
            </w:pPr>
            <w:r>
              <w:rPr>
                <w:sz w:val="21"/>
                <w:szCs w:val="21"/>
              </w:rPr>
              <w:t>• Favor defensive compounders</w:t>
            </w:r>
          </w:p>
        </w:tc>
      </w:tr>
      <w:tr w:rsidR="00A63D17" w:rsidRPr="00745EAC" w14:paraId="5F44512F"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7199703" w14:textId="77777777" w:rsidR="00A63D17" w:rsidRPr="00745EAC" w:rsidRDefault="00000000" w:rsidP="00745EAC">
            <w:pPr>
              <w:jc w:val="center"/>
              <w:rPr>
                <w:sz w:val="21"/>
                <w:szCs w:val="21"/>
              </w:rPr>
            </w:pPr>
            <w:r>
              <w:rPr>
                <w:b/>
                <w:bCs/>
                <w:sz w:val="21"/>
                <w:szCs w:val="21"/>
              </w:rPr>
              <w:t>Credit spreads widening rapidly (HY spreads &gt;600 bps)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BC31B57" w14:textId="778BB7F7" w:rsidR="00A63D17" w:rsidRPr="00745EAC" w:rsidRDefault="00000000" w:rsidP="00745EAC">
            <w:pPr>
              <w:pStyle w:val="ListParagraph"/>
              <w:numPr>
                <w:ilvl w:val="0"/>
                <w:numId w:val="15"/>
              </w:numPr>
              <w:spacing w:after="40"/>
              <w:ind w:hanging="202"/>
              <w:rPr>
                <w:sz w:val="21"/>
                <w:szCs w:val="21"/>
              </w:rPr>
            </w:pPr>
            <w:r>
              <w:rPr>
                <w:sz w:val="21"/>
                <w:szCs w:val="21"/>
              </w:rPr>
              <w:t>Pause all new entries</w:t>
            </w:r>
          </w:p>
          <w:p w14:paraId="46FCBCDC" w14:textId="3ACD974C" w:rsidR="00A63D17" w:rsidRPr="00745EAC" w:rsidRDefault="00000000" w:rsidP="00745EAC">
            <w:pPr>
              <w:pStyle w:val="ListParagraph"/>
              <w:numPr>
                <w:ilvl w:val="0"/>
                <w:numId w:val="15"/>
              </w:numPr>
              <w:spacing w:after="40"/>
              <w:ind w:hanging="202"/>
              <w:rPr>
                <w:sz w:val="21"/>
                <w:szCs w:val="21"/>
              </w:rPr>
            </w:pPr>
            <w:r>
              <w:rPr>
                <w:sz w:val="21"/>
                <w:szCs w:val="21"/>
              </w:rPr>
              <w:t>Reassess existing holdings with Debt/FCF &gt;3x</w:t>
            </w:r>
          </w:p>
          <w:p w14:paraId="68E61F1C" w14:textId="6C1A740F" w:rsidR="00A63D17" w:rsidRPr="00745EAC" w:rsidRDefault="00000000" w:rsidP="00745EAC">
            <w:pPr>
              <w:pStyle w:val="ListParagraph"/>
              <w:numPr>
                <w:ilvl w:val="0"/>
                <w:numId w:val="15"/>
              </w:numPr>
              <w:spacing w:after="40"/>
              <w:ind w:hanging="202"/>
              <w:rPr>
                <w:sz w:val="21"/>
                <w:szCs w:val="21"/>
              </w:rPr>
            </w:pPr>
            <w:r>
              <w:rPr>
                <w:sz w:val="21"/>
                <w:szCs w:val="21"/>
              </w:rPr>
              <w:t>Hold cash</w:t>
            </w:r>
          </w:p>
        </w:tc>
      </w:tr>
      <w:tr w:rsidR="00A63D17" w:rsidRPr="00745EAC" w14:paraId="643EE311"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EB5403" w14:textId="77777777" w:rsidR="00A63D17" w:rsidRPr="00745EAC" w:rsidRDefault="00000000" w:rsidP="00745EAC">
            <w:pPr>
              <w:jc w:val="center"/>
              <w:rPr>
                <w:sz w:val="21"/>
                <w:szCs w:val="21"/>
              </w:rPr>
            </w:pPr>
            <w:r>
              <w:rPr>
                <w:b/>
                <w:bCs/>
                <w:sz w:val="21"/>
                <w:szCs w:val="21"/>
              </w:rPr>
              <w:t>Broad market downtrend (SPY below 200-week MA)</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102CC10" w14:textId="5579777E" w:rsidR="00A63D17" w:rsidRPr="00745EAC" w:rsidRDefault="00000000" w:rsidP="00745EAC">
            <w:pPr>
              <w:pStyle w:val="ListParagraph"/>
              <w:numPr>
                <w:ilvl w:val="0"/>
                <w:numId w:val="13"/>
              </w:numPr>
              <w:spacing w:after="40"/>
              <w:ind w:hanging="202"/>
              <w:rPr>
                <w:sz w:val="21"/>
                <w:szCs w:val="21"/>
              </w:rPr>
            </w:pPr>
            <w:r>
              <w:rPr>
                <w:sz w:val="21"/>
                <w:szCs w:val="21"/>
              </w:rPr>
              <w:t>Reduce all new position sizes by 50%</w:t>
            </w:r>
          </w:p>
          <w:p w14:paraId="335B348A" w14:textId="735C694A" w:rsidR="00A63D17" w:rsidRPr="00745EAC" w:rsidRDefault="00000000" w:rsidP="00745EAC">
            <w:pPr>
              <w:pStyle w:val="ListParagraph"/>
              <w:numPr>
                <w:ilvl w:val="0"/>
                <w:numId w:val="13"/>
              </w:numPr>
              <w:spacing w:after="40"/>
              <w:ind w:hanging="202"/>
              <w:rPr>
                <w:sz w:val="21"/>
                <w:szCs w:val="21"/>
              </w:rPr>
            </w:pPr>
            <w:r>
              <w:rPr>
                <w:sz w:val="21"/>
                <w:szCs w:val="21"/>
              </w:rPr>
              <w:t>Continue holding fundamentally intact positions</w:t>
            </w:r>
          </w:p>
          <w:p w14:paraId="4CFB6AD9" w14:textId="53319E4E" w:rsidR="00A63D17" w:rsidRPr="00745EAC" w:rsidRDefault="00000000" w:rsidP="00745EAC">
            <w:pPr>
              <w:pStyle w:val="ListParagraph"/>
              <w:numPr>
                <w:ilvl w:val="0"/>
                <w:numId w:val="13"/>
              </w:numPr>
              <w:spacing w:after="40"/>
              <w:ind w:hanging="202"/>
              <w:rPr>
                <w:sz w:val="21"/>
                <w:szCs w:val="21"/>
              </w:rPr>
            </w:pPr>
            <w:r>
              <w:rPr>
                <w:sz w:val="21"/>
                <w:szCs w:val="21"/>
              </w:rPr>
              <w:t>Accumulate Watch List candidates for entry when trend recovers</w:t>
            </w:r>
          </w:p>
        </w:tc>
      </w:tr>
      <w:tr w:rsidR="00A63D17" w:rsidRPr="00745EAC" w14:paraId="23A9DAE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99F404" w14:textId="77777777" w:rsidR="00A63D17" w:rsidRPr="00745EAC" w:rsidRDefault="00000000" w:rsidP="00745EAC">
            <w:pPr>
              <w:jc w:val="center"/>
              <w:rPr>
                <w:sz w:val="21"/>
                <w:szCs w:val="21"/>
              </w:rPr>
            </w:pPr>
            <w:r>
              <w:rPr>
                <w:b/>
                <w:bCs/>
                <w:sz w:val="21"/>
                <w:szCs w:val="21"/>
              </w:rPr>
              <w:t>Sector-specific regulatory/geopolitical risk</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C332C6C" w14:textId="14313FA5" w:rsidR="00A63D17" w:rsidRPr="00745EAC" w:rsidRDefault="00000000" w:rsidP="00745EAC">
            <w:pPr>
              <w:pStyle w:val="ListParagraph"/>
              <w:numPr>
                <w:ilvl w:val="0"/>
                <w:numId w:val="3"/>
              </w:numPr>
              <w:spacing w:after="40"/>
              <w:ind w:hanging="202"/>
              <w:rPr>
                <w:sz w:val="21"/>
                <w:szCs w:val="21"/>
              </w:rPr>
            </w:pPr>
            <w:r>
              <w:rPr>
                <w:sz w:val="21"/>
                <w:szCs w:val="21"/>
              </w:rPr>
              <w:t>Reduce sector cap from 25% to 15% for the affected sector</w:t>
            </w:r>
          </w:p>
          <w:p w14:paraId="123C0573" w14:textId="2C42CA16" w:rsidR="00A63D17" w:rsidRPr="00745EAC" w:rsidRDefault="00000000" w:rsidP="00745EAC">
            <w:pPr>
              <w:pStyle w:val="ListParagraph"/>
              <w:numPr>
                <w:ilvl w:val="0"/>
                <w:numId w:val="11"/>
              </w:numPr>
              <w:spacing w:after="40"/>
              <w:ind w:hanging="202"/>
              <w:rPr>
                <w:sz w:val="21"/>
                <w:szCs w:val="21"/>
              </w:rPr>
            </w:pPr>
            <w:r>
              <w:rPr>
                <w:sz w:val="21"/>
                <w:szCs w:val="21"/>
              </w:rPr>
              <w:t>Re-evaluate moat scores for regulatory dependency</w:t>
            </w:r>
          </w:p>
        </w:tc>
      </w:tr>
    </w:tbl>
    <w:p w14:paraId="4640A13F" w14:textId="77777777" w:rsidR="00A63D17" w:rsidRDefault="00000000">
      <w:pPr>
        <w:spacing w:after="200"/>
      </w:pPr>
      <w:r>
        <w:rPr>
          <w:u w:val="single"/>
        </w:rPr>
        <w:t>NOTE</w:t>
      </w:r>
      <w:r>
        <w:t>: Macro overlays are temporary modifiers. When the condition resolves, revert to standard sizing. Do not let macro fear permanently suppress position sizes in fundamentally strong businesses.</w:t>
      </w:r>
    </w:p>
    <w:p w14:paraId="3876BDFC" w14:textId="456F6B5D" w:rsidR="00A63D17" w:rsidRDefault="006F5F08" w:rsidP="003C0E2A">
      <w:pPr>
        <w:pStyle w:val="Heading2"/>
        <w:pBdr>
          <w:top w:val="single" w:sz="4" w:space="1" w:color="auto"/>
          <w:left w:val="single" w:sz="4" w:space="1" w:color="auto"/>
          <w:bottom w:val="single" w:sz="4" w:space="1" w:color="auto"/>
          <w:right w:val="single" w:sz="4" w:space="1" w:color="auto"/>
        </w:pBdr>
      </w:pPr>
      <w:bookmarkStart w:id="37" w:name="_Toc236826982"/>
      <w:r>
        <w:t>Hard Rule: Correlation Cap</w:t>
      </w:r>
      <w:bookmarkEnd w:id="37"/>
    </w:p>
    <w:p w14:paraId="3E634D0E" w14:textId="77777777" w:rsidR="00A63D17" w:rsidRDefault="00000000" w:rsidP="003C0E2A">
      <w:pPr>
        <w:pBdr>
          <w:top w:val="single" w:sz="4" w:space="1" w:color="auto"/>
          <w:left w:val="single" w:sz="4" w:space="1" w:color="auto"/>
          <w:bottom w:val="single" w:sz="4" w:space="1" w:color="auto"/>
          <w:right w:val="single" w:sz="4" w:space="1" w:color="auto"/>
        </w:pBdr>
        <w:spacing w:after="120"/>
      </w:pPr>
      <w:r>
        <w:t>Sector caps (Part 5) do not catch cross-sector correlation. Positions in different GICS sectors can still move together under a shared macro or factor exposure, which is where much realized portfolio drawdown originates.</w:t>
      </w:r>
    </w:p>
    <w:p w14:paraId="028FEA21" w14:textId="37BF158F"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sidRPr="000C3002">
        <w:rPr>
          <w:b/>
          <w:bCs/>
        </w:rPr>
        <w:t>Quarterly</w:t>
      </w:r>
      <w:r>
        <w:rPr>
          <w:b/>
          <w:bCs/>
        </w:rPr>
        <w:t xml:space="preserve"> – </w:t>
      </w:r>
      <w:r w:rsidRPr="000C3002">
        <w:t xml:space="preserve"> </w:t>
      </w:r>
      <w:r w:rsidRPr="003C0E2A">
        <w:rPr>
          <w:u w:val="single"/>
        </w:rPr>
        <w:t>calculate pairwise correlations</w:t>
      </w:r>
      <w:r w:rsidRPr="000C3002">
        <w:t xml:space="preserve"> using weekly total returns over the longest common period up to 36 months, with a 24-month target and 12-month minimum. </w:t>
      </w:r>
      <w:r>
        <w:br/>
        <w:t xml:space="preserve">- </w:t>
      </w:r>
      <w:r w:rsidRPr="000C3002">
        <w:t xml:space="preserve">Flag any cluster of three or more holdings with pairwise correlation above </w:t>
      </w:r>
      <w:r w:rsidRPr="000C3002">
        <w:rPr>
          <w:b/>
          <w:bCs/>
        </w:rPr>
        <w:t>0.70</w:t>
      </w:r>
      <w:r>
        <w:t xml:space="preserve">, </w:t>
      </w:r>
      <w:r w:rsidRPr="000C3002">
        <w:t xml:space="preserve">document shared economic risk driver. </w:t>
      </w:r>
      <w:r>
        <w:br/>
        <w:t xml:space="preserve">- </w:t>
      </w:r>
      <w:r w:rsidRPr="000C3002">
        <w:t xml:space="preserve">A new position that expands a flagged cluster must be initiated at </w:t>
      </w:r>
      <w:r w:rsidRPr="000C3002">
        <w:rPr>
          <w:b/>
          <w:bCs/>
        </w:rPr>
        <w:t>50%</w:t>
      </w:r>
      <w:r w:rsidRPr="000C3002">
        <w:t xml:space="preserve"> of normal initial size, and aggregate exposure to</w:t>
      </w:r>
      <w:r>
        <w:br/>
        <w:t xml:space="preserve">     </w:t>
      </w:r>
      <w:r w:rsidRPr="000C3002">
        <w:t xml:space="preserve">that cluster shall not exceed </w:t>
      </w:r>
      <w:r w:rsidRPr="000C3002">
        <w:rPr>
          <w:b/>
          <w:bCs/>
        </w:rPr>
        <w:t>20%</w:t>
      </w:r>
      <w:r w:rsidRPr="000C3002">
        <w:t xml:space="preserve"> without written approval. </w:t>
      </w:r>
      <w:r>
        <w:br/>
        <w:t xml:space="preserve">- </w:t>
      </w:r>
      <w:r w:rsidRPr="000C3002">
        <w:t xml:space="preserve">Correlation is a </w:t>
      </w:r>
      <w:r w:rsidRPr="000C3002">
        <w:rPr>
          <w:b/>
          <w:bCs/>
        </w:rPr>
        <w:t>risk-review trigger</w:t>
      </w:r>
      <w:r w:rsidRPr="000C3002">
        <w:t xml:space="preserve">, </w:t>
      </w:r>
      <w:r w:rsidRPr="003C0E2A">
        <w:rPr>
          <w:u w:val="single"/>
        </w:rPr>
        <w:t>not an automatic forced sale</w:t>
      </w:r>
      <w:r w:rsidRPr="000C3002">
        <w:t>.</w:t>
      </w:r>
    </w:p>
    <w:p w14:paraId="271F6018" w14:textId="77777777" w:rsidR="00D418EE" w:rsidRDefault="00D418EE">
      <w:pPr>
        <w:rPr>
          <w:b/>
          <w:bCs/>
          <w:color w:val="1F3864"/>
          <w:sz w:val="22"/>
          <w:szCs w:val="22"/>
        </w:rPr>
      </w:pPr>
      <w:bookmarkStart w:id="38" w:name="_Toc236826983"/>
      <w:r>
        <w:br w:type="page"/>
      </w:r>
    </w:p>
    <w:p w14:paraId="6615B7DF" w14:textId="1711F637" w:rsidR="00A63D17" w:rsidRDefault="00000000" w:rsidP="00E34BC5">
      <w:pPr>
        <w:pStyle w:val="Heading2"/>
      </w:pPr>
      <w:r>
        <w:lastRenderedPageBreak/>
        <w:t>Portfolio-Level Drawdown Response</w:t>
      </w:r>
      <w:bookmarkEnd w:id="38"/>
    </w:p>
    <w:p w14:paraId="6A3BD594" w14:textId="77777777" w:rsidR="00A63D17" w:rsidRDefault="00000000">
      <w:pPr>
        <w:spacing w:after="120"/>
      </w:pPr>
      <w:r>
        <w:t>The macro-overlay above responds to external conditions (rates, credit spreads, yield curve). This table responds to realized portfolio drawdown directly, regardless of cause — including a broad decline where individual Tier 1 scores remain intact.</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895"/>
      </w:tblGrid>
      <w:tr w:rsidR="00A63D17" w:rsidRPr="006F5F08" w14:paraId="3444CCEF" w14:textId="77777777" w:rsidTr="004B5C1E">
        <w:trPr>
          <w:tblHeade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47D915E" w14:textId="77777777" w:rsidR="00A63D17" w:rsidRPr="006F5F08" w:rsidRDefault="00000000">
            <w:pPr>
              <w:jc w:val="center"/>
              <w:rPr>
                <w:sz w:val="21"/>
                <w:szCs w:val="21"/>
              </w:rPr>
            </w:pPr>
            <w:r>
              <w:rPr>
                <w:b/>
                <w:bCs/>
                <w:color w:val="FFFFFF"/>
                <w:sz w:val="21"/>
                <w:szCs w:val="21"/>
              </w:rPr>
              <w:t>Drawdown Level</w:t>
            </w:r>
          </w:p>
        </w:tc>
        <w:tc>
          <w:tcPr>
            <w:tcW w:w="1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03E8DA1" w14:textId="77777777" w:rsidR="00A63D17" w:rsidRPr="006F5F08" w:rsidRDefault="00000000">
            <w:pPr>
              <w:jc w:val="center"/>
              <w:rPr>
                <w:sz w:val="21"/>
                <w:szCs w:val="21"/>
              </w:rPr>
            </w:pPr>
            <w:r>
              <w:rPr>
                <w:b/>
                <w:bCs/>
                <w:color w:val="FFFFFF"/>
                <w:sz w:val="21"/>
                <w:szCs w:val="21"/>
              </w:rPr>
              <w:t>Status</w:t>
            </w:r>
          </w:p>
        </w:tc>
        <w:tc>
          <w:tcPr>
            <w:tcW w:w="689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ACC2217" w14:textId="77777777" w:rsidR="00A63D17" w:rsidRPr="006F5F08" w:rsidRDefault="00000000" w:rsidP="006F5F08">
            <w:pPr>
              <w:pStyle w:val="ListParagraph"/>
              <w:numPr>
                <w:ilvl w:val="0"/>
                <w:numId w:val="16"/>
              </w:numPr>
              <w:jc w:val="center"/>
              <w:rPr>
                <w:sz w:val="21"/>
                <w:szCs w:val="21"/>
              </w:rPr>
            </w:pPr>
            <w:r>
              <w:rPr>
                <w:b/>
                <w:bCs/>
                <w:color w:val="FFFFFF"/>
                <w:sz w:val="21"/>
                <w:szCs w:val="21"/>
              </w:rPr>
              <w:t>Required Response</w:t>
            </w:r>
          </w:p>
        </w:tc>
      </w:tr>
      <w:tr w:rsidR="00A63D17" w:rsidRPr="006F5F08" w14:paraId="5D510D4A"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76BAF9" w14:textId="77777777" w:rsidR="00A63D17" w:rsidRPr="006F5F08" w:rsidRDefault="00000000">
            <w:pPr>
              <w:jc w:val="center"/>
              <w:rPr>
                <w:sz w:val="21"/>
                <w:szCs w:val="21"/>
              </w:rPr>
            </w:pPr>
            <w:r>
              <w:rPr>
                <w:b/>
                <w:bCs/>
                <w:sz w:val="21"/>
                <w:szCs w:val="21"/>
              </w:rPr>
              <w:t>0–10%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BEFCD9B" w14:textId="77777777" w:rsidR="00A63D17" w:rsidRPr="006F5F08" w:rsidRDefault="00000000">
            <w:pPr>
              <w:jc w:val="center"/>
              <w:rPr>
                <w:sz w:val="21"/>
                <w:szCs w:val="21"/>
              </w:rPr>
            </w:pPr>
            <w:r>
              <w:rPr>
                <w:b/>
                <w:bCs/>
                <w:sz w:val="21"/>
                <w:szCs w:val="21"/>
              </w:rPr>
              <w:t>Normal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AF8367" w14:textId="2043FF1E" w:rsidR="00A63D17" w:rsidRPr="006F5F08" w:rsidRDefault="00000000" w:rsidP="006F5F08">
            <w:pPr>
              <w:pStyle w:val="ListParagraph"/>
              <w:numPr>
                <w:ilvl w:val="0"/>
                <w:numId w:val="16"/>
              </w:numPr>
              <w:spacing w:after="40"/>
              <w:ind w:left="492" w:hanging="270"/>
              <w:rPr>
                <w:sz w:val="21"/>
                <w:szCs w:val="21"/>
              </w:rPr>
            </w:pPr>
            <w:r>
              <w:rPr>
                <w:sz w:val="21"/>
                <w:szCs w:val="21"/>
              </w:rPr>
              <w:t>Standard sizing and 5–15% cash floor rules apply (Part 5).</w:t>
            </w:r>
          </w:p>
        </w:tc>
      </w:tr>
      <w:tr w:rsidR="00A63D17" w:rsidRPr="006F5F08" w14:paraId="4CDB1CE0"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977A7ED" w14:textId="77777777" w:rsidR="00A63D17" w:rsidRPr="006F5F08" w:rsidRDefault="00000000">
            <w:pPr>
              <w:jc w:val="center"/>
              <w:rPr>
                <w:sz w:val="21"/>
                <w:szCs w:val="21"/>
              </w:rPr>
            </w:pPr>
            <w:r>
              <w:rPr>
                <w:b/>
                <w:bCs/>
                <w:sz w:val="21"/>
                <w:szCs w:val="21"/>
              </w:rPr>
              <w:t>10–20%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71F2FB" w14:textId="77777777" w:rsidR="00A63D17" w:rsidRPr="006F5F08" w:rsidRDefault="00000000">
            <w:pPr>
              <w:jc w:val="center"/>
              <w:rPr>
                <w:sz w:val="21"/>
                <w:szCs w:val="21"/>
              </w:rPr>
            </w:pPr>
            <w:r>
              <w:rPr>
                <w:b/>
                <w:bCs/>
                <w:sz w:val="21"/>
                <w:szCs w:val="21"/>
              </w:rPr>
              <w:t>Elevated</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8376C1" w14:textId="17A854B1"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15% minimum.</w:t>
            </w:r>
          </w:p>
          <w:p w14:paraId="426F8F59" w14:textId="2FF502BD" w:rsidR="00A63D17" w:rsidRPr="006F5F08" w:rsidRDefault="00000000" w:rsidP="006F5F08">
            <w:pPr>
              <w:pStyle w:val="ListParagraph"/>
              <w:numPr>
                <w:ilvl w:val="0"/>
                <w:numId w:val="16"/>
              </w:numPr>
              <w:spacing w:after="40"/>
              <w:ind w:left="492" w:hanging="270"/>
              <w:rPr>
                <w:sz w:val="21"/>
                <w:szCs w:val="21"/>
              </w:rPr>
            </w:pPr>
            <w:r>
              <w:rPr>
                <w:sz w:val="21"/>
                <w:szCs w:val="21"/>
              </w:rPr>
              <w:t>Suspend initiation of new positions scored below 80 (Strong Buy only).</w:t>
            </w:r>
          </w:p>
        </w:tc>
      </w:tr>
      <w:tr w:rsidR="00A63D17" w:rsidRPr="006F5F08" w14:paraId="2CDA417F"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CEFAB86" w14:textId="77777777" w:rsidR="00A63D17" w:rsidRPr="006F5F08" w:rsidRDefault="00000000">
            <w:pPr>
              <w:jc w:val="center"/>
              <w:rPr>
                <w:sz w:val="21"/>
                <w:szCs w:val="21"/>
              </w:rPr>
            </w:pPr>
            <w:r>
              <w:rPr>
                <w:b/>
                <w:bCs/>
                <w:sz w:val="21"/>
                <w:szCs w:val="21"/>
              </w:rPr>
              <w:t>20–30%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93E79A" w14:textId="77777777" w:rsidR="00A63D17" w:rsidRPr="006F5F08" w:rsidRDefault="00000000">
            <w:pPr>
              <w:jc w:val="center"/>
              <w:rPr>
                <w:sz w:val="21"/>
                <w:szCs w:val="21"/>
              </w:rPr>
            </w:pPr>
            <w:r>
              <w:rPr>
                <w:b/>
                <w:bCs/>
                <w:sz w:val="21"/>
                <w:szCs w:val="21"/>
              </w:rPr>
              <w:t>Severe</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28FA6E" w14:textId="0802E822"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20% minimum.</w:t>
            </w:r>
          </w:p>
          <w:p w14:paraId="791C0E9F" w14:textId="711AE71A" w:rsidR="00A63D17" w:rsidRPr="006F5F08" w:rsidRDefault="00000000" w:rsidP="006F5F08">
            <w:pPr>
              <w:pStyle w:val="ListParagraph"/>
              <w:numPr>
                <w:ilvl w:val="0"/>
                <w:numId w:val="16"/>
              </w:numPr>
              <w:spacing w:after="40"/>
              <w:ind w:left="492" w:hanging="270"/>
              <w:rPr>
                <w:sz w:val="21"/>
                <w:szCs w:val="21"/>
              </w:rPr>
            </w:pPr>
            <w:r>
              <w:rPr>
                <w:sz w:val="21"/>
                <w:szCs w:val="21"/>
              </w:rPr>
              <w:t>Suspend all new position initiation regardless of Composite Score.</w:t>
            </w:r>
          </w:p>
          <w:p w14:paraId="4469E09A" w14:textId="1E58A3F5" w:rsidR="00A63D17" w:rsidRPr="006F5F08" w:rsidRDefault="00000000" w:rsidP="006F5F08">
            <w:pPr>
              <w:pStyle w:val="ListParagraph"/>
              <w:numPr>
                <w:ilvl w:val="0"/>
                <w:numId w:val="16"/>
              </w:numPr>
              <w:spacing w:after="40"/>
              <w:ind w:left="492" w:hanging="270"/>
              <w:rPr>
                <w:sz w:val="21"/>
                <w:szCs w:val="21"/>
              </w:rPr>
            </w:pPr>
            <w:r>
              <w:rPr>
                <w:sz w:val="21"/>
                <w:szCs w:val="21"/>
              </w:rPr>
              <w:t>Hold Through rules (Part 6) remain in force for fundamentally intact holdings.</w:t>
            </w:r>
          </w:p>
        </w:tc>
      </w:tr>
      <w:tr w:rsidR="00A63D17" w:rsidRPr="006F5F08" w14:paraId="2879D78C"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C0F7EE7" w14:textId="77777777" w:rsidR="00A63D17" w:rsidRPr="006F5F08" w:rsidRDefault="00000000">
            <w:pPr>
              <w:jc w:val="center"/>
              <w:rPr>
                <w:sz w:val="21"/>
                <w:szCs w:val="21"/>
              </w:rPr>
            </w:pPr>
            <w:r>
              <w:rPr>
                <w:b/>
                <w:bCs/>
                <w:sz w:val="21"/>
                <w:szCs w:val="21"/>
              </w:rPr>
              <w:t>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9842EA0" w14:textId="77777777" w:rsidR="00A63D17" w:rsidRPr="006F5F08" w:rsidRDefault="00000000">
            <w:pPr>
              <w:jc w:val="center"/>
              <w:rPr>
                <w:sz w:val="21"/>
                <w:szCs w:val="21"/>
              </w:rPr>
            </w:pPr>
            <w:r>
              <w:rPr>
                <w:b/>
                <w:bCs/>
                <w:sz w:val="21"/>
                <w:szCs w:val="21"/>
              </w:rPr>
              <w:t>Critical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FD6746" w14:textId="043D4DC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25% minimum.</w:t>
            </w:r>
          </w:p>
          <w:p w14:paraId="4A6FB648" w14:textId="290AB97A" w:rsidR="00A63D17" w:rsidRPr="006F5F08" w:rsidRDefault="00000000" w:rsidP="006F5F08">
            <w:pPr>
              <w:pStyle w:val="ListParagraph"/>
              <w:numPr>
                <w:ilvl w:val="0"/>
                <w:numId w:val="16"/>
              </w:numPr>
              <w:spacing w:after="40"/>
              <w:ind w:left="492" w:hanging="270"/>
              <w:rPr>
                <w:sz w:val="21"/>
                <w:szCs w:val="21"/>
              </w:rPr>
            </w:pPr>
            <w:r>
              <w:rPr>
                <w:sz w:val="21"/>
                <w:szCs w:val="21"/>
              </w:rPr>
              <w:t>Re-score the full portfolio within 2 weeks.</w:t>
            </w:r>
          </w:p>
          <w:p w14:paraId="3AB0B76E" w14:textId="35A07C1F" w:rsidR="00A63D17" w:rsidRPr="006F5F08" w:rsidRDefault="00000000" w:rsidP="006F5F08">
            <w:pPr>
              <w:pStyle w:val="ListParagraph"/>
              <w:numPr>
                <w:ilvl w:val="0"/>
                <w:numId w:val="16"/>
              </w:numPr>
              <w:spacing w:after="40"/>
              <w:ind w:left="492" w:hanging="270"/>
              <w:rPr>
                <w:sz w:val="21"/>
                <w:szCs w:val="21"/>
              </w:rPr>
            </w:pPr>
            <w:r>
              <w:rPr>
                <w:sz w:val="21"/>
                <w:szCs w:val="21"/>
              </w:rPr>
              <w:t>Document whether the decline reflects fundamentals, valuation compression, or macro conditions before any further action.</w:t>
            </w:r>
          </w:p>
        </w:tc>
      </w:tr>
    </w:tbl>
    <w:p w14:paraId="654ECE81" w14:textId="77777777" w:rsidR="00A63D17" w:rsidRDefault="00000000">
      <w:pPr>
        <w:spacing w:after="200"/>
      </w:pPr>
      <w:r>
        <w:t xml:space="preserve">Drawdown is measured on </w:t>
      </w:r>
      <w:r>
        <w:rPr>
          <w:u w:val="single"/>
        </w:rPr>
        <w:t>aggregate portfolio total return</w:t>
      </w:r>
      <w:r>
        <w:t>, net of external deposits and withdrawals, from the trailing high-water mark. Use daily closing values when available, otherwise weekly values. A drawdown regime begins after five consecutive trading days beyond a threshold and ends after ten consecutive trading days inside the less restrictive band. A new high-water mark resets the measurement.</w:t>
      </w:r>
    </w:p>
    <w:p w14:paraId="1B5510FE" w14:textId="77777777" w:rsidR="00A63D17" w:rsidRDefault="00000000" w:rsidP="003C0E2A">
      <w:pPr>
        <w:pStyle w:val="Heading2"/>
        <w:pBdr>
          <w:top w:val="single" w:sz="4" w:space="1" w:color="auto"/>
          <w:left w:val="single" w:sz="4" w:space="1" w:color="auto"/>
          <w:bottom w:val="single" w:sz="4" w:space="1" w:color="auto"/>
          <w:right w:val="single" w:sz="4" w:space="1" w:color="auto"/>
        </w:pBdr>
      </w:pPr>
      <w:bookmarkStart w:id="39" w:name="_Toc236826984"/>
      <w:r>
        <w:t>Hard Rule: Portfolio Drawdown Response</w:t>
      </w:r>
      <w:bookmarkEnd w:id="39"/>
    </w:p>
    <w:p w14:paraId="2979A9DB" w14:textId="1518459F"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sidRPr="003C0E2A">
        <w:rPr>
          <w:b/>
          <w:bCs/>
        </w:rPr>
        <w:t>Portfolio drawdown restrictions</w:t>
      </w:r>
      <w:r w:rsidRPr="000C3002">
        <w:t xml:space="preserve"> on new deployment </w:t>
      </w:r>
      <w:r w:rsidRPr="003C0E2A">
        <w:rPr>
          <w:u w:val="single"/>
        </w:rPr>
        <w:t>apply automatically</w:t>
      </w:r>
      <w:r w:rsidRPr="000C3002">
        <w:t xml:space="preserve"> and are </w:t>
      </w:r>
      <w:r w:rsidRPr="003C0E2A">
        <w:rPr>
          <w:u w:val="single"/>
        </w:rPr>
        <w:t>not overridden by individual conviction</w:t>
      </w:r>
      <w:r w:rsidRPr="000C3002">
        <w:t>.</w:t>
      </w:r>
      <w:r>
        <w:br/>
      </w:r>
      <w:r w:rsidRPr="000C3002">
        <w:t xml:space="preserve">Higher cash levels are targets reached through the </w:t>
      </w:r>
      <w:r w:rsidRPr="000C3002">
        <w:rPr>
          <w:b/>
          <w:bCs/>
        </w:rPr>
        <w:t>Cash-Raising Waterfall</w:t>
      </w:r>
      <w:r w:rsidRPr="000C3002">
        <w:t xml:space="preserve"> below</w:t>
      </w:r>
      <w:r>
        <w:t xml:space="preserve"> – </w:t>
      </w:r>
      <w:r w:rsidRPr="000C3002">
        <w:t xml:space="preserve">they do not require indiscriminate sale of fundamentally intact holdings. </w:t>
      </w:r>
      <w:r>
        <w:br/>
      </w:r>
      <w:r w:rsidRPr="003C0E2A">
        <w:rPr>
          <w:u w:val="single"/>
        </w:rPr>
        <w:t>Normal portfolio deployment resumes</w:t>
      </w:r>
      <w:r w:rsidRPr="000C3002">
        <w:t xml:space="preserve"> when the </w:t>
      </w:r>
      <w:r w:rsidRPr="000C3002">
        <w:rPr>
          <w:b/>
          <w:bCs/>
        </w:rPr>
        <w:t>regime-exit test</w:t>
      </w:r>
      <w:r w:rsidRPr="000C3002">
        <w:t xml:space="preserve"> is met</w:t>
      </w:r>
      <w:r>
        <w:t>.</w:t>
      </w:r>
      <w:r>
        <w:br/>
      </w:r>
      <w:r w:rsidRPr="003C0E2A">
        <w:rPr>
          <w:b/>
          <w:bCs/>
        </w:rPr>
        <w:t>Security-specific sizing restrictions</w:t>
      </w:r>
      <w:r w:rsidRPr="000C3002">
        <w:t xml:space="preserve"> </w:t>
      </w:r>
      <w:r w:rsidRPr="003C0E2A">
        <w:rPr>
          <w:u w:val="single"/>
        </w:rPr>
        <w:t>remain until the relevant holding is re-scored</w:t>
      </w:r>
      <w:r w:rsidRPr="003C0E2A">
        <w:rPr>
          <w:b/>
          <w:bCs/>
        </w:rPr>
        <w:t>.</w:t>
      </w:r>
    </w:p>
    <w:p w14:paraId="3B75F845" w14:textId="77777777" w:rsidR="00A63D17" w:rsidRDefault="00000000" w:rsidP="00E34BC5">
      <w:pPr>
        <w:pStyle w:val="Heading2"/>
      </w:pPr>
      <w:bookmarkStart w:id="40" w:name="_Toc236826985"/>
      <w:r>
        <w:t>Cash-Raising Waterfall</w:t>
      </w:r>
      <w:bookmarkEnd w:id="40"/>
    </w:p>
    <w:p w14:paraId="37C2545F" w14:textId="77777777" w:rsidR="00A63D17" w:rsidRDefault="00000000">
      <w:pPr>
        <w:spacing w:after="120"/>
      </w:pPr>
      <w:r>
        <w:t>When a drawdown regime raises the cash target: (1) suspend new purchases as required; (2) retain dividends, interest, and ordinary sale proceeds; (3) trim positions already above current position or sector caps; (4) trim the lowest-scoring holdings not protected by Hold Through; and then (5) trim the highest-beta, highest-correlation, or most-leveraged holdings. Do not sell a fundamentally intact core holding solely to reach the cash target unless the Critical regime has persisted for 20 trading days and the documented portfolio review concludes that aggregate risk remains excessive.</w:t>
      </w:r>
    </w:p>
    <w:p w14:paraId="352B8A2B" w14:textId="77777777" w:rsidR="00A63D17" w:rsidRDefault="00000000" w:rsidP="00E34BC5">
      <w:pPr>
        <w:pStyle w:val="Heading2"/>
      </w:pPr>
      <w:bookmarkStart w:id="41" w:name="_Toc236826986"/>
      <w:r>
        <w:t>Target Drawdown Reference</w:t>
      </w:r>
      <w:bookmarkEnd w:id="41"/>
    </w:p>
    <w:p w14:paraId="62605C4D" w14:textId="77777777" w:rsidR="00A63D17" w:rsidRDefault="00000000">
      <w:pPr>
        <w:spacing w:after="120"/>
      </w:pPr>
      <w:r>
        <w:t>Approximate mapping of controls to target maximum portfolio drawdown. This is a planning reference, not a guarantee — realized drawdown depends on conditions outside the system's control.</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45"/>
      </w:tblGrid>
      <w:tr w:rsidR="00A63D17" w:rsidRPr="006F5F08" w14:paraId="6491D078" w14:textId="77777777" w:rsidTr="006F5F08">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5C1D728" w14:textId="77777777" w:rsidR="00A63D17" w:rsidRPr="006F5F08" w:rsidRDefault="00000000" w:rsidP="006F5F08">
            <w:pPr>
              <w:jc w:val="center"/>
              <w:rPr>
                <w:sz w:val="21"/>
                <w:szCs w:val="21"/>
              </w:rPr>
            </w:pPr>
            <w:r>
              <w:rPr>
                <w:b/>
                <w:bCs/>
                <w:color w:val="FFFFFF"/>
                <w:sz w:val="21"/>
                <w:szCs w:val="21"/>
              </w:rPr>
              <w:t>Target Max Drawdown</w:t>
            </w:r>
          </w:p>
        </w:tc>
        <w:tc>
          <w:tcPr>
            <w:tcW w:w="83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867E390" w14:textId="77777777" w:rsidR="00A63D17" w:rsidRPr="006F5F08" w:rsidRDefault="00000000">
            <w:pPr>
              <w:jc w:val="center"/>
              <w:rPr>
                <w:sz w:val="21"/>
                <w:szCs w:val="21"/>
              </w:rPr>
            </w:pPr>
            <w:r>
              <w:rPr>
                <w:b/>
                <w:bCs/>
                <w:color w:val="FFFFFF"/>
                <w:sz w:val="21"/>
                <w:szCs w:val="21"/>
              </w:rPr>
              <w:t>Controls in Effect</w:t>
            </w:r>
          </w:p>
        </w:tc>
      </w:tr>
      <w:tr w:rsidR="00A63D17" w:rsidRPr="006F5F08" w14:paraId="7728CE4B"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F77E89" w14:textId="77777777" w:rsidR="00A63D17" w:rsidRPr="006F5F08" w:rsidRDefault="00000000" w:rsidP="006F5F08">
            <w:pPr>
              <w:jc w:val="center"/>
              <w:rPr>
                <w:sz w:val="21"/>
                <w:szCs w:val="21"/>
              </w:rPr>
            </w:pPr>
            <w:r>
              <w:rPr>
                <w:b/>
                <w:bCs/>
                <w:sz w:val="21"/>
                <w:szCs w:val="21"/>
              </w:rPr>
              <w:t>0–15%</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BE19AC" w14:textId="137BF6E6" w:rsidR="00A63D17" w:rsidRPr="006F5F08" w:rsidRDefault="00000000" w:rsidP="006F5F08">
            <w:pPr>
              <w:pStyle w:val="ListParagraph"/>
              <w:numPr>
                <w:ilvl w:val="0"/>
                <w:numId w:val="18"/>
              </w:numPr>
              <w:spacing w:after="40"/>
              <w:ind w:left="503" w:hanging="270"/>
              <w:rPr>
                <w:sz w:val="21"/>
                <w:szCs w:val="21"/>
              </w:rPr>
            </w:pPr>
            <w:r>
              <w:rPr>
                <w:sz w:val="21"/>
                <w:szCs w:val="21"/>
              </w:rPr>
              <w:t>Full portfolio-drawdown response table active from the 10% band.</w:t>
            </w:r>
          </w:p>
          <w:p w14:paraId="6CEBB565" w14:textId="22EFEB54" w:rsidR="00A63D17" w:rsidRPr="006F5F08" w:rsidRDefault="00000000" w:rsidP="006F5F08">
            <w:pPr>
              <w:pStyle w:val="ListParagraph"/>
              <w:numPr>
                <w:ilvl w:val="0"/>
                <w:numId w:val="18"/>
              </w:numPr>
              <w:spacing w:after="40"/>
              <w:ind w:left="503" w:hanging="270"/>
              <w:rPr>
                <w:sz w:val="21"/>
                <w:szCs w:val="21"/>
              </w:rPr>
            </w:pPr>
            <w:r>
              <w:rPr>
                <w:sz w:val="21"/>
                <w:szCs w:val="21"/>
              </w:rPr>
              <w:t>Correlation cap enforced strictly.</w:t>
            </w:r>
          </w:p>
          <w:p w14:paraId="299AE2B2" w14:textId="298D21E7" w:rsidR="00A63D17" w:rsidRPr="006F5F08" w:rsidRDefault="00000000" w:rsidP="006F5F08">
            <w:pPr>
              <w:pStyle w:val="ListParagraph"/>
              <w:numPr>
                <w:ilvl w:val="0"/>
                <w:numId w:val="18"/>
              </w:numPr>
              <w:spacing w:after="40"/>
              <w:ind w:left="503" w:hanging="270"/>
              <w:rPr>
                <w:sz w:val="21"/>
                <w:szCs w:val="21"/>
              </w:rPr>
            </w:pPr>
            <w:r>
              <w:rPr>
                <w:sz w:val="21"/>
                <w:szCs w:val="21"/>
              </w:rPr>
              <w:t>Leverage hard cap and beta overlay both applied conservatively (Part 5).</w:t>
            </w:r>
          </w:p>
          <w:p w14:paraId="35F79C02" w14:textId="0F4682FB" w:rsidR="00A63D17" w:rsidRPr="006F5F08" w:rsidRDefault="00000000" w:rsidP="006F5F08">
            <w:pPr>
              <w:pStyle w:val="ListParagraph"/>
              <w:numPr>
                <w:ilvl w:val="0"/>
                <w:numId w:val="18"/>
              </w:numPr>
              <w:spacing w:after="40"/>
              <w:ind w:left="503" w:hanging="270"/>
              <w:rPr>
                <w:sz w:val="21"/>
                <w:szCs w:val="21"/>
              </w:rPr>
            </w:pPr>
            <w:r>
              <w:rPr>
                <w:sz w:val="21"/>
                <w:szCs w:val="21"/>
              </w:rPr>
              <w:t>Cash floor raised early.</w:t>
            </w:r>
          </w:p>
        </w:tc>
      </w:tr>
      <w:tr w:rsidR="00A63D17" w:rsidRPr="006F5F08" w14:paraId="7C79E3CD"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37EFDB7" w14:textId="77777777" w:rsidR="00A63D17" w:rsidRPr="006F5F08" w:rsidRDefault="00000000" w:rsidP="006F5F08">
            <w:pPr>
              <w:jc w:val="center"/>
              <w:rPr>
                <w:sz w:val="21"/>
                <w:szCs w:val="21"/>
              </w:rPr>
            </w:pPr>
            <w:r>
              <w:rPr>
                <w:b/>
                <w:bCs/>
                <w:sz w:val="21"/>
                <w:szCs w:val="21"/>
              </w:rPr>
              <w:t>15–30%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9D85A07" w14:textId="4DF07514" w:rsidR="00A63D17" w:rsidRPr="006F5F08" w:rsidRDefault="00000000" w:rsidP="006F5F08">
            <w:pPr>
              <w:pStyle w:val="ListParagraph"/>
              <w:numPr>
                <w:ilvl w:val="1"/>
                <w:numId w:val="3"/>
              </w:numPr>
              <w:spacing w:after="40"/>
              <w:ind w:left="503" w:hanging="270"/>
              <w:rPr>
                <w:sz w:val="21"/>
                <w:szCs w:val="21"/>
              </w:rPr>
            </w:pPr>
            <w:r>
              <w:rPr>
                <w:sz w:val="21"/>
                <w:szCs w:val="21"/>
              </w:rPr>
              <w:t>Standard system as documented throughout this Operating System, plus the Correlation Cap and Bear-Case Implied Return Test.</w:t>
            </w:r>
          </w:p>
          <w:p w14:paraId="2C02A4D2" w14:textId="6162D01F" w:rsidR="00A63D17" w:rsidRPr="006F5F08" w:rsidRDefault="00000000" w:rsidP="006F5F08">
            <w:pPr>
              <w:pStyle w:val="ListParagraph"/>
              <w:numPr>
                <w:ilvl w:val="0"/>
                <w:numId w:val="17"/>
              </w:numPr>
              <w:spacing w:after="40"/>
              <w:ind w:left="503" w:hanging="270"/>
              <w:rPr>
                <w:sz w:val="21"/>
                <w:szCs w:val="21"/>
              </w:rPr>
            </w:pPr>
            <w:r>
              <w:rPr>
                <w:sz w:val="21"/>
                <w:szCs w:val="21"/>
              </w:rPr>
              <w:t>This is the range the base system is designed to produce.</w:t>
            </w:r>
          </w:p>
        </w:tc>
      </w:tr>
      <w:tr w:rsidR="00A63D17" w:rsidRPr="006F5F08" w14:paraId="58DFABF6"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B2535AB" w14:textId="77777777" w:rsidR="00A63D17" w:rsidRPr="006F5F08" w:rsidRDefault="00000000" w:rsidP="006F5F08">
            <w:pPr>
              <w:jc w:val="center"/>
              <w:rPr>
                <w:sz w:val="21"/>
                <w:szCs w:val="21"/>
              </w:rPr>
            </w:pPr>
            <w:r>
              <w:rPr>
                <w:b/>
                <w:bCs/>
                <w:sz w:val="21"/>
                <w:szCs w:val="21"/>
              </w:rPr>
              <w:t>30–50%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D88C740" w14:textId="7F92A3D9" w:rsidR="00A63D17" w:rsidRPr="006F5F08" w:rsidRDefault="00000000" w:rsidP="006F5F08">
            <w:pPr>
              <w:pStyle w:val="ListParagraph"/>
              <w:numPr>
                <w:ilvl w:val="1"/>
                <w:numId w:val="3"/>
              </w:numPr>
              <w:spacing w:after="40"/>
              <w:ind w:left="503" w:hanging="270"/>
              <w:rPr>
                <w:sz w:val="21"/>
                <w:szCs w:val="21"/>
              </w:rPr>
            </w:pPr>
            <w:r>
              <w:rPr>
                <w:sz w:val="21"/>
                <w:szCs w:val="21"/>
              </w:rPr>
              <w:t>Sizing ceilings (Part 5) and sector caps still apply, but concentration and correlation are allowed to run closer to their limits.</w:t>
            </w:r>
          </w:p>
          <w:p w14:paraId="5350ABE7" w14:textId="53AC598E" w:rsidR="00A63D17" w:rsidRPr="006F5F08" w:rsidRDefault="00000000" w:rsidP="006F5F08">
            <w:pPr>
              <w:pStyle w:val="ListParagraph"/>
              <w:numPr>
                <w:ilvl w:val="0"/>
                <w:numId w:val="17"/>
              </w:numPr>
              <w:spacing w:after="40"/>
              <w:ind w:left="503" w:hanging="270"/>
              <w:rPr>
                <w:sz w:val="21"/>
                <w:szCs w:val="21"/>
              </w:rPr>
            </w:pPr>
            <w:r>
              <w:rPr>
                <w:sz w:val="21"/>
                <w:szCs w:val="21"/>
              </w:rPr>
              <w:t>Appropriate only with explicit, documented risk tolerance for the wider band.</w:t>
            </w:r>
          </w:p>
        </w:tc>
      </w:tr>
    </w:tbl>
    <w:p w14:paraId="17D4DD8D" w14:textId="77777777" w:rsidR="00A63D17" w:rsidRDefault="00000000">
      <w:pPr>
        <w:spacing w:after="120"/>
      </w:pPr>
      <w:r>
        <w:rPr>
          <w:u w:val="single"/>
        </w:rPr>
        <w:lastRenderedPageBreak/>
        <w:t>NOTE</w:t>
      </w:r>
      <w:r>
        <w:t>: Do not adjust the thresholds in this section reactively after a single drawdown event. Review the Correlation Cap and Portfolio Drawdown Response rules on the same 2-year cadence as indicator weights (Part 9), using documented evidence across multiple portfolio cycles.</w:t>
      </w:r>
    </w:p>
    <w:p w14:paraId="79C6D229" w14:textId="77777777" w:rsidR="00066663" w:rsidRDefault="00066663"/>
    <w:p w14:paraId="603ECC0A" w14:textId="77777777" w:rsidR="00066663" w:rsidRDefault="00066663" w:rsidP="00066663">
      <w:pPr>
        <w:spacing w:before="160" w:after="120"/>
      </w:pPr>
      <w:r>
        <w:rPr>
          <w:b/>
          <w:bCs/>
        </w:rPr>
        <w:t xml:space="preserve">Transition: </w:t>
      </w:r>
      <w:r>
        <w:rPr>
          <w:i/>
          <w:iCs/>
        </w:rPr>
        <w:t>Part 8 applies a parallel discipline to tax considerations, which shall never override the risk and quality standards established above.</w:t>
      </w:r>
    </w:p>
    <w:p w14:paraId="5DB617AC" w14:textId="77777777" w:rsidR="00066663" w:rsidRDefault="00066663"/>
    <w:p w14:paraId="606A766A" w14:textId="5B797624" w:rsidR="006F5F08" w:rsidRDefault="006F5F08">
      <w:pPr>
        <w:rPr>
          <w:b/>
          <w:bCs/>
          <w:color w:val="1F3864"/>
          <w:sz w:val="28"/>
          <w:szCs w:val="28"/>
        </w:rPr>
      </w:pPr>
      <w:r>
        <w:br w:type="page"/>
      </w:r>
    </w:p>
    <w:p w14:paraId="5C443440" w14:textId="55B373B3" w:rsidR="00A63D17" w:rsidRDefault="00000000" w:rsidP="00E34BC5">
      <w:pPr>
        <w:pStyle w:val="Heading1"/>
      </w:pPr>
      <w:bookmarkStart w:id="42" w:name="_Toc236826987"/>
      <w:r>
        <w:lastRenderedPageBreak/>
        <w:t>PART 8 — TAX-AWARE PORTFOLIO MANAGEMENT</w:t>
      </w:r>
      <w:bookmarkEnd w:id="42"/>
    </w:p>
    <w:p w14:paraId="70000007" w14:textId="32C8A273" w:rsidR="00A63D17" w:rsidRDefault="00000000">
      <w:pPr>
        <w:spacing w:after="160"/>
      </w:pPr>
      <w:r>
        <w:rPr>
          <w:b/>
          <w:bCs/>
          <w:i/>
          <w:iCs/>
          <w:color w:val="2E5090"/>
        </w:rPr>
        <w:t xml:space="preserve">Purpose of this Part: </w:t>
      </w:r>
      <w:r>
        <w:rPr>
          <w:i/>
          <w:iCs/>
          <w:color w:val="404040"/>
        </w:rPr>
        <w:t>This Part governs how</w:t>
      </w:r>
      <w:r w:rsidR="005B72F2">
        <w:rPr>
          <w:i/>
          <w:iCs/>
          <w:color w:val="404040"/>
        </w:rPr>
        <w:t xml:space="preserve"> – </w:t>
      </w:r>
      <w:r>
        <w:rPr>
          <w:i/>
          <w:iCs/>
          <w:color w:val="404040"/>
        </w:rPr>
        <w:t>not whethe</w:t>
      </w:r>
      <w:r w:rsidR="005B72F2">
        <w:rPr>
          <w:i/>
          <w:iCs/>
          <w:color w:val="404040"/>
        </w:rPr>
        <w:t>r –</w:t>
      </w:r>
      <w:r>
        <w:rPr>
          <w:i/>
          <w:iCs/>
          <w:color w:val="404040"/>
        </w:rPr>
        <w:t xml:space="preserve"> an already-justified trade is executed for tax efficiency.</w:t>
      </w:r>
    </w:p>
    <w:p w14:paraId="3F9566C6" w14:textId="77777777" w:rsidR="00A63D17" w:rsidRDefault="00000000">
      <w:pPr>
        <w:spacing w:after="120"/>
      </w:pPr>
      <w:r>
        <w:t>This Part applies only to taxable accounts, and only to decisions where tax treatment is a legitimate secondary consideration. It never overrides a fundamentally-mandated sell (Part 6, Sell Triggers) or a hard-cap-mandated trim (Parts 5 and 7) — those execute on their required timeline regardless of holding period or tax lot.</w:t>
      </w:r>
    </w:p>
    <w:p w14:paraId="61948681" w14:textId="77777777" w:rsidR="00A63D17" w:rsidRDefault="00000000" w:rsidP="00E34BC5">
      <w:pPr>
        <w:pStyle w:val="Heading2"/>
      </w:pPr>
      <w:bookmarkStart w:id="43" w:name="_Toc236826988"/>
      <w:r>
        <w:t>Holding Period Awareness</w:t>
      </w:r>
      <w:bookmarkEnd w:id="43"/>
    </w:p>
    <w:p w14:paraId="19F8F522" w14:textId="77777777" w:rsidR="00A63D17" w:rsidRDefault="00000000">
      <w:pPr>
        <w:spacing w:after="120"/>
      </w:pPr>
      <w:r>
        <w:t>Before executing a discretionary trim (valuation-driven, sector-cap, or portfolio-rebalancing — not a fundamental sell trigger), check whether the affected lot is within 30 days of reaching long-term holding status (&gt;1 year). If delaying execution by up to 30 days does not violate any hard rule (position cap, sector cap, drawdown response), the delay is permitted to capture long-term treatment.</w:t>
      </w:r>
    </w:p>
    <w:p w14:paraId="7EE0CCE6" w14:textId="77777777" w:rsidR="00A63D17" w:rsidRDefault="00000000" w:rsidP="00E34BC5">
      <w:pPr>
        <w:pStyle w:val="Heading2"/>
      </w:pPr>
      <w:bookmarkStart w:id="44" w:name="_Toc236826989"/>
      <w:r>
        <w:t>Tax-Loss Harvesting</w:t>
      </w:r>
      <w:bookmarkEnd w:id="44"/>
    </w:p>
    <w:p w14:paraId="11219290" w14:textId="77777777" w:rsidR="00A63D17" w:rsidRDefault="00000000">
      <w:pPr>
        <w:spacing w:after="120"/>
      </w:pPr>
      <w:r>
        <w:t>Positions on Probationary Hold, Exit Review, or carrying an unrealized loss may be considered for opportunistic loss realization before a mandatory sell deadline. The replacement must provide suitable economic exposure without being substantially identical, for wash-sale purposes. Coordinate transactions across taxable accounts, IRAs, and related household accounts.</w:t>
      </w:r>
    </w:p>
    <w:p w14:paraId="50004D4B" w14:textId="77777777" w:rsidR="00A63D17" w:rsidRDefault="00000000" w:rsidP="00E34BC5">
      <w:pPr>
        <w:pStyle w:val="Heading2"/>
      </w:pPr>
      <w:bookmarkStart w:id="45" w:name="_Toc236826990"/>
      <w:r>
        <w:t>Lot Selection Discipline</w:t>
      </w:r>
      <w:bookmarkEnd w:id="45"/>
    </w:p>
    <w:p w14:paraId="36A20BD1" w14:textId="77777777" w:rsidR="00A63D17" w:rsidRDefault="00000000">
      <w:pPr>
        <w:spacing w:after="120"/>
      </w:pPr>
      <w:r>
        <w:t>When a discretionary trim affects a multi-lot position, use specific-lot identification and select the lot or combination expected to produce the lowest after-tax cost, considering losses, short- versus long-term gains, basis, loss carryforwards, and the investor's current tax position. Confirm the specific-lot instruction with the broker at execution.</w:t>
      </w:r>
    </w:p>
    <w:p w14:paraId="01AC150A" w14:textId="77777777" w:rsidR="00A63D17" w:rsidRDefault="00000000" w:rsidP="00E34BC5">
      <w:pPr>
        <w:pStyle w:val="Heading2"/>
      </w:pPr>
      <w:bookmarkStart w:id="46" w:name="_Toc236826991"/>
      <w:r>
        <w:t>Turnover Discipline</w:t>
      </w:r>
      <w:bookmarkEnd w:id="46"/>
    </w:p>
    <w:p w14:paraId="41AFD861" w14:textId="77777777" w:rsidR="00A63D17" w:rsidRDefault="00000000">
      <w:pPr>
        <w:spacing w:after="120"/>
      </w:pPr>
      <w:r>
        <w:t>Tax efficiency is never, by itself, sufficient justification for a trade. A position that would not otherwise be trimmed or exited under Parts 4, 5, 6, or 7 is not sold merely because a tax loss or a favorable holding-period milestone becomes available. This section governs how an already-justified trade is executed, not whether one occurs.</w:t>
      </w:r>
    </w:p>
    <w:p w14:paraId="120CE07A"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7" w:name="_Toc236826992"/>
      <w:r>
        <w:t>Hard Rules: Tax-Aware Portfolio Management</w:t>
      </w:r>
      <w:bookmarkEnd w:id="47"/>
    </w:p>
    <w:p w14:paraId="543D80EF" w14:textId="3DA2736C"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A sell mandated by a </w:t>
      </w:r>
      <w:r w:rsidRPr="000C3002">
        <w:rPr>
          <w:b/>
          <w:bCs/>
        </w:rPr>
        <w:t>fundamental deterioration trigger</w:t>
      </w:r>
      <w:r w:rsidRPr="000C3002">
        <w:t xml:space="preserve"> (</w:t>
      </w:r>
      <w:r w:rsidRPr="000C3002">
        <w:rPr>
          <w:b/>
          <w:bCs/>
        </w:rPr>
        <w:t>Part 6</w:t>
      </w:r>
      <w:r w:rsidRPr="000C3002">
        <w:t>) shall execute within its required window regardless of holding period or tax lot.</w:t>
      </w:r>
    </w:p>
    <w:p w14:paraId="56883D52"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A </w:t>
      </w:r>
      <w:r w:rsidRPr="000C3002">
        <w:rPr>
          <w:b/>
          <w:bCs/>
        </w:rPr>
        <w:t>discretionary trim</w:t>
      </w:r>
      <w:r w:rsidRPr="000C3002">
        <w:t xml:space="preserve"> (valuation-driven, sizing, or sector-cap) may be delayed up to 30 days to allow a lot to reach long-term holding status, provided the delay does not violate any hard rule.</w:t>
      </w:r>
    </w:p>
    <w:p w14:paraId="43A54D3A"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When trimming a multi-lot position, use </w:t>
      </w:r>
      <w:r w:rsidRPr="000C3002">
        <w:rPr>
          <w:b/>
          <w:bCs/>
        </w:rPr>
        <w:t>specific-lot identification</w:t>
      </w:r>
      <w:r w:rsidRPr="000C3002">
        <w:t xml:space="preserve"> and select the lot or combination expected to minimize after-tax cost. </w:t>
      </w:r>
      <w:r>
        <w:br/>
      </w:r>
      <w:r w:rsidRPr="000C3002">
        <w:t>Do not assume highest basis is always optimal</w:t>
      </w:r>
      <w:r>
        <w:t xml:space="preserve"> – </w:t>
      </w:r>
      <w:r w:rsidRPr="000C3002">
        <w:t xml:space="preserve">consider </w:t>
      </w:r>
      <w:r w:rsidRPr="000C3002">
        <w:rPr>
          <w:b/>
          <w:bCs/>
        </w:rPr>
        <w:t>loss harvesting</w:t>
      </w:r>
      <w:r w:rsidRPr="000C3002">
        <w:t xml:space="preserve">, </w:t>
      </w:r>
      <w:r w:rsidRPr="000C3002">
        <w:rPr>
          <w:b/>
          <w:bCs/>
        </w:rPr>
        <w:t>short- and long-term rates</w:t>
      </w:r>
      <w:r w:rsidRPr="000C3002">
        <w:t xml:space="preserve">, </w:t>
      </w:r>
      <w:r w:rsidRPr="000C3002">
        <w:rPr>
          <w:b/>
          <w:bCs/>
        </w:rPr>
        <w:t>carryforwards</w:t>
      </w:r>
      <w:r w:rsidRPr="000C3002">
        <w:t xml:space="preserve">, and </w:t>
      </w:r>
      <w:r w:rsidRPr="000C3002">
        <w:rPr>
          <w:b/>
          <w:bCs/>
        </w:rPr>
        <w:t>account-level constraints</w:t>
      </w:r>
      <w:r w:rsidRPr="000C3002">
        <w:t xml:space="preserve">. </w:t>
      </w:r>
      <w:r>
        <w:br/>
      </w:r>
      <w:r w:rsidRPr="000C3002">
        <w:t>Confirm the lot selection with the broker</w:t>
      </w:r>
      <w:r>
        <w:t xml:space="preserve"> before sale</w:t>
      </w:r>
      <w:r w:rsidRPr="000C3002">
        <w:t>.</w:t>
      </w:r>
    </w:p>
    <w:p w14:paraId="37908D20"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Losses in </w:t>
      </w:r>
      <w:r w:rsidRPr="000C3002">
        <w:rPr>
          <w:b/>
          <w:bCs/>
        </w:rPr>
        <w:t xml:space="preserve">Probationary Hold, Exit Review, </w:t>
      </w:r>
      <w:r w:rsidRPr="000C3002">
        <w:t xml:space="preserve">or </w:t>
      </w:r>
      <w:r w:rsidRPr="000C3002">
        <w:rPr>
          <w:b/>
          <w:bCs/>
        </w:rPr>
        <w:t>underwater positions</w:t>
      </w:r>
      <w:r w:rsidRPr="000C3002">
        <w:t xml:space="preserve"> may be harvested before a mandatory sell deadline only when the replacement is not substantially identical and the transaction is coordinated across relevant household accounts. </w:t>
      </w:r>
      <w:r>
        <w:br/>
      </w:r>
      <w:r w:rsidRPr="008016D7">
        <w:rPr>
          <w:b/>
          <w:bCs/>
        </w:rPr>
        <w:t>Redeploy proceeds</w:t>
      </w:r>
      <w:r w:rsidRPr="000C3002">
        <w:t xml:space="preserve"> subject to the target cash allocation and all portfolio risk rules.</w:t>
      </w:r>
    </w:p>
    <w:p w14:paraId="4F628E11" w14:textId="3F82E369"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8016D7">
        <w:rPr>
          <w:b/>
          <w:bCs/>
        </w:rPr>
        <w:t>Tax considerations</w:t>
      </w:r>
      <w:r w:rsidRPr="000C3002">
        <w:t xml:space="preserve"> shall never independently trigger a trade. </w:t>
      </w:r>
      <w:r>
        <w:br/>
      </w:r>
      <w:r w:rsidRPr="000C3002">
        <w:t xml:space="preserve">They only govern the timing and lot selection of a decision already justified elsewhere in this </w:t>
      </w:r>
      <w:r w:rsidRPr="008016D7">
        <w:rPr>
          <w:b/>
          <w:bCs/>
        </w:rPr>
        <w:t>Operating System</w:t>
      </w:r>
      <w:r>
        <w:rPr>
          <w:b/>
          <w:bCs/>
        </w:rPr>
        <w:t>.</w:t>
      </w:r>
    </w:p>
    <w:p w14:paraId="328993BA" w14:textId="77777777" w:rsidR="00066663" w:rsidRDefault="00066663"/>
    <w:p w14:paraId="5F45665E" w14:textId="77777777" w:rsidR="00066663" w:rsidRDefault="00066663" w:rsidP="00066663">
      <w:pPr>
        <w:spacing w:before="160" w:after="120"/>
      </w:pPr>
      <w:r>
        <w:rPr>
          <w:b/>
          <w:bCs/>
        </w:rPr>
        <w:t xml:space="preserve">Transition: </w:t>
      </w:r>
      <w:r>
        <w:rPr>
          <w:i/>
          <w:iCs/>
        </w:rPr>
        <w:t>Part 9 establishes the review cadence, documentation, and governance that keep this Operating System current and auditable.</w:t>
      </w:r>
    </w:p>
    <w:p w14:paraId="6C854061" w14:textId="77777777" w:rsidR="00066663" w:rsidRDefault="00066663"/>
    <w:p w14:paraId="0EF07C77" w14:textId="62F5031C" w:rsidR="006F5F08" w:rsidRDefault="006F5F08">
      <w:pPr>
        <w:rPr>
          <w:b/>
          <w:bCs/>
          <w:color w:val="1F3864"/>
          <w:sz w:val="28"/>
          <w:szCs w:val="28"/>
        </w:rPr>
      </w:pPr>
      <w:r>
        <w:br w:type="page"/>
      </w:r>
    </w:p>
    <w:p w14:paraId="12F0F49A" w14:textId="6F4D98EC" w:rsidR="00A63D17" w:rsidRDefault="00000000" w:rsidP="00E34BC5">
      <w:pPr>
        <w:pStyle w:val="Heading1"/>
      </w:pPr>
      <w:bookmarkStart w:id="48" w:name="_Toc236826993"/>
      <w:r>
        <w:lastRenderedPageBreak/>
        <w:t>PART 9 — REVIEW SCHEDULE, DOCUMENTATION &amp; GOVERNANCE</w:t>
      </w:r>
      <w:bookmarkEnd w:id="48"/>
    </w:p>
    <w:p w14:paraId="70000008" w14:textId="77777777" w:rsidR="00A63D17" w:rsidRDefault="00000000">
      <w:pPr>
        <w:spacing w:after="160"/>
      </w:pPr>
      <w:r>
        <w:rPr>
          <w:b/>
          <w:bCs/>
          <w:i/>
          <w:iCs/>
          <w:color w:val="2E5090"/>
        </w:rPr>
        <w:t xml:space="preserve">Purpose of this Part: </w:t>
      </w:r>
      <w:r>
        <w:rPr>
          <w:i/>
          <w:iCs/>
          <w:color w:val="404040"/>
        </w:rPr>
        <w:t>This Part establishes the review schedule, documentation standards, and governance process that keep the system disciplined and auditable over time.</w:t>
      </w:r>
    </w:p>
    <w:p w14:paraId="40E463EE" w14:textId="77777777" w:rsidR="00A63D17" w:rsidRDefault="00000000">
      <w:pPr>
        <w:spacing w:after="120"/>
      </w:pPr>
      <w:r>
        <w:t>The system shall improve through disciplined review, not intuition. This Part keeps the rules current, exposes blind spots, preserves consistency across market cycles, and creates a permanent record of the reasoning behind every investment decision. The objective of documentation is not administrative compliance; it is to ensure that every investment decision can be independently understood, reviewed, and evaluated using the standards established by this Operating System.</w:t>
      </w:r>
    </w:p>
    <w:p w14:paraId="14DA6CD7"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9" w:name="_Toc236826994"/>
      <w:r>
        <w:t>Hard Rules: Review Schedule</w:t>
      </w:r>
      <w:bookmarkEnd w:id="49"/>
    </w:p>
    <w:p w14:paraId="7328DC1C"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Quarterly</w:t>
      </w:r>
      <w:r w:rsidRPr="008016D7">
        <w:t xml:space="preserve">: </w:t>
      </w:r>
      <w:r w:rsidRPr="00281819">
        <w:rPr>
          <w:u w:val="single"/>
        </w:rPr>
        <w:t>review all</w:t>
      </w:r>
      <w:r w:rsidRPr="008016D7">
        <w:t xml:space="preserve"> </w:t>
      </w:r>
      <w:r w:rsidRPr="008016D7">
        <w:rPr>
          <w:b/>
          <w:bCs/>
        </w:rPr>
        <w:t>Watch List</w:t>
      </w:r>
      <w:r w:rsidRPr="008016D7">
        <w:t xml:space="preserve"> names and </w:t>
      </w:r>
      <w:r w:rsidRPr="00281819">
        <w:rPr>
          <w:u w:val="single"/>
        </w:rPr>
        <w:t>re-score any holding affected</w:t>
      </w:r>
      <w:r w:rsidRPr="008016D7">
        <w:t xml:space="preserve"> by material news.</w:t>
      </w:r>
    </w:p>
    <w:p w14:paraId="01911F21"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Annually</w:t>
      </w:r>
      <w:r w:rsidRPr="008016D7">
        <w:t xml:space="preserve">: </w:t>
      </w:r>
      <w:r w:rsidRPr="00281819">
        <w:rPr>
          <w:u w:val="single"/>
        </w:rPr>
        <w:t>complete a full re-score</w:t>
      </w:r>
      <w:r w:rsidRPr="008016D7">
        <w:t xml:space="preserve"> of every portfolio position and review every exit from the prior year.</w:t>
      </w:r>
    </w:p>
    <w:p w14:paraId="3763D954"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After every exit</w:t>
      </w:r>
      <w:r w:rsidRPr="008016D7">
        <w:t xml:space="preserve">: </w:t>
      </w:r>
      <w:r w:rsidRPr="00281819">
        <w:rPr>
          <w:u w:val="single"/>
        </w:rPr>
        <w:t>record the sell reason and the outcome</w:t>
      </w:r>
      <w:r w:rsidRPr="008016D7">
        <w:t xml:space="preserve"> versus the original thesis.</w:t>
      </w:r>
    </w:p>
    <w:p w14:paraId="0C954908"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After any loss</w:t>
      </w:r>
      <w:r w:rsidRPr="008016D7">
        <w:t xml:space="preserve"> greater than </w:t>
      </w:r>
      <w:r w:rsidRPr="008016D7">
        <w:rPr>
          <w:b/>
          <w:bCs/>
        </w:rPr>
        <w:t>20%</w:t>
      </w:r>
      <w:r w:rsidRPr="008016D7">
        <w:t xml:space="preserve"> from cost: run a </w:t>
      </w:r>
      <w:r w:rsidRPr="008016D7">
        <w:rPr>
          <w:b/>
          <w:bCs/>
        </w:rPr>
        <w:t>post-mortem</w:t>
      </w:r>
      <w:r w:rsidRPr="008016D7">
        <w:t xml:space="preserve"> and identify missed warning signals.</w:t>
      </w:r>
    </w:p>
    <w:p w14:paraId="646A3658" w14:textId="207CE3BD"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8016D7">
        <w:rPr>
          <w:b/>
          <w:bCs/>
        </w:rPr>
        <w:t>Every 2 years</w:t>
      </w:r>
      <w:r w:rsidRPr="008016D7">
        <w:t xml:space="preserve">: </w:t>
      </w:r>
      <w:r w:rsidRPr="00281819">
        <w:rPr>
          <w:u w:val="single"/>
        </w:rPr>
        <w:t>review indicator weights and adjust only with documented evidence</w:t>
      </w:r>
      <w:r w:rsidRPr="008016D7">
        <w:t xml:space="preserve"> from multiple positions over time.</w:t>
      </w:r>
    </w:p>
    <w:p w14:paraId="59B3C4F4" w14:textId="0BAA32B9" w:rsidR="00A63D17" w:rsidRDefault="00000000">
      <w:pPr>
        <w:spacing w:after="200"/>
      </w:pPr>
      <w:r>
        <w:rPr>
          <w:u w:val="single"/>
        </w:rPr>
        <w:t>NOTE</w:t>
      </w:r>
      <w:r>
        <w:t xml:space="preserve">: Do not change weights reactively after a single loss or win. </w:t>
      </w:r>
      <w:r w:rsidR="00281819">
        <w:br/>
        <w:t xml:space="preserve">            </w:t>
      </w:r>
      <w:r>
        <w:t>Changes shall be based on a pattern across multiple positions over at least 12 months.</w:t>
      </w:r>
    </w:p>
    <w:p w14:paraId="6097AF90" w14:textId="77777777" w:rsidR="00A63D17" w:rsidRDefault="00000000" w:rsidP="00E34BC5">
      <w:pPr>
        <w:pStyle w:val="Heading2"/>
      </w:pPr>
      <w:bookmarkStart w:id="50" w:name="_Toc236826995"/>
      <w:r>
        <w:t>Required Investment File</w:t>
      </w:r>
      <w:bookmarkEnd w:id="50"/>
    </w:p>
    <w:p w14:paraId="363708DF" w14:textId="77777777" w:rsidR="00A63D17" w:rsidRDefault="00000000">
      <w:pPr>
        <w:spacing w:after="120"/>
      </w:pPr>
      <w:r>
        <w:t>Every investment candidate approved for purchase shall have a written investment file, serving as the permanent record supporting ownership. At a minimum, the investment file shall contain: company overview; investment thesis; Composite Score and Tier 1/2/3 detail; confidence assessments; the Bull/Base/Bear scenario documentation (Part 4); position-sizing rationale; and key risks and review triggers identified at entry.</w:t>
      </w:r>
    </w:p>
    <w:p w14:paraId="785C1984" w14:textId="77777777" w:rsidR="00A63D17" w:rsidRDefault="00000000" w:rsidP="00E34BC5">
      <w:pPr>
        <w:pStyle w:val="Heading2"/>
      </w:pPr>
      <w:bookmarkStart w:id="51" w:name="_Toc236826996"/>
      <w:r>
        <w:t>Documentation Standards</w:t>
      </w:r>
      <w:bookmarkEnd w:id="51"/>
    </w:p>
    <w:p w14:paraId="004BDA3D" w14:textId="77777777" w:rsidR="00A63D17" w:rsidRDefault="00000000">
      <w:pPr>
        <w:spacing w:after="120"/>
      </w:pPr>
      <w:r>
        <w:t>Every formal review shall record: review date; updated Composite Score; confidence assessments where applicable; investment thesis status; valuation updates; portfolio allocation; reviewer conclusions; and resulting portfolio actions, if any. Every scheduled review shall produce written documentation sufficient to allow an independent reviewer to understand the updated analysis and the reasoning behind any action taken or withheld. Documentation ensures consistency, transparency, and historical accountability.</w:t>
      </w:r>
    </w:p>
    <w:p w14:paraId="78FFFE3E" w14:textId="77777777" w:rsidR="00A63D17" w:rsidRDefault="00000000" w:rsidP="00E34BC5">
      <w:pPr>
        <w:pStyle w:val="Heading2"/>
      </w:pPr>
      <w:bookmarkStart w:id="52" w:name="_Toc236826997"/>
      <w:r>
        <w:t>Performance Benchmarking</w:t>
      </w:r>
      <w:bookmarkEnd w:id="52"/>
    </w:p>
    <w:p w14:paraId="0FC9978D" w14:textId="77777777" w:rsidR="00A63D17" w:rsidRDefault="00000000">
      <w:pPr>
        <w:spacing w:after="120"/>
      </w:pPr>
      <w:r>
        <w:t>The system shall be measured against both absolute return objectives and appropriate market benchmarks. Track every initiated recommendation from its original decision date, including positions still held, not only exited positions.</w:t>
      </w:r>
    </w:p>
    <w:p w14:paraId="43C7A3DC" w14:textId="77777777" w:rsidR="00A63D17" w:rsidRDefault="00000000">
      <w:pPr>
        <w:spacing w:after="120"/>
      </w:pPr>
      <w:r>
        <w:rPr>
          <w:b/>
          <w:bCs/>
        </w:rPr>
        <w:t>Strong Buy</w:t>
      </w:r>
      <w:r>
        <w:t xml:space="preserve"> entries (score 80–100) carry a 12% annualized five-year objective; </w:t>
      </w:r>
      <w:r>
        <w:rPr>
          <w:b/>
          <w:bCs/>
        </w:rPr>
        <w:t>Buy</w:t>
      </w:r>
      <w:r>
        <w:t xml:space="preserve"> entries (65–79) carry a 10% objective. These are planning objectives, not guaranteed outcomes.</w:t>
      </w:r>
    </w:p>
    <w:p w14:paraId="5CE60C22" w14:textId="77777777" w:rsidR="00A63D17" w:rsidRDefault="00000000">
      <w:pPr>
        <w:spacing w:after="120"/>
      </w:pPr>
      <w:r>
        <w:rPr>
          <w:b/>
          <w:bCs/>
        </w:rPr>
        <w:t xml:space="preserve">Measure </w:t>
      </w:r>
      <w:r>
        <w:t>1-year, 3-year, and 5-year total return; excess return versus SPY or an appropriate sector/index benchmark; maximum drawdown; and return by score, confidence tag, sector, and valuation band.</w:t>
      </w:r>
    </w:p>
    <w:p w14:paraId="006C4CB2" w14:textId="77777777" w:rsidR="00A63D17" w:rsidRDefault="00000000">
      <w:pPr>
        <w:spacing w:after="120"/>
      </w:pPr>
      <w:r>
        <w:t>When at least 10 matured five-year entries exist in a score cohort, review the cohort's average annualized total return and excess return. A Strong Buy cohort below both its 12% objective and its benchmark requires a formal Tier 1 weight review. Include all matured entries, whether still held or sold, to avoid exit-selection bias.</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127"/>
        <w:gridCol w:w="1466"/>
        <w:gridCol w:w="1015"/>
        <w:gridCol w:w="1466"/>
        <w:gridCol w:w="1522"/>
        <w:gridCol w:w="1127"/>
      </w:tblGrid>
      <w:tr w:rsidR="00A63D17" w14:paraId="7E4CBBDB" w14:textId="77777777" w:rsidTr="006F5F08">
        <w:trPr>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5C7020F" w14:textId="77777777" w:rsidR="00A63D17" w:rsidRDefault="00000000">
            <w:pPr>
              <w:jc w:val="center"/>
            </w:pPr>
            <w:r>
              <w:rPr>
                <w:b/>
                <w:bCs/>
                <w:color w:val="FFFFFF"/>
                <w:sz w:val="16"/>
                <w:szCs w:val="16"/>
              </w:rPr>
              <w:t>Ticker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EA6D889" w14:textId="77777777" w:rsidR="00A63D17" w:rsidRDefault="00000000">
            <w:pPr>
              <w:jc w:val="center"/>
            </w:pPr>
            <w:r>
              <w:rPr>
                <w:b/>
                <w:bCs/>
                <w:color w:val="FFFFFF"/>
                <w:sz w:val="16"/>
                <w:szCs w:val="16"/>
              </w:rPr>
              <w:t>Entry Date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1CDD1F7" w14:textId="77777777" w:rsidR="00A63D17" w:rsidRDefault="00000000">
            <w:pPr>
              <w:jc w:val="center"/>
            </w:pPr>
            <w:r>
              <w:rPr>
                <w:b/>
                <w:bCs/>
                <w:color w:val="FFFFFF"/>
                <w:sz w:val="16"/>
                <w:szCs w:val="16"/>
              </w:rPr>
              <w:t>Exit Date / Still Held</w:t>
            </w:r>
          </w:p>
        </w:tc>
        <w:tc>
          <w:tcPr>
            <w:tcW w:w="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FFCD488" w14:textId="77777777" w:rsidR="00A63D17" w:rsidRDefault="00000000">
            <w:pPr>
              <w:jc w:val="center"/>
            </w:pPr>
            <w:r>
              <w:rPr>
                <w:b/>
                <w:bCs/>
                <w:color w:val="FFFFFF"/>
                <w:sz w:val="16"/>
                <w:szCs w:val="16"/>
              </w:rPr>
              <w:t>Entry Score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1726383" w14:textId="77777777" w:rsidR="00A63D17" w:rsidRDefault="00000000">
            <w:pPr>
              <w:jc w:val="center"/>
            </w:pPr>
            <w:r>
              <w:rPr>
                <w:b/>
                <w:bCs/>
                <w:color w:val="FFFFFF"/>
                <w:sz w:val="16"/>
                <w:szCs w:val="16"/>
              </w:rPr>
              <w:t>Confidence</w:t>
            </w:r>
          </w:p>
        </w:tc>
        <w:tc>
          <w:tcPr>
            <w:tcW w:w="13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C60670A" w14:textId="77777777" w:rsidR="00A63D17" w:rsidRDefault="00000000">
            <w:pPr>
              <w:jc w:val="center"/>
            </w:pPr>
            <w:r>
              <w:rPr>
                <w:b/>
                <w:bCs/>
                <w:color w:val="FFFFFF"/>
                <w:sz w:val="16"/>
                <w:szCs w:val="16"/>
              </w:rPr>
              <w:t>5-Yr Total-Return CAGR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95DCB4A" w14:textId="77777777" w:rsidR="00A63D17" w:rsidRDefault="00000000">
            <w:pPr>
              <w:jc w:val="center"/>
            </w:pPr>
            <w:r>
              <w:rPr>
                <w:b/>
                <w:bCs/>
                <w:color w:val="FFFFFF"/>
                <w:sz w:val="16"/>
                <w:szCs w:val="16"/>
              </w:rPr>
              <w:t>Benchmark CAGR</w:t>
            </w:r>
          </w:p>
        </w:tc>
      </w:tr>
      <w:tr w:rsidR="00A63D17" w14:paraId="79A3CB04" w14:textId="77777777" w:rsidTr="006F5F08">
        <w:trP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0CFC8ED"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5C1C6B"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BAF310" w14:textId="77777777" w:rsidR="00A63D17" w:rsidRDefault="00A63D17"/>
        </w:tc>
        <w:tc>
          <w:tcPr>
            <w:tcW w:w="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50B7D82"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DAD61E" w14:textId="77777777" w:rsidR="00A63D17" w:rsidRDefault="00A63D17"/>
        </w:tc>
        <w:tc>
          <w:tcPr>
            <w:tcW w:w="13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551A55"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E01C1F" w14:textId="77777777" w:rsidR="00A63D17" w:rsidRDefault="00A63D17"/>
        </w:tc>
      </w:tr>
    </w:tbl>
    <w:p w14:paraId="1BB05F07" w14:textId="6579BDF9" w:rsidR="00D418EE" w:rsidRDefault="00000000">
      <w:pPr>
        <w:spacing w:after="200"/>
      </w:pPr>
      <w:r>
        <w:rPr>
          <w:u w:val="single"/>
        </w:rPr>
        <w:t>Cohort Review Trigger</w:t>
      </w:r>
      <w:r>
        <w:t>: after 10 or more entries in a decision band have reached five years, compare absolute CAGR, benchmark-relative CAGR, maximum drawdown, and hit rate. Trigger a mandatory review only when underperformance is broad enough to indicate a process pattern rather than an isolated outcome. Do not adjust weights after individual outcomes — only after cohort patterns across at least 10 matured five-year entries, whether still held or sold.</w:t>
      </w:r>
    </w:p>
    <w:p w14:paraId="0A79E402" w14:textId="77777777" w:rsidR="00D418EE" w:rsidRDefault="00D418EE">
      <w:r>
        <w:br w:type="page"/>
      </w:r>
    </w:p>
    <w:p w14:paraId="5D6E2476" w14:textId="77777777" w:rsidR="00A63D17" w:rsidRDefault="00A63D17">
      <w:pPr>
        <w:spacing w:after="200"/>
      </w:pPr>
    </w:p>
    <w:p w14:paraId="583A4BB6" w14:textId="77777777" w:rsidR="00A63D17" w:rsidRDefault="00000000" w:rsidP="00E34BC5">
      <w:pPr>
        <w:pStyle w:val="Heading2"/>
      </w:pPr>
      <w:bookmarkStart w:id="53" w:name="_Toc236826998"/>
      <w:r>
        <w:t>Governance</w:t>
      </w:r>
      <w:bookmarkEnd w:id="53"/>
    </w:p>
    <w:p w14:paraId="4F77597C" w14:textId="77777777" w:rsidR="00A63D17" w:rsidRDefault="00000000">
      <w:pPr>
        <w:spacing w:after="120"/>
      </w:pPr>
      <w:r>
        <w:t>This Operating System serves as the governing framework for all investment decisions made within its scope. Its purpose is to promote consistency, preserve institutional knowledge, reduce behavioral bias, and ensure that investment decisions remain grounded in objective analysis rather than emotion or changing market narratives. The Operating System is intended to evolve deliberately through disciplined review rather than frequent modification.</w:t>
      </w:r>
    </w:p>
    <w:p w14:paraId="30B0D81E" w14:textId="77777777" w:rsidR="00A63D17" w:rsidRDefault="00000000">
      <w:pPr>
        <w:spacing w:before="140"/>
      </w:pPr>
      <w:r>
        <w:rPr>
          <w:b/>
          <w:bCs/>
          <w:color w:val="2E5090"/>
        </w:rPr>
        <w:t>Authority</w:t>
      </w:r>
    </w:p>
    <w:p w14:paraId="0B5FCA39" w14:textId="77777777" w:rsidR="00A63D17" w:rsidRDefault="00000000">
      <w:pPr>
        <w:spacing w:after="120"/>
      </w:pPr>
      <w:r>
        <w:t>This document establishes the governing standards for investment evaluation, portfolio construction, position sizing, risk management, portfolio monitoring, documentation, and investment governance. All investment decisions shall conform to the principles and Hard Rules contained herein. No informal practice, personal preference, or market opinion supersedes this Operating System.</w:t>
      </w:r>
    </w:p>
    <w:p w14:paraId="74DD9F95" w14:textId="77777777" w:rsidR="00A63D17" w:rsidRDefault="00000000">
      <w:pPr>
        <w:spacing w:before="140"/>
      </w:pPr>
      <w:r>
        <w:rPr>
          <w:b/>
          <w:bCs/>
          <w:color w:val="2E5090"/>
        </w:rPr>
        <w:t>Change Control</w:t>
      </w:r>
    </w:p>
    <w:p w14:paraId="753FFDC7" w14:textId="77777777" w:rsidR="00A63D17" w:rsidRDefault="00000000">
      <w:pPr>
        <w:spacing w:after="120"/>
      </w:pPr>
      <w:r>
        <w:t>This document is an operating specification, not a guarantee of return or drawdown. Changes to weights, thresholds, or Hard Rules require a dated revision note, the evidence considered, the expected benefit, any possible unintended consequence, and an effective date. Do not apply a rule change retroactively to improve historical results.</w:t>
      </w:r>
    </w:p>
    <w:p w14:paraId="1A45E1CC" w14:textId="77777777" w:rsidR="00066663" w:rsidRDefault="00066663"/>
    <w:p w14:paraId="5A9B320F" w14:textId="77777777" w:rsidR="00066663" w:rsidRDefault="00066663" w:rsidP="00066663">
      <w:pPr>
        <w:spacing w:before="160" w:after="120"/>
      </w:pPr>
      <w:r>
        <w:rPr>
          <w:b/>
          <w:bCs/>
        </w:rPr>
        <w:t xml:space="preserve">Transition: </w:t>
      </w:r>
      <w:r>
        <w:rPr>
          <w:i/>
          <w:iCs/>
        </w:rPr>
        <w:t>Part 10 provides the operating definitions and sector adaptations referenced throughout the preceding Parts.</w:t>
      </w:r>
    </w:p>
    <w:p w14:paraId="7D9B2015" w14:textId="77777777" w:rsidR="00066663" w:rsidRDefault="00066663"/>
    <w:p w14:paraId="47FAB35B" w14:textId="05F4061C" w:rsidR="006F5F08" w:rsidRDefault="006F5F08">
      <w:pPr>
        <w:rPr>
          <w:b/>
          <w:bCs/>
          <w:color w:val="1F3864"/>
          <w:sz w:val="28"/>
          <w:szCs w:val="28"/>
        </w:rPr>
      </w:pPr>
      <w:r>
        <w:br w:type="page"/>
      </w:r>
    </w:p>
    <w:p w14:paraId="32F7B5A7" w14:textId="3AE395E8" w:rsidR="00A63D17" w:rsidRDefault="00000000" w:rsidP="00E34BC5">
      <w:pPr>
        <w:pStyle w:val="Heading1"/>
      </w:pPr>
      <w:bookmarkStart w:id="54" w:name="_Toc236826999"/>
      <w:r>
        <w:lastRenderedPageBreak/>
        <w:t>PART 10 — SECTOR ADAPTATIONS &amp; OPERATING DEFINITIONS</w:t>
      </w:r>
      <w:bookmarkEnd w:id="54"/>
    </w:p>
    <w:p w14:paraId="70000009" w14:textId="77777777" w:rsidR="00A63D17" w:rsidRDefault="00000000">
      <w:pPr>
        <w:spacing w:after="160"/>
      </w:pPr>
      <w:r>
        <w:rPr>
          <w:b/>
          <w:bCs/>
          <w:i/>
          <w:iCs/>
          <w:color w:val="2E5090"/>
        </w:rPr>
        <w:t xml:space="preserve">Purpose of this Part: </w:t>
      </w:r>
      <w:r>
        <w:rPr>
          <w:i/>
          <w:iCs/>
          <w:color w:val="404040"/>
        </w:rPr>
        <w:t>This Part defines core measurements, resolves conflicts between rules, and adapts the framework for sectors where the standard indicators do not apply.</w:t>
      </w:r>
    </w:p>
    <w:p w14:paraId="640092F8" w14:textId="77777777" w:rsidR="00A63D17" w:rsidRDefault="00000000" w:rsidP="00E34BC5">
      <w:pPr>
        <w:pStyle w:val="Heading2"/>
      </w:pPr>
      <w:bookmarkStart w:id="55" w:name="_Toc236827000"/>
      <w:r>
        <w:t>Rule Hierarchy and Conflict Resolution</w:t>
      </w:r>
      <w:bookmarkEnd w:id="55"/>
    </w:p>
    <w:p w14:paraId="051322FE" w14:textId="77777777" w:rsidR="00A63D17" w:rsidRDefault="00000000">
      <w:pPr>
        <w:spacing w:after="120"/>
      </w:pPr>
      <w:r>
        <w:t>When rules appear to conflict, apply them in this order: (1) mandatory fundamental sell triggers; (2) legal, regulatory, account, and liquidity constraints (mandatory tax-compliance requirements, e.g., wash-sale rules, fall here); (3) portfolio hard caps and drawdown restrictions; (4) entry eligibility and valuation ceilings; (5) position sizing and staging; (6) opportunity-cost replacement; and (7) tax optimization (discretionary lot selection and loss harvesting; never a mandatory compliance matter). A lower-ranked rule may never override a higher-ranked rule. Document any unresolved conflict before trading.</w:t>
      </w:r>
    </w:p>
    <w:p w14:paraId="4A321728" w14:textId="77777777" w:rsidR="00A63D17" w:rsidRDefault="00000000" w:rsidP="00E34BC5">
      <w:pPr>
        <w:pStyle w:val="Heading2"/>
      </w:pPr>
      <w:bookmarkStart w:id="56" w:name="_Toc236827001"/>
      <w:r>
        <w:t>Data and Source Hierarchy</w:t>
      </w:r>
      <w:bookmarkEnd w:id="56"/>
    </w:p>
    <w:p w14:paraId="7EAF2BCD" w14:textId="77777777" w:rsidR="00A63D17" w:rsidRDefault="00000000">
      <w:pPr>
        <w:spacing w:after="120"/>
      </w:pPr>
      <w:r>
        <w:t>Use, in descending order: audited filings and regulatory reports; company investor-relations materials and earnings transcripts; recognized market-data and consensus providers; independent research; and secondary commentary. Record the valuation date and source for every material input. When credible sources disagree materially, use the more conservative figure or assign Low Confidence and document the reconciliation.</w:t>
      </w:r>
    </w:p>
    <w:p w14:paraId="2130423F" w14:textId="77777777" w:rsidR="00A63D17" w:rsidRDefault="00000000" w:rsidP="00E34BC5">
      <w:pPr>
        <w:pStyle w:val="Heading2"/>
      </w:pPr>
      <w:bookmarkStart w:id="57" w:name="_Toc236827002"/>
      <w:r>
        <w:t>Core Measurement Definitions</w:t>
      </w:r>
      <w:bookmarkEnd w:id="57"/>
    </w:p>
    <w:p w14:paraId="536A3E95" w14:textId="77777777" w:rsidR="00A63D17" w:rsidRDefault="00000000">
      <w:pPr>
        <w:spacing w:after="120"/>
      </w:pPr>
      <w:r>
        <w:t>FCF = cash from operations minus recurring capital expenditures, adjusted for material working-capital timing, acquisitions, asset sales, capitalized costs, and other nonrecurring items. Stock-based compensation is treated as a real economic expense, not a non-cash add-back: deduct the grant-date fair value of SBC issued during the period from cash-flow-statement FCF, since cash-flow-statement FCF alone excludes SBC as non-cash and understates its dilutive cost to existing shareholders. FCF Yield = normalized equity FCF divided by market capitalization unless an enterprise-based measure is explicitly stated. Debt/FCF = net debt divided by normalized annual FCF. Revenue-growth variability uses the coefficient of variation defined in Part 2. Relative Strength uses total return, including dividends, against SPY or the documented sector benchmark.</w:t>
      </w:r>
    </w:p>
    <w:p w14:paraId="2DEFAFD9" w14:textId="77777777" w:rsidR="00A63D17" w:rsidRDefault="00000000" w:rsidP="00E34BC5">
      <w:pPr>
        <w:pStyle w:val="Heading2"/>
      </w:pPr>
      <w:bookmarkStart w:id="58" w:name="_Toc236827003"/>
      <w:r>
        <w:t>Sector Adaptation — Financial Companies</w:t>
      </w:r>
      <w:bookmarkEnd w:id="58"/>
    </w:p>
    <w:p w14:paraId="5F39E9E0" w14:textId="77777777" w:rsidR="00A63D17" w:rsidRDefault="00000000">
      <w:pPr>
        <w:spacing w:after="120"/>
      </w:pPr>
      <w:r>
        <w:t>Banks, insurers, brokers, and similar financial companies may not be evaluated mechanically with FCF Margin, Debt/FCF, or P/FCF. Substitute: earnings or distributable-earnings yield for FCF Yield; ROE versus cost of equity for ROIC/WACC; capital adequacy, liquidity, credit quality, and reserve adequacy for leverage; efficiency ratio, underwriting margin, or fee margin for FCF Margin; and P/TBV, P/B, P/E, or distributable-earnings multiple for valuation. Use a sector-specific Bear Case based on credit losses, claims, capital, book value, or distributable earnings. Any financial-company score without these documented substitutions is Low Confidence and shall not exceed Buy. The general Leverage Hard Cap and Valuation Ceiling (Parts 5 and 4) do not themselves supply a numeric threshold for financial companies, since Debt/FCF and P/FCF are not meaningful for this sector. The rules below set the financial-sector equivalents.</w:t>
      </w:r>
    </w:p>
    <w:p w14:paraId="4BCE329B"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59" w:name="_Toc236827004"/>
      <w:r>
        <w:t>Hard Rules: Financial-Sector Leverage and Valuation Ceilings</w:t>
      </w:r>
      <w:bookmarkEnd w:id="59"/>
    </w:p>
    <w:p w14:paraId="532FD8FF"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t xml:space="preserve">For </w:t>
      </w:r>
      <w:r w:rsidRPr="00281819">
        <w:rPr>
          <w:b/>
          <w:bCs/>
        </w:rPr>
        <w:t>banks</w:t>
      </w:r>
      <w:r w:rsidRPr="008016D7">
        <w:t xml:space="preserve">, a </w:t>
      </w:r>
      <w:r w:rsidRPr="008016D7">
        <w:rPr>
          <w:b/>
          <w:bCs/>
        </w:rPr>
        <w:t>CET1</w:t>
      </w:r>
      <w:r w:rsidRPr="008016D7">
        <w:t xml:space="preserve"> (</w:t>
      </w:r>
      <w:r w:rsidRPr="008016D7">
        <w:rPr>
          <w:b/>
          <w:bCs/>
        </w:rPr>
        <w:t>Common Equity Tier 1</w:t>
      </w:r>
      <w:r w:rsidRPr="008016D7">
        <w:t xml:space="preserve">) ratio below 9% caps the Composite Score at 65, preventing a </w:t>
      </w:r>
      <w:r w:rsidRPr="003F0A84">
        <w:rPr>
          <w:b/>
          <w:bCs/>
        </w:rPr>
        <w:t>Strong Buy</w:t>
      </w:r>
      <w:r w:rsidRPr="008016D7">
        <w:t xml:space="preserve"> classification. </w:t>
      </w:r>
      <w:r>
        <w:br/>
      </w:r>
      <w:r w:rsidRPr="008016D7">
        <w:t xml:space="preserve">For </w:t>
      </w:r>
      <w:r w:rsidRPr="00281819">
        <w:rPr>
          <w:b/>
          <w:bCs/>
        </w:rPr>
        <w:t>insurers</w:t>
      </w:r>
      <w:r w:rsidRPr="008016D7">
        <w:t xml:space="preserve">, an </w:t>
      </w:r>
      <w:r w:rsidRPr="003F0A84">
        <w:rPr>
          <w:b/>
          <w:bCs/>
        </w:rPr>
        <w:t>RBC</w:t>
      </w:r>
      <w:r w:rsidRPr="008016D7">
        <w:t xml:space="preserve"> (</w:t>
      </w:r>
      <w:r w:rsidRPr="003F0A84">
        <w:rPr>
          <w:b/>
          <w:bCs/>
        </w:rPr>
        <w:t>Risk-Based Capital</w:t>
      </w:r>
      <w:r w:rsidRPr="008016D7">
        <w:t xml:space="preserve">) ratio below </w:t>
      </w:r>
      <w:r w:rsidRPr="003F0A84">
        <w:rPr>
          <w:b/>
          <w:bCs/>
        </w:rPr>
        <w:t>350%</w:t>
      </w:r>
      <w:r w:rsidRPr="008016D7">
        <w:t xml:space="preserve"> applies the same cap. </w:t>
      </w:r>
      <w:r>
        <w:br/>
      </w:r>
      <w:r w:rsidRPr="008016D7">
        <w:t xml:space="preserve">For </w:t>
      </w:r>
      <w:r w:rsidRPr="00281819">
        <w:rPr>
          <w:b/>
          <w:bCs/>
        </w:rPr>
        <w:t xml:space="preserve">brokers </w:t>
      </w:r>
      <w:r w:rsidRPr="00281819">
        <w:t xml:space="preserve">and </w:t>
      </w:r>
      <w:r w:rsidRPr="00281819">
        <w:rPr>
          <w:b/>
          <w:bCs/>
        </w:rPr>
        <w:t>asset managers</w:t>
      </w:r>
      <w:r w:rsidRPr="008016D7">
        <w:t>, net leverage excluding client matched-book financing above 3x tangible equity (or</w:t>
      </w:r>
      <w:r>
        <w:t xml:space="preserve"> </w:t>
      </w:r>
      <w:r>
        <w:br/>
        <w:t xml:space="preserve">      </w:t>
      </w:r>
      <w:r w:rsidRPr="00281819">
        <w:rPr>
          <w:b/>
          <w:bCs/>
        </w:rPr>
        <w:t>Debt/EBITDA</w:t>
      </w:r>
      <w:r w:rsidRPr="008016D7">
        <w:t xml:space="preserve"> above 3x for fee-based asset managers) applies the same cap. </w:t>
      </w:r>
      <w:r>
        <w:br/>
      </w:r>
      <w:r w:rsidRPr="008016D7">
        <w:t xml:space="preserve">These thresholds are </w:t>
      </w:r>
      <w:r w:rsidRPr="00281819">
        <w:rPr>
          <w:b/>
          <w:bCs/>
        </w:rPr>
        <w:t>reasoned defaults</w:t>
      </w:r>
      <w:r w:rsidRPr="008016D7">
        <w:t xml:space="preserve">, </w:t>
      </w:r>
      <w:r w:rsidRPr="00281819">
        <w:rPr>
          <w:u w:val="single"/>
        </w:rPr>
        <w:t>not derived from empirical backtesting</w:t>
      </w:r>
      <w:r w:rsidRPr="008016D7">
        <w:t>, and shall be reviewed and confirmed before being relied upon.</w:t>
      </w:r>
    </w:p>
    <w:p w14:paraId="60E0BEDF" w14:textId="6DA487F3"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8016D7">
        <w:t xml:space="preserve">Do not initiate a new </w:t>
      </w:r>
      <w:r w:rsidRPr="003F0A84">
        <w:rPr>
          <w:b/>
          <w:bCs/>
        </w:rPr>
        <w:t>financial-company position</w:t>
      </w:r>
      <w:r w:rsidRPr="008016D7">
        <w:t xml:space="preserve"> when its sector-appropriate valuation multiple exceeds: </w:t>
      </w:r>
      <w:r>
        <w:br/>
      </w:r>
      <w:r w:rsidRPr="003F0A84">
        <w:rPr>
          <w:b/>
          <w:bCs/>
        </w:rPr>
        <w:t>P/TBV</w:t>
      </w:r>
      <w:r w:rsidRPr="008016D7">
        <w:t xml:space="preserve"> of 2.5x for </w:t>
      </w:r>
      <w:r w:rsidRPr="003F0A84">
        <w:rPr>
          <w:b/>
          <w:bCs/>
        </w:rPr>
        <w:t>banks</w:t>
      </w:r>
      <w:r w:rsidRPr="008016D7">
        <w:t xml:space="preserve">; </w:t>
      </w:r>
      <w:r>
        <w:br/>
      </w:r>
      <w:r w:rsidRPr="003F0A84">
        <w:rPr>
          <w:b/>
          <w:bCs/>
        </w:rPr>
        <w:t>P/B</w:t>
      </w:r>
      <w:r w:rsidRPr="008016D7">
        <w:t xml:space="preserve"> of 2.0x or </w:t>
      </w:r>
      <w:r w:rsidRPr="003F0A84">
        <w:rPr>
          <w:b/>
          <w:bCs/>
        </w:rPr>
        <w:t>P/E</w:t>
      </w:r>
      <w:r w:rsidRPr="008016D7">
        <w:t xml:space="preserve"> of 20x for </w:t>
      </w:r>
      <w:r w:rsidRPr="003F0A84">
        <w:rPr>
          <w:b/>
          <w:bCs/>
        </w:rPr>
        <w:t>insurers</w:t>
      </w:r>
      <w:r w:rsidRPr="008016D7">
        <w:t xml:space="preserve">; or </w:t>
      </w:r>
      <w:r>
        <w:br/>
      </w:r>
      <w:r w:rsidRPr="003F0A84">
        <w:rPr>
          <w:b/>
          <w:bCs/>
        </w:rPr>
        <w:t>P/E</w:t>
      </w:r>
      <w:r w:rsidRPr="008016D7">
        <w:t xml:space="preserve"> of 25x for </w:t>
      </w:r>
      <w:r w:rsidRPr="003F0A84">
        <w:rPr>
          <w:b/>
          <w:bCs/>
        </w:rPr>
        <w:t xml:space="preserve">brokers </w:t>
      </w:r>
      <w:r w:rsidRPr="003F0A84">
        <w:t>and</w:t>
      </w:r>
      <w:r w:rsidRPr="003F0A84">
        <w:rPr>
          <w:b/>
          <w:bCs/>
        </w:rPr>
        <w:t xml:space="preserve"> asset managers</w:t>
      </w:r>
      <w:r w:rsidRPr="008016D7">
        <w:t xml:space="preserve"> — unless both a documented </w:t>
      </w:r>
      <w:r w:rsidRPr="003F0A84">
        <w:rPr>
          <w:b/>
          <w:bCs/>
        </w:rPr>
        <w:t>ROE/growth</w:t>
      </w:r>
      <w:r w:rsidRPr="008016D7">
        <w:t xml:space="preserve"> justification and a tested sector-specific </w:t>
      </w:r>
      <w:r w:rsidRPr="003F0A84">
        <w:rPr>
          <w:b/>
          <w:bCs/>
        </w:rPr>
        <w:t>Bear Case</w:t>
      </w:r>
      <w:r w:rsidRPr="008016D7">
        <w:t xml:space="preserve"> clear the same threshold required by the </w:t>
      </w:r>
      <w:r w:rsidRPr="003F0A84">
        <w:rPr>
          <w:b/>
          <w:bCs/>
        </w:rPr>
        <w:t>Bear-Case Implied Return Test</w:t>
      </w:r>
      <w:r w:rsidRPr="008016D7">
        <w:t xml:space="preserve"> (</w:t>
      </w:r>
      <w:r w:rsidRPr="003F0A84">
        <w:rPr>
          <w:b/>
          <w:bCs/>
        </w:rPr>
        <w:t>Part 4</w:t>
      </w:r>
      <w:r w:rsidRPr="008016D7">
        <w:t xml:space="preserve">). </w:t>
      </w:r>
      <w:r>
        <w:br/>
      </w:r>
      <w:r w:rsidRPr="008016D7">
        <w:t>These thresholds are reasoned defaults, not derived from empirical backtesting, and shall be reviewed and confirmed before being relied upon</w:t>
      </w:r>
      <w:r>
        <w:rPr>
          <w:b/>
          <w:bCs/>
        </w:rPr>
        <w:t>.</w:t>
      </w:r>
    </w:p>
    <w:p w14:paraId="290751BF" w14:textId="77777777" w:rsidR="00A63D17" w:rsidRDefault="00000000" w:rsidP="00E34BC5">
      <w:pPr>
        <w:pStyle w:val="Heading2"/>
      </w:pPr>
      <w:bookmarkStart w:id="60" w:name="_Toc236827005"/>
      <w:r>
        <w:t>Sector Adaptation — REITs, Utilities, Early-Stage and Commodity Producers</w:t>
      </w:r>
      <w:bookmarkEnd w:id="60"/>
    </w:p>
    <w:p w14:paraId="18D7D2F9" w14:textId="77777777" w:rsidR="00A63D17" w:rsidRDefault="00000000">
      <w:pPr>
        <w:spacing w:after="120"/>
      </w:pPr>
      <w:r>
        <w:t xml:space="preserve">REITs: use AFFO yield, leverage to EBITDA, occupancy, lease duration, and same-store growth. Utilities and telecom: use sector-relative FCF, rate-base growth, coverage ratios, and regulatory quality. Early-stage companies: use liquidity runway, dilution </w:t>
      </w:r>
      <w:r>
        <w:lastRenderedPageBreak/>
        <w:t>risk, gross-margin trajectory, unit economics, and a path to positive FCF; negative FCF normally prevents Buy unless an approved early-stage annex is completed. Commodity producers: use normalized mid-cycle prices, cost-curve position, balance-sheet resilience, reserve life, and capital discipline. All substitutions shall be written beside the affected score.</w:t>
      </w:r>
    </w:p>
    <w:p w14:paraId="71000009" w14:textId="77777777" w:rsidR="00A63D17" w:rsidRDefault="00000000">
      <w:pPr>
        <w:spacing w:before="160" w:after="120"/>
      </w:pPr>
      <w:r>
        <w:rPr>
          <w:b/>
          <w:bCs/>
        </w:rPr>
        <w:t xml:space="preserve">Transition: </w:t>
      </w:r>
      <w:r>
        <w:rPr>
          <w:i/>
          <w:iCs/>
        </w:rPr>
        <w:t>Part 11 turns from what the system rewards to what it explicitly will not reward.</w:t>
      </w:r>
    </w:p>
    <w:p w14:paraId="2AC551FB" w14:textId="77777777" w:rsidR="00A63D17" w:rsidRDefault="00000000" w:rsidP="00E34BC5">
      <w:pPr>
        <w:pStyle w:val="Heading1"/>
      </w:pPr>
      <w:bookmarkStart w:id="61" w:name="_Toc236827006"/>
      <w:r>
        <w:t>PART 11 — WHAT TO AVOID</w:t>
      </w:r>
      <w:bookmarkEnd w:id="61"/>
    </w:p>
    <w:p w14:paraId="7000000A" w14:textId="77777777" w:rsidR="00A63D17" w:rsidRDefault="00000000">
      <w:pPr>
        <w:spacing w:after="160"/>
      </w:pPr>
      <w:r>
        <w:rPr>
          <w:b/>
          <w:bCs/>
          <w:i/>
          <w:iCs/>
          <w:color w:val="2E5090"/>
        </w:rPr>
        <w:t xml:space="preserve">Purpose of this Part: </w:t>
      </w:r>
      <w:r>
        <w:rPr>
          <w:i/>
          <w:iCs/>
          <w:color w:val="404040"/>
        </w:rPr>
        <w:t>This Part defines the signals and habits this system deliberately excludes from its decision process.</w:t>
      </w:r>
    </w:p>
    <w:p w14:paraId="6EE6D483" w14:textId="77777777" w:rsidR="00A63D17" w:rsidRDefault="00000000">
      <w:pPr>
        <w:spacing w:after="120"/>
      </w:pPr>
      <w:r>
        <w:t>These exclusions define what the system will not reward. Avoiding low-quality signals and weak process habits is part of preserving long-term performance.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75"/>
      </w:tblGrid>
      <w:tr w:rsidR="00A63D17" w:rsidRPr="006F5F08" w14:paraId="7114659D" w14:textId="77777777" w:rsidTr="006F5F08">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87386A0" w14:textId="77777777" w:rsidR="00A63D17" w:rsidRPr="006F5F08" w:rsidRDefault="00000000">
            <w:pPr>
              <w:jc w:val="center"/>
              <w:rPr>
                <w:sz w:val="21"/>
                <w:szCs w:val="21"/>
              </w:rPr>
            </w:pPr>
            <w:r>
              <w:rPr>
                <w:b/>
                <w:bCs/>
                <w:color w:val="FFFFFF"/>
                <w:sz w:val="21"/>
                <w:szCs w:val="21"/>
              </w:rPr>
              <w:t>Avoid</w:t>
            </w:r>
          </w:p>
        </w:tc>
        <w:tc>
          <w:tcPr>
            <w:tcW w:w="76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300644A" w14:textId="77777777" w:rsidR="00A63D17" w:rsidRPr="006F5F08" w:rsidRDefault="00000000">
            <w:pPr>
              <w:jc w:val="center"/>
              <w:rPr>
                <w:sz w:val="21"/>
                <w:szCs w:val="21"/>
              </w:rPr>
            </w:pPr>
            <w:r>
              <w:rPr>
                <w:b/>
                <w:bCs/>
                <w:color w:val="FFFFFF"/>
                <w:sz w:val="21"/>
                <w:szCs w:val="21"/>
              </w:rPr>
              <w:t>Why</w:t>
            </w:r>
          </w:p>
        </w:tc>
      </w:tr>
      <w:tr w:rsidR="00A63D17" w:rsidRPr="006F5F08" w14:paraId="599E8419"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8B261B" w14:textId="77777777" w:rsidR="00A63D17" w:rsidRPr="006F5F08" w:rsidRDefault="00000000" w:rsidP="006F5F08">
            <w:pPr>
              <w:jc w:val="center"/>
              <w:rPr>
                <w:sz w:val="21"/>
                <w:szCs w:val="21"/>
              </w:rPr>
            </w:pPr>
            <w:r>
              <w:rPr>
                <w:b/>
                <w:bCs/>
                <w:sz w:val="21"/>
                <w:szCs w:val="21"/>
              </w:rPr>
              <w:t>P/E ratio as primary filter</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41AD35" w14:textId="77777777" w:rsidR="00A63D17" w:rsidRPr="006F5F08" w:rsidRDefault="00000000">
            <w:pPr>
              <w:rPr>
                <w:sz w:val="21"/>
                <w:szCs w:val="21"/>
              </w:rPr>
            </w:pPr>
            <w:r>
              <w:rPr>
                <w:sz w:val="21"/>
                <w:szCs w:val="21"/>
              </w:rPr>
              <w:t>Can be distorted by cyclicality, accounting estimates, and capital structure. Use only as a secondary cross-check; it does not measure reinvestment needs or cash conversion.</w:t>
            </w:r>
          </w:p>
        </w:tc>
      </w:tr>
      <w:tr w:rsidR="00A63D17" w:rsidRPr="006F5F08" w14:paraId="65F7697C"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13E959D" w14:textId="77777777" w:rsidR="00A63D17" w:rsidRPr="006F5F08" w:rsidRDefault="00000000" w:rsidP="006F5F08">
            <w:pPr>
              <w:jc w:val="center"/>
              <w:rPr>
                <w:sz w:val="21"/>
                <w:szCs w:val="21"/>
              </w:rPr>
            </w:pPr>
            <w:r>
              <w:rPr>
                <w:b/>
                <w:bCs/>
                <w:sz w:val="21"/>
                <w:szCs w:val="21"/>
              </w:rPr>
              <w:t>Analyst 12-month price targets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FE7C67" w14:textId="77777777" w:rsidR="00A63D17" w:rsidRPr="006F5F08" w:rsidRDefault="00000000">
            <w:pPr>
              <w:rPr>
                <w:sz w:val="21"/>
                <w:szCs w:val="21"/>
              </w:rPr>
            </w:pPr>
            <w:r>
              <w:rPr>
                <w:sz w:val="21"/>
                <w:szCs w:val="21"/>
              </w:rPr>
              <w:t>Short-horizon targets vary materially by analyst and are not reliable enough to drive a 3–10 year decision. Use only as a sentiment and estimate-dispersion check.</w:t>
            </w:r>
          </w:p>
        </w:tc>
      </w:tr>
      <w:tr w:rsidR="00A63D17" w:rsidRPr="006F5F08" w14:paraId="66800CA2"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96B3BB" w14:textId="77777777" w:rsidR="00A63D17" w:rsidRPr="006F5F08" w:rsidRDefault="00000000" w:rsidP="006F5F08">
            <w:pPr>
              <w:jc w:val="center"/>
              <w:rPr>
                <w:sz w:val="21"/>
                <w:szCs w:val="21"/>
              </w:rPr>
            </w:pPr>
            <w:r>
              <w:rPr>
                <w:b/>
                <w:bCs/>
                <w:sz w:val="21"/>
                <w:szCs w:val="21"/>
              </w:rPr>
              <w:t>Earnings surprises as primary signal</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79E62D" w14:textId="77777777" w:rsidR="00A63D17" w:rsidRPr="006F5F08" w:rsidRDefault="00000000">
            <w:pPr>
              <w:rPr>
                <w:sz w:val="21"/>
                <w:szCs w:val="21"/>
              </w:rPr>
            </w:pPr>
            <w:r>
              <w:rPr>
                <w:sz w:val="21"/>
                <w:szCs w:val="21"/>
              </w:rPr>
              <w:t>May affect short-term price behavior but is insufficient for a multi-year thesis. Both earnings and FCF require quality-of-reporting review; neither is immune to distortion.</w:t>
            </w:r>
          </w:p>
        </w:tc>
      </w:tr>
      <w:tr w:rsidR="00A63D17" w:rsidRPr="006F5F08" w14:paraId="496CA565"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719D35" w14:textId="77777777" w:rsidR="00A63D17" w:rsidRPr="006F5F08" w:rsidRDefault="00000000" w:rsidP="006F5F08">
            <w:pPr>
              <w:jc w:val="center"/>
              <w:rPr>
                <w:sz w:val="21"/>
                <w:szCs w:val="21"/>
              </w:rPr>
            </w:pPr>
            <w:r>
              <w:rPr>
                <w:b/>
                <w:bCs/>
                <w:sz w:val="21"/>
                <w:szCs w:val="21"/>
              </w:rPr>
              <w:t>Narrative momentum ("AI will change everything")</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6A8EBD8" w14:textId="77777777" w:rsidR="00A63D17" w:rsidRPr="006F5F08" w:rsidRDefault="00000000">
            <w:pPr>
              <w:rPr>
                <w:sz w:val="21"/>
                <w:szCs w:val="21"/>
              </w:rPr>
            </w:pPr>
            <w:r>
              <w:rPr>
                <w:sz w:val="21"/>
                <w:szCs w:val="21"/>
              </w:rPr>
              <w:t>Narratives can be economically important, but prices may incorporate optimistic expectations quickly. Require evidence in revenue, margins, cash generation, and implied return.</w:t>
            </w:r>
          </w:p>
        </w:tc>
      </w:tr>
      <w:tr w:rsidR="00A63D17" w:rsidRPr="006F5F08" w14:paraId="5FF03827"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811EB21" w14:textId="77777777" w:rsidR="00A63D17" w:rsidRPr="006F5F08" w:rsidRDefault="00000000" w:rsidP="006F5F08">
            <w:pPr>
              <w:jc w:val="center"/>
              <w:rPr>
                <w:sz w:val="21"/>
                <w:szCs w:val="21"/>
              </w:rPr>
            </w:pPr>
            <w:r>
              <w:rPr>
                <w:b/>
                <w:bCs/>
                <w:sz w:val="21"/>
                <w:szCs w:val="21"/>
              </w:rPr>
              <w:t>Averaging down into deteriorating fundamentals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2765038" w14:textId="77777777" w:rsidR="00A63D17" w:rsidRPr="006F5F08" w:rsidRDefault="00000000">
            <w:pPr>
              <w:rPr>
                <w:sz w:val="21"/>
                <w:szCs w:val="21"/>
              </w:rPr>
            </w:pPr>
            <w:r>
              <w:rPr>
                <w:sz w:val="21"/>
                <w:szCs w:val="21"/>
              </w:rPr>
              <w:t>Distinguish price decline (often opportunity) from fundamental deterioration (reason to sell). Never add when Tier 1 scores are falling.</w:t>
            </w:r>
          </w:p>
        </w:tc>
      </w:tr>
      <w:tr w:rsidR="00A63D17" w:rsidRPr="006F5F08" w14:paraId="4E0C5EE7"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DA718C5" w14:textId="77777777" w:rsidR="00A63D17" w:rsidRPr="006F5F08" w:rsidRDefault="00000000" w:rsidP="006F5F08">
            <w:pPr>
              <w:jc w:val="center"/>
              <w:rPr>
                <w:sz w:val="21"/>
                <w:szCs w:val="21"/>
              </w:rPr>
            </w:pPr>
            <w:r>
              <w:rPr>
                <w:b/>
                <w:bCs/>
                <w:sz w:val="21"/>
                <w:szCs w:val="21"/>
              </w:rPr>
              <w:t>Over-diversification below conviction threshold</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6E06EC" w14:textId="77777777" w:rsidR="00A63D17" w:rsidRPr="006F5F08" w:rsidRDefault="00000000">
            <w:pPr>
              <w:rPr>
                <w:sz w:val="21"/>
                <w:szCs w:val="21"/>
              </w:rPr>
            </w:pPr>
            <w:r>
              <w:rPr>
                <w:sz w:val="21"/>
                <w:szCs w:val="21"/>
              </w:rPr>
              <w:t>Excessive position count can dilute monitoring quality and conviction, but diversification benefits depend on weights and correlations, not a fixed stock count. Hold only qualifying ideas and comply with portfolio risk limits.</w:t>
            </w:r>
          </w:p>
        </w:tc>
      </w:tr>
      <w:tr w:rsidR="00A63D17" w:rsidRPr="006F5F08" w14:paraId="02672D6E"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BA1B595" w14:textId="77777777" w:rsidR="00A63D17" w:rsidRPr="006F5F08" w:rsidRDefault="00000000" w:rsidP="006F5F08">
            <w:pPr>
              <w:jc w:val="center"/>
              <w:rPr>
                <w:sz w:val="21"/>
                <w:szCs w:val="21"/>
              </w:rPr>
            </w:pPr>
            <w:r>
              <w:rPr>
                <w:b/>
                <w:bCs/>
                <w:sz w:val="21"/>
                <w:szCs w:val="21"/>
              </w:rPr>
              <w:t>Market timing as a primary strategy</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C00407" w14:textId="77777777" w:rsidR="00A63D17" w:rsidRPr="006F5F08" w:rsidRDefault="00000000">
            <w:pPr>
              <w:rPr>
                <w:sz w:val="21"/>
                <w:szCs w:val="21"/>
              </w:rPr>
            </w:pPr>
            <w:r>
              <w:rPr>
                <w:sz w:val="21"/>
                <w:szCs w:val="21"/>
              </w:rPr>
              <w:t>Market-timing studies are highly period-dependent, and the best and worst days often cluster. Use the macro overlay to adjust staging and risk, not as an all-in/all-out forecast.</w:t>
            </w:r>
          </w:p>
        </w:tc>
      </w:tr>
    </w:tbl>
    <w:p w14:paraId="7100000A" w14:textId="77777777" w:rsidR="00A63D17" w:rsidRDefault="00000000">
      <w:pPr>
        <w:spacing w:before="160" w:after="120"/>
      </w:pPr>
      <w:r>
        <w:rPr>
          <w:b/>
          <w:bCs/>
        </w:rPr>
        <w:t xml:space="preserve">Transition: </w:t>
      </w:r>
      <w:r>
        <w:rPr>
          <w:i/>
          <w:iCs/>
        </w:rPr>
        <w:t>Part 12 describes the working tool used to apply this entire framework to a live investment candidate.</w:t>
      </w:r>
    </w:p>
    <w:p w14:paraId="4B4680DE" w14:textId="77777777" w:rsidR="00A63D17" w:rsidRDefault="00000000" w:rsidP="00E34BC5">
      <w:pPr>
        <w:pStyle w:val="Heading1"/>
      </w:pPr>
      <w:bookmarkStart w:id="62" w:name="_Toc236827007"/>
      <w:r>
        <w:t>PART 12 — STOCK SCORING TEMPLATE</w:t>
      </w:r>
      <w:bookmarkEnd w:id="62"/>
    </w:p>
    <w:p w14:paraId="7000000B" w14:textId="77777777" w:rsidR="00A63D17" w:rsidRDefault="00000000">
      <w:pPr>
        <w:spacing w:after="160"/>
      </w:pPr>
      <w:r>
        <w:rPr>
          <w:b/>
          <w:bCs/>
          <w:i/>
          <w:iCs/>
          <w:color w:val="2E5090"/>
        </w:rPr>
        <w:t xml:space="preserve">Purpose of this Part: </w:t>
      </w:r>
      <w:r>
        <w:rPr>
          <w:i/>
          <w:iCs/>
          <w:color w:val="404040"/>
        </w:rPr>
        <w:t>This Part describes the companion workbook used to score investment candidates in practice.</w:t>
      </w:r>
    </w:p>
    <w:p w14:paraId="6ACAAF6C" w14:textId="77777777" w:rsidR="00A63D17" w:rsidRDefault="00000000">
      <w:pPr>
        <w:spacing w:after="120"/>
      </w:pPr>
      <w:r>
        <w:t>The live, working scoring template is maintained as a companion Excel workbook rather than as a static table in this document, since active scoring is a continuously updated record, not a fixed reference. This keeps the document you are reading as the stable statement of the rules, while the workbook stays current as a working tool.</w:t>
      </w:r>
    </w:p>
    <w:p w14:paraId="7CB8ACDB" w14:textId="77777777" w:rsidR="00A63D17" w:rsidRDefault="00000000">
      <w:pPr>
        <w:spacing w:after="120"/>
      </w:pPr>
      <w:r>
        <w:t>The companion workbook shall contain, at minimum:</w:t>
      </w:r>
    </w:p>
    <w:p w14:paraId="53CC39AE" w14:textId="77777777" w:rsidR="00A63D17" w:rsidRDefault="00000000">
      <w:pPr>
        <w:ind w:left="360"/>
      </w:pPr>
      <w:r>
        <w:t xml:space="preserve">•  </w:t>
      </w:r>
      <w:r>
        <w:rPr>
          <w:b/>
          <w:bCs/>
        </w:rPr>
        <w:t xml:space="preserve">An auto-refreshed market-data section </w:t>
      </w:r>
      <w:r>
        <w:t>(price, volume, market capitalization, P/E, 52-week range, dividend yield) for each tracked candidate.</w:t>
      </w:r>
    </w:p>
    <w:p w14:paraId="5CCDA63F" w14:textId="77777777" w:rsidR="00A63D17" w:rsidRDefault="00000000">
      <w:pPr>
        <w:ind w:left="360"/>
      </w:pPr>
      <w:r>
        <w:t xml:space="preserve">•  </w:t>
      </w:r>
      <w:r>
        <w:rPr>
          <w:b/>
          <w:bCs/>
        </w:rPr>
        <w:t xml:space="preserve">An analyst-scored section </w:t>
      </w:r>
      <w:r>
        <w:t>covering every Tier 1, Tier 2, and Tier 3 indicator in Part 2, each with its score and Confidence Tag, entered during a scoring session.</w:t>
      </w:r>
    </w:p>
    <w:p w14:paraId="586F9727" w14:textId="77777777" w:rsidR="00A63D17" w:rsidRDefault="00000000">
      <w:pPr>
        <w:ind w:left="360"/>
      </w:pPr>
      <w:r>
        <w:t xml:space="preserve">•  </w:t>
      </w:r>
      <w:r>
        <w:rPr>
          <w:b/>
          <w:bCs/>
        </w:rPr>
        <w:t xml:space="preserve">A live Composite Score calculation </w:t>
      </w:r>
      <w:r>
        <w:t>that updates automatically as scores are entered, together with the resulting Strong Buy / Buy / Watch List / Avoid / Pass classification from Part 3.</w:t>
      </w:r>
    </w:p>
    <w:p w14:paraId="4C068BF5" w14:textId="77777777" w:rsidR="00A63D17" w:rsidRDefault="00000000">
      <w:pPr>
        <w:ind w:left="360"/>
      </w:pPr>
      <w:r>
        <w:t xml:space="preserve">•  </w:t>
      </w:r>
      <w:r>
        <w:rPr>
          <w:b/>
          <w:bCs/>
        </w:rPr>
        <w:t xml:space="preserve">A summary dashboard tab </w:t>
      </w:r>
      <w:r>
        <w:t>listing all tracked names side by side, sortable by Composite Score, alongside the correlation-cluster and portfolio-drawdown tracking described in Part 7.</w:t>
      </w:r>
    </w:p>
    <w:p w14:paraId="13B7F2FA" w14:textId="6B73D4BA" w:rsidR="00A63D17" w:rsidRDefault="00000000" w:rsidP="00281819">
      <w:pPr>
        <w:spacing w:after="200"/>
      </w:pPr>
      <w:r>
        <w:t xml:space="preserve">Automation applies only to the raw market-data inputs. The analyst-judgment fields — </w:t>
      </w:r>
      <w:r w:rsidRPr="00281819">
        <w:rPr>
          <w:b/>
          <w:bCs/>
        </w:rPr>
        <w:t>Moat, Management Quality, Revenue Visibility</w:t>
      </w:r>
      <w:r>
        <w:t xml:space="preserve">, and the qualitative components of </w:t>
      </w:r>
      <w:r w:rsidRPr="00281819">
        <w:rPr>
          <w:b/>
          <w:bCs/>
        </w:rPr>
        <w:t>FCF Yield &amp; Trend</w:t>
      </w:r>
      <w:r>
        <w:t xml:space="preserve"> — </w:t>
      </w:r>
      <w:r w:rsidRPr="00281819">
        <w:rPr>
          <w:u w:val="single"/>
        </w:rPr>
        <w:t>are never automated</w:t>
      </w:r>
      <w:r w:rsidR="00281819">
        <w:t>. T</w:t>
      </w:r>
      <w:r>
        <w:t>hey require the same documented analysis described throughout Parts 2 through 4, recorded in the workbook rather than recreated from scratch each time.</w:t>
      </w:r>
      <w:r>
        <w:br w:type="page"/>
      </w:r>
    </w:p>
    <w:p w14:paraId="6F180078" w14:textId="21DA6253" w:rsidR="001E38B7" w:rsidRDefault="001E38B7" w:rsidP="003F0A84">
      <w:pPr>
        <w:pStyle w:val="Heading1"/>
      </w:pPr>
      <w:bookmarkStart w:id="63" w:name="_Toc236827008"/>
      <w:r>
        <w:lastRenderedPageBreak/>
        <w:t>APPENDIX</w:t>
      </w:r>
      <w:bookmarkEnd w:id="63"/>
    </w:p>
    <w:p w14:paraId="1D32452D" w14:textId="20C4CACC" w:rsidR="001E38B7" w:rsidRPr="001E38B7" w:rsidRDefault="001E38B7" w:rsidP="001E38B7">
      <w:pPr>
        <w:pStyle w:val="Heading2"/>
      </w:pPr>
      <w:bookmarkStart w:id="64" w:name="_Toc236827009"/>
      <w:r w:rsidRPr="001E38B7">
        <w:t>Scoring Template</w:t>
      </w:r>
      <w:r w:rsidR="003F0A84">
        <w:t xml:space="preserve"> (Formatted Example / Working)</w:t>
      </w:r>
      <w:bookmarkEnd w:id="64"/>
    </w:p>
    <w:p w14:paraId="7BC9896E" w14:textId="77777777" w:rsidR="001E38B7" w:rsidRDefault="001E38B7"/>
    <w:p w14:paraId="3A5E15E1" w14:textId="77777777" w:rsidR="001E38B7" w:rsidRDefault="001E38B7"/>
    <w:p w14:paraId="07AE02F2" w14:textId="25668877" w:rsidR="001E38B7" w:rsidRDefault="001E38B7">
      <w:r>
        <w:br w:type="page"/>
      </w:r>
    </w:p>
    <w:p w14:paraId="12F129CE" w14:textId="70D01CF5" w:rsidR="00A63D17" w:rsidRDefault="00000000" w:rsidP="00E317C2">
      <w:pPr>
        <w:pStyle w:val="Heading1"/>
        <w:spacing w:before="0" w:after="0"/>
      </w:pPr>
      <w:bookmarkStart w:id="65" w:name="_Toc236827010"/>
      <w:r>
        <w:lastRenderedPageBreak/>
        <w:t>GLOSSARY</w:t>
      </w:r>
      <w:bookmarkEnd w:id="65"/>
    </w:p>
    <w:p w14:paraId="48DD742A" w14:textId="77777777" w:rsidR="00A63D17" w:rsidRPr="00CD3A3A" w:rsidRDefault="00000000" w:rsidP="00CD3A3A">
      <w:pPr>
        <w:pStyle w:val="Heading2"/>
        <w:spacing w:before="0"/>
        <w:rPr>
          <w:sz w:val="24"/>
          <w:szCs w:val="24"/>
        </w:rPr>
      </w:pPr>
      <w:bookmarkStart w:id="66" w:name="_Toc236827011"/>
      <w:r>
        <w:rPr>
          <w:sz w:val="24"/>
          <w:szCs w:val="24"/>
        </w:rPr>
        <w:t>Common Investment Abbreviations</w:t>
      </w:r>
      <w:bookmarkEnd w:id="66"/>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855"/>
      </w:tblGrid>
      <w:tr w:rsidR="00A63D17" w14:paraId="5421E7B8"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2BE4F2A" w14:textId="77777777" w:rsidR="00A63D17" w:rsidRPr="00E317C2" w:rsidRDefault="00000000" w:rsidP="006F5F08">
            <w:pPr>
              <w:jc w:val="center"/>
            </w:pPr>
            <w:r>
              <w:rPr>
                <w:b/>
                <w:bCs/>
                <w:color w:val="FFFFFF"/>
              </w:rPr>
              <w:t>Term</w:t>
            </w:r>
          </w:p>
        </w:tc>
        <w:tc>
          <w:tcPr>
            <w:tcW w:w="8855"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09EFEB48" w14:textId="77777777" w:rsidR="00A63D17" w:rsidRPr="00E317C2" w:rsidRDefault="00000000" w:rsidP="00E317C2">
            <w:pPr>
              <w:ind w:left="117"/>
              <w:jc w:val="center"/>
            </w:pPr>
            <w:r>
              <w:rPr>
                <w:b/>
                <w:bCs/>
                <w:color w:val="FFFFFF"/>
              </w:rPr>
              <w:t>Definition</w:t>
            </w:r>
          </w:p>
        </w:tc>
      </w:tr>
      <w:tr w:rsidR="00A63D17" w14:paraId="48D978C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3C37162" w14:textId="77777777" w:rsidR="00A63D17" w:rsidRPr="00E317C2" w:rsidRDefault="00000000" w:rsidP="00E317C2">
            <w:pPr>
              <w:spacing w:after="0"/>
              <w:jc w:val="center"/>
            </w:pPr>
            <w:r>
              <w:rPr>
                <w:b/>
                <w:bCs/>
              </w:rPr>
              <w:t>A/D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BE199E3" w14:textId="03B2C862" w:rsidR="00A63D17" w:rsidRPr="00E317C2" w:rsidRDefault="00E317C2" w:rsidP="00E317C2">
            <w:pPr>
              <w:spacing w:after="0"/>
              <w:ind w:left="117"/>
            </w:pPr>
            <w:r>
              <w:rPr>
                <w:b/>
                <w:bCs/>
                <w:color w:val="000000"/>
              </w:rPr>
              <w:t>Accumulation/Distribution</w:t>
            </w:r>
            <w:r>
              <w:rPr>
                <w:color w:val="000000"/>
              </w:rPr>
              <w:t xml:space="preserve"> — a technical indicator using price and volume to show whether a stock is being accumulated or distributed by investors. Rising A/D suggests buying pressure.</w:t>
            </w:r>
          </w:p>
        </w:tc>
      </w:tr>
      <w:tr w:rsidR="00A63D17" w14:paraId="468E4AE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9FB1F91" w14:textId="77777777" w:rsidR="00A63D17" w:rsidRPr="00E317C2" w:rsidRDefault="00000000" w:rsidP="00E317C2">
            <w:pPr>
              <w:spacing w:after="0"/>
              <w:jc w:val="center"/>
            </w:pPr>
            <w:r>
              <w:rPr>
                <w:b/>
                <w:bCs/>
              </w:rPr>
              <w:t>ARR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F6DD23" w14:textId="5493DEEB" w:rsidR="00A63D17" w:rsidRPr="00E317C2" w:rsidRDefault="00E317C2" w:rsidP="00E317C2">
            <w:pPr>
              <w:spacing w:after="0"/>
              <w:ind w:left="117"/>
            </w:pPr>
            <w:r>
              <w:rPr>
                <w:b/>
                <w:bCs/>
                <w:color w:val="000000"/>
              </w:rPr>
              <w:t>Annual Recurring Revenue</w:t>
            </w:r>
            <w:r>
              <w:rPr>
                <w:color w:val="000000"/>
              </w:rPr>
              <w:t xml:space="preserve"> — the predictable yearly revenue a subscription business expects from its current customers.</w:t>
            </w:r>
          </w:p>
        </w:tc>
      </w:tr>
      <w:tr w:rsidR="00A63D17" w14:paraId="1F2F762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BDD3D50" w14:textId="77777777" w:rsidR="00A63D17" w:rsidRPr="00E317C2" w:rsidRDefault="00000000" w:rsidP="00E317C2">
            <w:pPr>
              <w:spacing w:after="0"/>
              <w:jc w:val="center"/>
            </w:pPr>
            <w:r>
              <w:rPr>
                <w:b/>
                <w:bCs/>
              </w:rPr>
              <w:t>CAGR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1861063" w14:textId="50BF236A" w:rsidR="00A63D17" w:rsidRPr="00E317C2" w:rsidRDefault="00E317C2" w:rsidP="00E317C2">
            <w:pPr>
              <w:spacing w:after="0"/>
              <w:ind w:left="117"/>
            </w:pPr>
            <w:r>
              <w:rPr>
                <w:b/>
                <w:bCs/>
                <w:color w:val="000000"/>
              </w:rPr>
              <w:t>Compound Annual Growth Rate</w:t>
            </w:r>
            <w:r>
              <w:rPr>
                <w:color w:val="000000"/>
              </w:rPr>
              <w:t xml:space="preserve"> — the average yearly growth rate of an investment or company's sales/earnings over a period, as if it grew steadily each year.</w:t>
            </w:r>
          </w:p>
        </w:tc>
      </w:tr>
      <w:tr w:rsidR="00A63D17" w14:paraId="6349407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AD40430" w14:textId="77777777" w:rsidR="00A63D17" w:rsidRPr="00E317C2" w:rsidRDefault="00000000" w:rsidP="00E317C2">
            <w:pPr>
              <w:spacing w:after="0"/>
              <w:jc w:val="center"/>
            </w:pPr>
            <w:r>
              <w:rPr>
                <w:b/>
                <w:bCs/>
              </w:rPr>
              <w:t>CapEx</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2B19FB9" w14:textId="61A8F2AA" w:rsidR="00A63D17" w:rsidRPr="00E317C2" w:rsidRDefault="00E317C2" w:rsidP="00E317C2">
            <w:pPr>
              <w:spacing w:after="0"/>
              <w:ind w:left="117"/>
            </w:pPr>
            <w:r>
              <w:rPr>
                <w:b/>
                <w:bCs/>
                <w:color w:val="000000"/>
              </w:rPr>
              <w:t>Capital Expenditures</w:t>
            </w:r>
            <w:r>
              <w:rPr>
                <w:color w:val="000000"/>
              </w:rPr>
              <w:t xml:space="preserve"> — money a company spends on buying, improving, or maintaining long-term assets.</w:t>
            </w:r>
          </w:p>
        </w:tc>
      </w:tr>
      <w:tr w:rsidR="00A63D17" w14:paraId="57DF0F7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C3B0148" w14:textId="77777777" w:rsidR="00A63D17" w:rsidRPr="00E317C2" w:rsidRDefault="00000000" w:rsidP="00E317C2">
            <w:pPr>
              <w:spacing w:after="0"/>
              <w:jc w:val="center"/>
            </w:pPr>
            <w:r>
              <w:rPr>
                <w:b/>
                <w:bCs/>
              </w:rPr>
              <w:t>CPI</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EACD7C9" w14:textId="47566828" w:rsidR="00A63D17" w:rsidRPr="00E317C2" w:rsidRDefault="00E317C2" w:rsidP="00E317C2">
            <w:pPr>
              <w:spacing w:after="0"/>
              <w:ind w:left="117"/>
            </w:pPr>
            <w:r>
              <w:rPr>
                <w:b/>
                <w:bCs/>
                <w:color w:val="000000"/>
              </w:rPr>
              <w:t>Consumer Price Index</w:t>
            </w:r>
            <w:r>
              <w:rPr>
                <w:color w:val="000000"/>
              </w:rPr>
              <w:t xml:space="preserve"> — a government measure of the average change in prices paid by consumers; the most common inflation gauge.</w:t>
            </w:r>
          </w:p>
        </w:tc>
      </w:tr>
      <w:tr w:rsidR="00A63D17" w14:paraId="40CA02E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360183A" w14:textId="77777777" w:rsidR="00A63D17" w:rsidRPr="00E317C2" w:rsidRDefault="00000000" w:rsidP="00E317C2">
            <w:pPr>
              <w:spacing w:after="0"/>
              <w:jc w:val="center"/>
            </w:pPr>
            <w:r>
              <w:rPr>
                <w:b/>
                <w:bCs/>
              </w:rPr>
              <w:t>DCF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88E290F" w14:textId="0D92143C" w:rsidR="00A63D17" w:rsidRPr="00E317C2" w:rsidRDefault="00E317C2" w:rsidP="00E317C2">
            <w:pPr>
              <w:spacing w:after="0"/>
              <w:ind w:left="117"/>
            </w:pPr>
            <w:r>
              <w:rPr>
                <w:b/>
                <w:bCs/>
                <w:color w:val="000000"/>
              </w:rPr>
              <w:t>Discounted Cash Flow</w:t>
            </w:r>
            <w:r>
              <w:rPr>
                <w:color w:val="000000"/>
              </w:rPr>
              <w:t xml:space="preserve"> — a method to estimate a company's present worth by forecasting future free cash flows and discounting them to present value using a required rate of return, often WACC.</w:t>
            </w:r>
          </w:p>
        </w:tc>
      </w:tr>
      <w:tr w:rsidR="00A63D17" w14:paraId="44426F9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0DF668A" w14:textId="77777777" w:rsidR="00A63D17" w:rsidRPr="00E317C2" w:rsidRDefault="00000000" w:rsidP="00E317C2">
            <w:pPr>
              <w:spacing w:after="0"/>
              <w:jc w:val="center"/>
            </w:pPr>
            <w:r>
              <w:rPr>
                <w:b/>
                <w:bCs/>
              </w:rPr>
              <w:t>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6D7C33" w14:textId="2FB005B2" w:rsidR="00A63D17" w:rsidRPr="00E317C2" w:rsidRDefault="00E317C2" w:rsidP="00E317C2">
            <w:pPr>
              <w:spacing w:after="0"/>
              <w:ind w:left="117"/>
            </w:pPr>
            <w:r>
              <w:rPr>
                <w:b/>
                <w:bCs/>
                <w:color w:val="000000"/>
              </w:rPr>
              <w:t>Earnings Before Interest, Taxes, Depreciation, and Amortization</w:t>
            </w:r>
            <w:r>
              <w:rPr>
                <w:color w:val="000000"/>
              </w:rPr>
              <w:t xml:space="preserve"> — a measure of operating profit before financing, tax, and non-cash effects.</w:t>
            </w:r>
          </w:p>
        </w:tc>
      </w:tr>
      <w:tr w:rsidR="00A63D17" w14:paraId="01A1870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C0D7FD" w14:textId="77777777" w:rsidR="00A63D17" w:rsidRPr="00E317C2" w:rsidRDefault="00000000" w:rsidP="00E317C2">
            <w:pPr>
              <w:spacing w:after="0"/>
              <w:jc w:val="center"/>
            </w:pPr>
            <w:r>
              <w:rPr>
                <w:b/>
                <w:bCs/>
              </w:rPr>
              <w:t>EPS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82AEBB6" w14:textId="2AD73A92" w:rsidR="00A63D17" w:rsidRPr="00E317C2" w:rsidRDefault="00E317C2" w:rsidP="00E317C2">
            <w:pPr>
              <w:spacing w:after="0"/>
              <w:ind w:left="117"/>
            </w:pPr>
            <w:r>
              <w:rPr>
                <w:b/>
                <w:bCs/>
                <w:color w:val="000000"/>
              </w:rPr>
              <w:t>Earnings Per Share</w:t>
            </w:r>
            <w:r>
              <w:rPr>
                <w:color w:val="000000"/>
              </w:rPr>
              <w:t xml:space="preserve"> — a company's total profit divided by shares outstanding.</w:t>
            </w:r>
          </w:p>
        </w:tc>
      </w:tr>
      <w:tr w:rsidR="00A63D17" w14:paraId="0DA4FFC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CC6C0B6" w14:textId="77777777" w:rsidR="00A63D17" w:rsidRPr="00E317C2" w:rsidRDefault="00000000" w:rsidP="00E317C2">
            <w:pPr>
              <w:spacing w:after="0"/>
              <w:jc w:val="center"/>
            </w:pPr>
            <w:r>
              <w:rPr>
                <w:b/>
                <w:bCs/>
              </w:rPr>
              <w:t>EV</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FDBC86E" w14:textId="1E2B7201" w:rsidR="00A63D17" w:rsidRPr="00E317C2" w:rsidRDefault="00E317C2" w:rsidP="00E317C2">
            <w:pPr>
              <w:spacing w:after="0"/>
              <w:ind w:left="117"/>
            </w:pPr>
            <w:r>
              <w:rPr>
                <w:b/>
                <w:bCs/>
                <w:color w:val="000000"/>
              </w:rPr>
              <w:t>Enterprise Value</w:t>
            </w:r>
            <w:r>
              <w:rPr>
                <w:color w:val="000000"/>
              </w:rPr>
              <w:t xml:space="preserve"> — the total value of a company: market value of equity plus net debt.</w:t>
            </w:r>
          </w:p>
        </w:tc>
      </w:tr>
      <w:tr w:rsidR="00A63D17" w14:paraId="1B2EDAE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DF59FC2" w14:textId="77777777" w:rsidR="00A63D17" w:rsidRPr="00E317C2" w:rsidRDefault="00000000" w:rsidP="00E317C2">
            <w:pPr>
              <w:spacing w:after="0"/>
              <w:jc w:val="center"/>
            </w:pPr>
            <w:r>
              <w:rPr>
                <w:b/>
                <w:bCs/>
              </w:rPr>
              <w:t>EV/EBITDA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FE91DF" w14:textId="0016B3AF" w:rsidR="00A63D17" w:rsidRPr="00E317C2" w:rsidRDefault="00E317C2" w:rsidP="00E317C2">
            <w:pPr>
              <w:spacing w:after="0"/>
              <w:ind w:left="117"/>
            </w:pPr>
            <w:r>
              <w:rPr>
                <w:b/>
                <w:bCs/>
                <w:color w:val="000000"/>
              </w:rPr>
              <w:t>Enterprise Value divided by EBITDA</w:t>
            </w:r>
            <w:r>
              <w:rPr>
                <w:color w:val="000000"/>
              </w:rPr>
              <w:t xml:space="preserve"> — shows how expensive the whole company is relative to operating earnings; lower is generally cheaper.</w:t>
            </w:r>
          </w:p>
        </w:tc>
      </w:tr>
      <w:tr w:rsidR="00A63D17" w14:paraId="288066E3"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F917170" w14:textId="77777777" w:rsidR="00A63D17" w:rsidRPr="00E317C2" w:rsidRDefault="00000000" w:rsidP="00E317C2">
            <w:pPr>
              <w:spacing w:after="0"/>
              <w:jc w:val="center"/>
            </w:pPr>
            <w:r>
              <w:rPr>
                <w:b/>
                <w:bCs/>
              </w:rPr>
              <w:t>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B9D07F" w14:textId="5DA0645D" w:rsidR="00A63D17" w:rsidRPr="00E317C2" w:rsidRDefault="00E317C2" w:rsidP="00E317C2">
            <w:pPr>
              <w:spacing w:after="0"/>
              <w:ind w:left="117"/>
            </w:pPr>
            <w:r>
              <w:rPr>
                <w:b/>
                <w:bCs/>
                <w:color w:val="000000"/>
              </w:rPr>
              <w:t>Free Cash Flow</w:t>
            </w:r>
            <w:r>
              <w:rPr>
                <w:color w:val="000000"/>
              </w:rPr>
              <w:t xml:space="preserve"> — cash remaining after operating costs and capital investment; see Part 10 for the exact operating definition used in this system.</w:t>
            </w:r>
          </w:p>
        </w:tc>
      </w:tr>
      <w:tr w:rsidR="00A63D17" w14:paraId="3AAA677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0F7E8A1" w14:textId="77777777" w:rsidR="00A63D17" w:rsidRPr="00E317C2" w:rsidRDefault="00000000" w:rsidP="00E317C2">
            <w:pPr>
              <w:spacing w:after="0"/>
              <w:jc w:val="center"/>
            </w:pPr>
            <w:r>
              <w:rPr>
                <w:b/>
                <w:bCs/>
              </w:rPr>
              <w:t>FCF Margin</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1A46459" w14:textId="5C31D9D0" w:rsidR="00A63D17" w:rsidRPr="00E317C2" w:rsidRDefault="00E317C2" w:rsidP="00E317C2">
            <w:pPr>
              <w:spacing w:after="0"/>
              <w:ind w:left="117"/>
            </w:pPr>
            <w:r>
              <w:rPr>
                <w:b/>
                <w:bCs/>
                <w:color w:val="000000"/>
              </w:rPr>
              <w:t>Free cash flow</w:t>
            </w:r>
            <w:r>
              <w:rPr>
                <w:color w:val="000000"/>
              </w:rPr>
              <w:t xml:space="preserve"> divided by total sales, as a percentage.</w:t>
            </w:r>
          </w:p>
        </w:tc>
      </w:tr>
      <w:tr w:rsidR="00A63D17" w14:paraId="43DC32C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6506F30" w14:textId="77777777" w:rsidR="00A63D17" w:rsidRPr="00E317C2" w:rsidRDefault="00000000" w:rsidP="00E317C2">
            <w:pPr>
              <w:spacing w:after="0"/>
              <w:jc w:val="center"/>
            </w:pPr>
            <w:r>
              <w:rPr>
                <w:b/>
                <w:bCs/>
              </w:rPr>
              <w:t>FCF Yield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6C6634C" w14:textId="23A32E2F" w:rsidR="00A63D17" w:rsidRPr="00E317C2" w:rsidRDefault="00E317C2" w:rsidP="00E317C2">
            <w:pPr>
              <w:spacing w:after="0"/>
              <w:ind w:left="117"/>
            </w:pPr>
            <w:r>
              <w:rPr>
                <w:b/>
                <w:bCs/>
                <w:color w:val="000000"/>
              </w:rPr>
              <w:t>Free cash flow</w:t>
            </w:r>
            <w:r>
              <w:rPr>
                <w:color w:val="000000"/>
              </w:rPr>
              <w:t xml:space="preserve"> divided by stock price or total market value.</w:t>
            </w:r>
          </w:p>
        </w:tc>
      </w:tr>
      <w:tr w:rsidR="00A63D17" w14:paraId="08AE357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195B44B" w14:textId="77777777" w:rsidR="00A63D17" w:rsidRPr="00E317C2" w:rsidRDefault="00000000" w:rsidP="00E317C2">
            <w:pPr>
              <w:spacing w:after="0"/>
              <w:jc w:val="center"/>
            </w:pPr>
            <w:r>
              <w:rPr>
                <w:b/>
                <w:bCs/>
              </w:rPr>
              <w:t>MA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7328893" w14:textId="60FB6E1D" w:rsidR="00A63D17" w:rsidRPr="00E317C2" w:rsidRDefault="00E317C2" w:rsidP="00E317C2">
            <w:pPr>
              <w:spacing w:after="0"/>
              <w:ind w:left="117"/>
            </w:pPr>
            <w:r>
              <w:rPr>
                <w:b/>
                <w:bCs/>
                <w:color w:val="000000"/>
              </w:rPr>
              <w:t>Moving Average</w:t>
            </w:r>
            <w:r>
              <w:rPr>
                <w:color w:val="000000"/>
              </w:rPr>
              <w:t xml:space="preserve"> — the average price of a stock over a set number of past days, used to smooth short-term price swings.</w:t>
            </w:r>
          </w:p>
        </w:tc>
      </w:tr>
      <w:tr w:rsidR="00A63D17" w14:paraId="0A34644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E45C357" w14:textId="77777777" w:rsidR="00A63D17" w:rsidRPr="00E317C2" w:rsidRDefault="00000000" w:rsidP="00E317C2">
            <w:pPr>
              <w:spacing w:after="0"/>
              <w:jc w:val="center"/>
            </w:pPr>
            <w:r>
              <w:rPr>
                <w:b/>
                <w:bCs/>
              </w:rPr>
              <w:t>MACD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563A16A" w14:textId="7A9C54B3" w:rsidR="00A63D17" w:rsidRPr="00E317C2" w:rsidRDefault="00E317C2" w:rsidP="00E317C2">
            <w:pPr>
              <w:spacing w:after="0"/>
              <w:ind w:left="117"/>
            </w:pPr>
            <w:r>
              <w:rPr>
                <w:b/>
                <w:bCs/>
                <w:color w:val="000000"/>
              </w:rPr>
              <w:t>Moving Average Convergence Divergence</w:t>
            </w:r>
            <w:r>
              <w:rPr>
                <w:color w:val="000000"/>
              </w:rPr>
              <w:t xml:space="preserve"> — a technical indicator showing the relationship between two moving averages, used to spot changes in trend strength or direction.</w:t>
            </w:r>
          </w:p>
        </w:tc>
      </w:tr>
      <w:tr w:rsidR="00A63D17" w14:paraId="282A668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6F7F2E7" w14:textId="77777777" w:rsidR="00A63D17" w:rsidRPr="00E317C2" w:rsidRDefault="00000000" w:rsidP="00E317C2">
            <w:pPr>
              <w:spacing w:after="0"/>
              <w:jc w:val="center"/>
            </w:pPr>
            <w:r>
              <w:rPr>
                <w:b/>
                <w:bCs/>
              </w:rPr>
              <w:t>Market Cap</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12E4C1A" w14:textId="3AD4CB42" w:rsidR="00A63D17" w:rsidRPr="00E317C2" w:rsidRDefault="00E317C2" w:rsidP="00E317C2">
            <w:pPr>
              <w:spacing w:after="0"/>
              <w:ind w:left="117"/>
            </w:pPr>
            <w:r>
              <w:rPr>
                <w:b/>
                <w:bCs/>
                <w:color w:val="000000"/>
              </w:rPr>
              <w:t>Market Capitalization</w:t>
            </w:r>
            <w:r>
              <w:rPr>
                <w:color w:val="000000"/>
              </w:rPr>
              <w:t xml:space="preserve"> — the total market value of a company's outstanding shares.</w:t>
            </w:r>
          </w:p>
        </w:tc>
      </w:tr>
      <w:tr w:rsidR="00A63D17" w14:paraId="4E340A8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ABFDCA" w14:textId="77777777" w:rsidR="00A63D17" w:rsidRPr="00E317C2" w:rsidRDefault="00000000" w:rsidP="00E317C2">
            <w:pPr>
              <w:spacing w:after="0"/>
              <w:jc w:val="center"/>
            </w:pPr>
            <w:r>
              <w:rPr>
                <w:b/>
                <w:bCs/>
              </w:rPr>
              <w:t>P/E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3429CA" w14:textId="60C11D73" w:rsidR="00A63D17" w:rsidRPr="00E317C2" w:rsidRDefault="00E317C2" w:rsidP="00E317C2">
            <w:pPr>
              <w:spacing w:after="0"/>
              <w:ind w:left="117"/>
            </w:pPr>
            <w:r>
              <w:rPr>
                <w:b/>
                <w:bCs/>
                <w:color w:val="000000"/>
              </w:rPr>
              <w:t>Price-to-Earnings ratio</w:t>
            </w:r>
            <w:r>
              <w:rPr>
                <w:color w:val="000000"/>
              </w:rPr>
              <w:t xml:space="preserve"> — stock price divided by earnings per share.</w:t>
            </w:r>
          </w:p>
        </w:tc>
      </w:tr>
      <w:tr w:rsidR="00A63D17" w14:paraId="3C8329B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D844584" w14:textId="77777777" w:rsidR="00A63D17" w:rsidRPr="00E317C2" w:rsidRDefault="00000000" w:rsidP="00E317C2">
            <w:pPr>
              <w:spacing w:after="0"/>
              <w:jc w:val="center"/>
            </w:pPr>
            <w:r>
              <w:rPr>
                <w:b/>
                <w:bCs/>
              </w:rPr>
              <w:t>P/FCF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66BB172" w14:textId="4DE6D3F6" w:rsidR="00A63D17" w:rsidRPr="00E317C2" w:rsidRDefault="00E317C2" w:rsidP="00E317C2">
            <w:pPr>
              <w:spacing w:after="0"/>
              <w:ind w:left="117"/>
            </w:pPr>
            <w:r>
              <w:rPr>
                <w:b/>
                <w:bCs/>
                <w:color w:val="000000"/>
              </w:rPr>
              <w:t>Price-to-Free-Cash-Flow</w:t>
            </w:r>
            <w:r>
              <w:rPr>
                <w:color w:val="000000"/>
              </w:rPr>
              <w:t xml:space="preserve"> — stock price divided by free cash flow per share.</w:t>
            </w:r>
          </w:p>
        </w:tc>
      </w:tr>
      <w:tr w:rsidR="00A63D17" w14:paraId="12C1CEC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EE55B3B" w14:textId="77777777" w:rsidR="00A63D17" w:rsidRPr="00E317C2" w:rsidRDefault="00000000" w:rsidP="00E317C2">
            <w:pPr>
              <w:spacing w:after="0"/>
              <w:jc w:val="center"/>
            </w:pPr>
            <w:r>
              <w:rPr>
                <w:b/>
                <w:bCs/>
              </w:rPr>
              <w:t>PEG</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FE9ADEB" w14:textId="324DC99A" w:rsidR="00A63D17" w:rsidRPr="00E317C2" w:rsidRDefault="00E317C2" w:rsidP="00E317C2">
            <w:pPr>
              <w:spacing w:after="0"/>
              <w:ind w:left="117"/>
            </w:pPr>
            <w:r>
              <w:rPr>
                <w:b/>
                <w:bCs/>
                <w:color w:val="000000"/>
              </w:rPr>
              <w:t>Price/Earnings-to-Growth ratio</w:t>
            </w:r>
            <w:r>
              <w:rPr>
                <w:color w:val="000000"/>
              </w:rPr>
              <w:t xml:space="preserve"> — the P/E ratio divided by expected annual earnings growth.</w:t>
            </w:r>
          </w:p>
        </w:tc>
      </w:tr>
      <w:tr w:rsidR="00A63D17" w14:paraId="0E585472"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026DAA0" w14:textId="77777777" w:rsidR="00A63D17" w:rsidRPr="00E317C2" w:rsidRDefault="00000000" w:rsidP="00E317C2">
            <w:pPr>
              <w:spacing w:after="0"/>
              <w:jc w:val="center"/>
            </w:pPr>
            <w:r>
              <w:rPr>
                <w:b/>
                <w:bCs/>
              </w:rPr>
              <w:t>ROCE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D9DEB4A" w14:textId="7053D848" w:rsidR="00A63D17" w:rsidRPr="00E317C2" w:rsidRDefault="00E317C2" w:rsidP="00E317C2">
            <w:pPr>
              <w:spacing w:after="0"/>
              <w:ind w:left="117"/>
            </w:pPr>
            <w:r>
              <w:rPr>
                <w:b/>
                <w:bCs/>
                <w:color w:val="000000"/>
              </w:rPr>
              <w:t>Return on Capital Employed</w:t>
            </w:r>
            <w:r>
              <w:rPr>
                <w:color w:val="000000"/>
              </w:rPr>
              <w:t xml:space="preserve"> — similar to ROIC; measures how efficiently a company uses all capital (equity plus long-term debt).</w:t>
            </w:r>
          </w:p>
        </w:tc>
      </w:tr>
      <w:tr w:rsidR="00A63D17" w14:paraId="4D720EF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DAC55BB" w14:textId="77777777" w:rsidR="00A63D17" w:rsidRPr="00E317C2" w:rsidRDefault="00000000" w:rsidP="00E317C2">
            <w:pPr>
              <w:spacing w:after="0"/>
              <w:jc w:val="center"/>
            </w:pPr>
            <w:r>
              <w:rPr>
                <w:b/>
                <w:bCs/>
              </w:rPr>
              <w:t>ROE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761C93E" w14:textId="13DF8444" w:rsidR="00A63D17" w:rsidRPr="00E317C2" w:rsidRDefault="00E317C2" w:rsidP="00E317C2">
            <w:pPr>
              <w:spacing w:after="0"/>
              <w:ind w:left="117"/>
            </w:pPr>
            <w:r>
              <w:rPr>
                <w:b/>
                <w:bCs/>
                <w:color w:val="000000"/>
              </w:rPr>
              <w:t>Return on Equity</w:t>
            </w:r>
            <w:r>
              <w:rPr>
                <w:color w:val="000000"/>
              </w:rPr>
              <w:t xml:space="preserve"> — profit earned per dollar of shareholders' equity.</w:t>
            </w:r>
          </w:p>
        </w:tc>
      </w:tr>
      <w:tr w:rsidR="00A63D17" w14:paraId="74716B0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BB5D3FB" w14:textId="77777777" w:rsidR="00A63D17" w:rsidRPr="00E317C2" w:rsidRDefault="00000000" w:rsidP="00E317C2">
            <w:pPr>
              <w:spacing w:after="0"/>
              <w:jc w:val="center"/>
            </w:pPr>
            <w:r>
              <w:rPr>
                <w:b/>
                <w:bCs/>
              </w:rPr>
              <w:t>ROIC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9921660" w14:textId="288EC1BA" w:rsidR="00A63D17" w:rsidRPr="00E317C2" w:rsidRDefault="00E317C2" w:rsidP="00E317C2">
            <w:pPr>
              <w:spacing w:after="0"/>
              <w:ind w:left="117"/>
            </w:pPr>
            <w:r>
              <w:rPr>
                <w:b/>
                <w:bCs/>
                <w:color w:val="000000"/>
              </w:rPr>
              <w:t>Return on Invested Capital</w:t>
            </w:r>
            <w:r>
              <w:rPr>
                <w:color w:val="000000"/>
              </w:rPr>
              <w:t xml:space="preserve"> — profit earned per dollar of capital invested in the business.</w:t>
            </w:r>
          </w:p>
        </w:tc>
      </w:tr>
      <w:tr w:rsidR="00A63D17" w14:paraId="5A604BD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245CBD" w14:textId="77777777" w:rsidR="00A63D17" w:rsidRPr="00E317C2" w:rsidRDefault="00000000" w:rsidP="00E317C2">
            <w:pPr>
              <w:spacing w:after="0"/>
              <w:jc w:val="center"/>
            </w:pPr>
            <w:r>
              <w:rPr>
                <w:b/>
                <w:bCs/>
              </w:rPr>
              <w:t>RPO</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4068D1D" w14:textId="6A182D4E" w:rsidR="00A63D17" w:rsidRPr="00E317C2" w:rsidRDefault="00E317C2" w:rsidP="00E317C2">
            <w:pPr>
              <w:spacing w:after="0"/>
              <w:ind w:left="117"/>
            </w:pPr>
            <w:r>
              <w:rPr>
                <w:b/>
                <w:bCs/>
                <w:color w:val="000000"/>
              </w:rPr>
              <w:t>Remaining Performance Obligations</w:t>
            </w:r>
            <w:r>
              <w:rPr>
                <w:color w:val="000000"/>
              </w:rPr>
              <w:t xml:space="preserve"> — contracted revenue not yet recognized; common in software and services.</w:t>
            </w:r>
          </w:p>
        </w:tc>
      </w:tr>
      <w:tr w:rsidR="00A63D17" w14:paraId="01926F1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B49E9FE" w14:textId="77777777" w:rsidR="00A63D17" w:rsidRPr="00E317C2" w:rsidRDefault="00000000" w:rsidP="00E317C2">
            <w:pPr>
              <w:spacing w:after="0"/>
              <w:jc w:val="center"/>
            </w:pPr>
            <w:r>
              <w:rPr>
                <w:b/>
                <w:bCs/>
              </w:rPr>
              <w:t>RS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DA29748" w14:textId="10A7781E" w:rsidR="00A63D17" w:rsidRPr="00E317C2" w:rsidRDefault="00E317C2" w:rsidP="00E317C2">
            <w:pPr>
              <w:spacing w:after="0"/>
              <w:ind w:left="117"/>
            </w:pPr>
            <w:r>
              <w:rPr>
                <w:b/>
                <w:bCs/>
                <w:color w:val="000000"/>
              </w:rPr>
              <w:t>Relative Strength</w:t>
            </w:r>
            <w:r>
              <w:rPr>
                <w:color w:val="000000"/>
              </w:rPr>
              <w:t xml:space="preserve"> — how a stock's price has performed compared with a benchmark or peer group over a set period.</w:t>
            </w:r>
          </w:p>
        </w:tc>
      </w:tr>
      <w:tr w:rsidR="00A63D17" w14:paraId="363B8F0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9BD69B9" w14:textId="77777777" w:rsidR="00A63D17" w:rsidRPr="00E317C2" w:rsidRDefault="00000000" w:rsidP="00E317C2">
            <w:pPr>
              <w:spacing w:after="0"/>
              <w:jc w:val="center"/>
            </w:pPr>
            <w:r>
              <w:rPr>
                <w:b/>
                <w:bCs/>
              </w:rPr>
              <w:t>SaaS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8DD545" w14:textId="5654E41A" w:rsidR="00A63D17" w:rsidRPr="00E317C2" w:rsidRDefault="00E317C2" w:rsidP="00E317C2">
            <w:pPr>
              <w:spacing w:after="0"/>
              <w:ind w:left="117"/>
            </w:pPr>
            <w:r>
              <w:rPr>
                <w:b/>
                <w:bCs/>
                <w:color w:val="000000"/>
              </w:rPr>
              <w:t>Software as a Service</w:t>
            </w:r>
            <w:r>
              <w:rPr>
                <w:color w:val="000000"/>
              </w:rPr>
              <w:t xml:space="preserve"> — software delivered on a subscription basis rather than purchased outright.</w:t>
            </w:r>
          </w:p>
        </w:tc>
      </w:tr>
      <w:tr w:rsidR="00A63D17" w14:paraId="14386D6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5EC07DF" w14:textId="77777777" w:rsidR="00A63D17" w:rsidRPr="00E317C2" w:rsidRDefault="00000000" w:rsidP="00E317C2">
            <w:pPr>
              <w:spacing w:after="0"/>
              <w:jc w:val="center"/>
            </w:pPr>
            <w:r>
              <w:rPr>
                <w:b/>
                <w:bCs/>
              </w:rPr>
              <w:t>TAM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AF6AC2F" w14:textId="559B5817" w:rsidR="00A63D17" w:rsidRPr="00E317C2" w:rsidRDefault="00E317C2" w:rsidP="00E317C2">
            <w:pPr>
              <w:spacing w:after="0"/>
              <w:ind w:left="117"/>
            </w:pPr>
            <w:r>
              <w:rPr>
                <w:b/>
                <w:bCs/>
                <w:color w:val="000000"/>
              </w:rPr>
              <w:t>Total Addressable Market</w:t>
            </w:r>
            <w:r>
              <w:rPr>
                <w:color w:val="000000"/>
              </w:rPr>
              <w:t xml:space="preserve"> — the total yearly revenue opportunity available if a company captured 100% of a specific market.</w:t>
            </w:r>
          </w:p>
        </w:tc>
      </w:tr>
      <w:tr w:rsidR="00A63D17" w14:paraId="46A44208"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3CACD15" w14:textId="77777777" w:rsidR="00A63D17" w:rsidRPr="00E317C2" w:rsidRDefault="00000000" w:rsidP="00E317C2">
            <w:pPr>
              <w:spacing w:after="0"/>
              <w:jc w:val="center"/>
            </w:pPr>
            <w:r>
              <w:rPr>
                <w:b/>
                <w:bCs/>
              </w:rPr>
              <w:t>TTM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62A7A58" w14:textId="6C1EBB8A" w:rsidR="00A63D17" w:rsidRPr="00E317C2" w:rsidRDefault="00E317C2" w:rsidP="00E317C2">
            <w:pPr>
              <w:spacing w:after="0"/>
              <w:ind w:left="117"/>
            </w:pPr>
            <w:r>
              <w:rPr>
                <w:b/>
                <w:bCs/>
                <w:color w:val="000000"/>
              </w:rPr>
              <w:t>Trailing Twelve Months</w:t>
            </w:r>
            <w:r>
              <w:rPr>
                <w:color w:val="000000"/>
              </w:rPr>
              <w:t xml:space="preserve"> — financial figures measured over the most recent 12-month period.</w:t>
            </w:r>
          </w:p>
        </w:tc>
      </w:tr>
      <w:tr w:rsidR="00A63D17" w14:paraId="102DF8E5"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686125C" w14:textId="77777777" w:rsidR="00A63D17" w:rsidRPr="00E317C2" w:rsidRDefault="00000000" w:rsidP="00E317C2">
            <w:pPr>
              <w:spacing w:after="0"/>
              <w:jc w:val="center"/>
            </w:pPr>
            <w:r>
              <w:rPr>
                <w:b/>
                <w:bCs/>
              </w:rPr>
              <w:t>WACC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07B2B04" w14:textId="7E5C1538" w:rsidR="00A63D17" w:rsidRPr="00E317C2" w:rsidRDefault="00E317C2" w:rsidP="00E317C2">
            <w:pPr>
              <w:spacing w:after="0"/>
              <w:ind w:left="117"/>
            </w:pPr>
            <w:r>
              <w:rPr>
                <w:b/>
                <w:bCs/>
                <w:color w:val="000000"/>
              </w:rPr>
              <w:t>Weighted Average Cost of Capital</w:t>
            </w:r>
            <w:r>
              <w:rPr>
                <w:color w:val="000000"/>
              </w:rPr>
              <w:t xml:space="preserve"> — the blended rate a company must pay to finance its assets, combining cost of debt and cost of equity.</w:t>
            </w:r>
          </w:p>
        </w:tc>
      </w:tr>
      <w:tr w:rsidR="00A63D17" w14:paraId="60DA3683"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EB224C3" w14:textId="77777777" w:rsidR="00A63D17" w:rsidRPr="00E317C2" w:rsidRDefault="00000000" w:rsidP="00E317C2">
            <w:pPr>
              <w:spacing w:after="0"/>
              <w:jc w:val="center"/>
            </w:pPr>
            <w:r>
              <w:rPr>
                <w:b/>
                <w:bCs/>
              </w:rPr>
              <w:t>YoY</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3391B54" w14:textId="5561AA93" w:rsidR="00A63D17" w:rsidRPr="00E317C2" w:rsidRDefault="00E317C2" w:rsidP="00E317C2">
            <w:pPr>
              <w:spacing w:after="0"/>
              <w:ind w:left="117"/>
            </w:pPr>
            <w:r>
              <w:rPr>
                <w:b/>
                <w:bCs/>
                <w:color w:val="000000"/>
              </w:rPr>
              <w:t>Year-over-Year</w:t>
            </w:r>
            <w:r>
              <w:rPr>
                <w:color w:val="000000"/>
              </w:rPr>
              <w:t xml:space="preserve"> — comparing a figure with the same period in the prior year.</w:t>
            </w:r>
          </w:p>
        </w:tc>
      </w:tr>
    </w:tbl>
    <w:p w14:paraId="435B653A" w14:textId="77777777" w:rsidR="006F5F08" w:rsidRDefault="006F5F08">
      <w:pPr>
        <w:rPr>
          <w:b/>
          <w:bCs/>
          <w:color w:val="1F3864"/>
          <w:sz w:val="22"/>
          <w:szCs w:val="22"/>
        </w:rPr>
      </w:pPr>
      <w:r>
        <w:br w:type="page"/>
      </w:r>
    </w:p>
    <w:p w14:paraId="2ED71D81" w14:textId="77777777" w:rsidR="002219D7" w:rsidRDefault="002219D7" w:rsidP="00CD3A3A">
      <w:pPr>
        <w:pStyle w:val="Heading2"/>
        <w:spacing w:before="0"/>
        <w:rPr>
          <w:sz w:val="24"/>
          <w:szCs w:val="24"/>
        </w:rPr>
      </w:pPr>
    </w:p>
    <w:p w14:paraId="2E6A26FE" w14:textId="1F0F73B8" w:rsidR="00A63D17" w:rsidRPr="00CD3A3A" w:rsidRDefault="00000000" w:rsidP="00CD3A3A">
      <w:pPr>
        <w:pStyle w:val="Heading2"/>
        <w:spacing w:before="0"/>
        <w:rPr>
          <w:sz w:val="24"/>
          <w:szCs w:val="24"/>
        </w:rPr>
      </w:pPr>
      <w:bookmarkStart w:id="67" w:name="_Toc236827012"/>
      <w:r>
        <w:rPr>
          <w:sz w:val="24"/>
          <w:szCs w:val="24"/>
        </w:rPr>
        <w:t>Common Investment Terms</w:t>
      </w:r>
      <w:bookmarkEnd w:id="67"/>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5"/>
        <w:gridCol w:w="8370"/>
      </w:tblGrid>
      <w:tr w:rsidR="00A63D17" w:rsidRPr="00E317C2" w14:paraId="14BC5F74"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3966AB3A" w14:textId="77777777" w:rsidR="00A63D17" w:rsidRPr="00E317C2" w:rsidRDefault="00000000" w:rsidP="00E317C2">
            <w:pPr>
              <w:spacing w:after="0"/>
              <w:jc w:val="center"/>
              <w:rPr>
                <w:sz w:val="22"/>
                <w:szCs w:val="22"/>
              </w:rPr>
            </w:pPr>
            <w:r>
              <w:rPr>
                <w:b/>
                <w:bCs/>
                <w:color w:val="FFFFFF"/>
                <w:sz w:val="22"/>
                <w:szCs w:val="22"/>
              </w:rPr>
              <w:t>Term</w:t>
            </w:r>
          </w:p>
        </w:tc>
        <w:tc>
          <w:tcPr>
            <w:tcW w:w="8675" w:type="dxa"/>
            <w:gridSpan w:val="2"/>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32C39874" w14:textId="77777777" w:rsidR="00A63D17" w:rsidRPr="00E317C2" w:rsidRDefault="00000000" w:rsidP="00E317C2">
            <w:pPr>
              <w:spacing w:after="0"/>
              <w:jc w:val="center"/>
              <w:rPr>
                <w:sz w:val="22"/>
                <w:szCs w:val="22"/>
              </w:rPr>
            </w:pPr>
            <w:r>
              <w:rPr>
                <w:b/>
                <w:bCs/>
                <w:color w:val="FFFFFF"/>
                <w:sz w:val="22"/>
                <w:szCs w:val="22"/>
              </w:rPr>
              <w:t>Definition</w:t>
            </w:r>
          </w:p>
        </w:tc>
      </w:tr>
      <w:tr w:rsidR="00A63D17" w14:paraId="4CAABFF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9A6994B" w14:textId="77777777" w:rsidR="00A63D17" w:rsidRPr="00E317C2" w:rsidRDefault="00000000" w:rsidP="00E317C2">
            <w:pPr>
              <w:spacing w:after="0"/>
              <w:jc w:val="center"/>
              <w:rPr>
                <w:sz w:val="21"/>
                <w:szCs w:val="21"/>
              </w:rPr>
            </w:pPr>
            <w:r>
              <w:rPr>
                <w:b/>
                <w:bCs/>
                <w:sz w:val="21"/>
                <w:szCs w:val="21"/>
              </w:rPr>
              <w:t>Backlog</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75395E8" w14:textId="284089DA" w:rsidR="00A63D17" w:rsidRPr="00E317C2" w:rsidRDefault="00E317C2" w:rsidP="00E317C2">
            <w:pPr>
              <w:spacing w:after="0"/>
              <w:ind w:left="117"/>
              <w:rPr>
                <w:sz w:val="21"/>
                <w:szCs w:val="21"/>
              </w:rPr>
            </w:pPr>
            <w:r>
              <w:rPr>
                <w:b/>
                <w:bCs/>
                <w:color w:val="000000"/>
                <w:sz w:val="21"/>
                <w:szCs w:val="21"/>
              </w:rPr>
              <w:t>Orders or contracts</w:t>
            </w:r>
            <w:r>
              <w:rPr>
                <w:color w:val="000000"/>
                <w:sz w:val="21"/>
                <w:szCs w:val="21"/>
              </w:rPr>
              <w:t xml:space="preserve"> a company has received but not yet completed or delivered — future sales already secured.</w:t>
            </w:r>
          </w:p>
        </w:tc>
      </w:tr>
      <w:tr w:rsidR="00A63D17" w14:paraId="59A7A16F"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D927883" w14:textId="77777777" w:rsidR="00A63D17" w:rsidRPr="00E317C2" w:rsidRDefault="00000000" w:rsidP="00E317C2">
            <w:pPr>
              <w:spacing w:after="0"/>
              <w:jc w:val="center"/>
              <w:rPr>
                <w:sz w:val="21"/>
                <w:szCs w:val="21"/>
              </w:rPr>
            </w:pPr>
            <w:r>
              <w:rPr>
                <w:b/>
                <w:bCs/>
                <w:sz w:val="21"/>
                <w:szCs w:val="21"/>
              </w:rPr>
              <w:t>Bear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7260C04" w14:textId="0C36EA8B" w:rsidR="00A63D17" w:rsidRPr="00E317C2" w:rsidRDefault="00E317C2" w:rsidP="00E317C2">
            <w:pPr>
              <w:spacing w:after="0"/>
              <w:ind w:left="117"/>
              <w:rPr>
                <w:sz w:val="21"/>
                <w:szCs w:val="21"/>
              </w:rPr>
            </w:pPr>
            <w:r>
              <w:rPr>
                <w:b/>
                <w:bCs/>
                <w:color w:val="000000"/>
                <w:sz w:val="21"/>
                <w:szCs w:val="21"/>
              </w:rPr>
              <w:t>Bear Market</w:t>
            </w:r>
            <w:r>
              <w:rPr>
                <w:color w:val="000000"/>
                <w:sz w:val="21"/>
                <w:szCs w:val="21"/>
              </w:rPr>
              <w:t xml:space="preserve"> — a period when stock prices fall significantly (often 20% or more from recent highs) and sentiment is negative.</w:t>
            </w:r>
          </w:p>
        </w:tc>
      </w:tr>
      <w:tr w:rsidR="00A63D17" w14:paraId="2CC823F9"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EE91112" w14:textId="77777777" w:rsidR="00A63D17" w:rsidRPr="00E317C2" w:rsidRDefault="00000000" w:rsidP="00E317C2">
            <w:pPr>
              <w:spacing w:after="0"/>
              <w:jc w:val="center"/>
              <w:rPr>
                <w:sz w:val="21"/>
                <w:szCs w:val="21"/>
              </w:rPr>
            </w:pPr>
            <w:r>
              <w:rPr>
                <w:b/>
                <w:bCs/>
                <w:sz w:val="21"/>
                <w:szCs w:val="21"/>
              </w:rPr>
              <w:t>Beta</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E4088AD" w14:textId="5988AFE9" w:rsidR="00A63D17" w:rsidRPr="00E317C2" w:rsidRDefault="00E317C2" w:rsidP="00E317C2">
            <w:pPr>
              <w:spacing w:after="0"/>
              <w:ind w:left="117"/>
              <w:rPr>
                <w:sz w:val="21"/>
                <w:szCs w:val="21"/>
              </w:rPr>
            </w:pPr>
            <w:r>
              <w:rPr>
                <w:b/>
                <w:bCs/>
                <w:color w:val="000000"/>
                <w:sz w:val="21"/>
                <w:szCs w:val="21"/>
              </w:rPr>
              <w:t>Beta</w:t>
            </w:r>
            <w:r>
              <w:rPr>
                <w:color w:val="000000"/>
                <w:sz w:val="21"/>
                <w:szCs w:val="21"/>
              </w:rPr>
              <w:t xml:space="preserve"> — a statistical estimate of how a security's returns have moved relative to a benchmark, over a specified period and frequency. Beta can change over time and does not by itself measure business risk.</w:t>
            </w:r>
          </w:p>
        </w:tc>
      </w:tr>
      <w:tr w:rsidR="00A63D17" w14:paraId="7DFED80A"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518DA1B" w14:textId="77777777" w:rsidR="00A63D17" w:rsidRPr="00E317C2" w:rsidRDefault="00000000" w:rsidP="00E317C2">
            <w:pPr>
              <w:spacing w:after="0"/>
              <w:jc w:val="center"/>
              <w:rPr>
                <w:sz w:val="21"/>
                <w:szCs w:val="21"/>
              </w:rPr>
            </w:pPr>
            <w:r>
              <w:rPr>
                <w:b/>
                <w:bCs/>
                <w:sz w:val="21"/>
                <w:szCs w:val="21"/>
              </w:rPr>
              <w:t>Blue Chip</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573FEB2" w14:textId="6ABCE4C3" w:rsidR="00A63D17" w:rsidRPr="00E317C2" w:rsidRDefault="00E317C2" w:rsidP="00E317C2">
            <w:pPr>
              <w:spacing w:after="0"/>
              <w:ind w:left="117"/>
              <w:rPr>
                <w:sz w:val="21"/>
                <w:szCs w:val="21"/>
              </w:rPr>
            </w:pPr>
            <w:r>
              <w:rPr>
                <w:b/>
                <w:bCs/>
                <w:color w:val="000000"/>
                <w:sz w:val="21"/>
                <w:szCs w:val="21"/>
              </w:rPr>
              <w:t>Blue Chip</w:t>
            </w:r>
            <w:r>
              <w:rPr>
                <w:color w:val="000000"/>
                <w:sz w:val="21"/>
                <w:szCs w:val="21"/>
              </w:rPr>
              <w:t xml:space="preserve"> — a large, well-established, financially sound company with a history of reliable performance and often steady dividends.</w:t>
            </w:r>
          </w:p>
        </w:tc>
      </w:tr>
      <w:tr w:rsidR="00A63D17" w14:paraId="60708B1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4B2EEB2" w14:textId="77777777" w:rsidR="00A63D17" w:rsidRPr="00E317C2" w:rsidRDefault="00000000" w:rsidP="00E317C2">
            <w:pPr>
              <w:spacing w:after="0"/>
              <w:jc w:val="center"/>
              <w:rPr>
                <w:sz w:val="21"/>
                <w:szCs w:val="21"/>
              </w:rPr>
            </w:pPr>
            <w:r>
              <w:rPr>
                <w:b/>
                <w:bCs/>
                <w:sz w:val="21"/>
                <w:szCs w:val="21"/>
              </w:rPr>
              <w:t>Bull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F7BEE44" w14:textId="59917200" w:rsidR="00A63D17" w:rsidRPr="00E317C2" w:rsidRDefault="00E317C2" w:rsidP="00E317C2">
            <w:pPr>
              <w:spacing w:after="0"/>
              <w:ind w:left="117"/>
              <w:rPr>
                <w:sz w:val="21"/>
                <w:szCs w:val="21"/>
              </w:rPr>
            </w:pPr>
            <w:r>
              <w:rPr>
                <w:b/>
                <w:bCs/>
                <w:color w:val="000000"/>
                <w:sz w:val="21"/>
                <w:szCs w:val="21"/>
              </w:rPr>
              <w:t>Bull Market</w:t>
            </w:r>
            <w:r>
              <w:rPr>
                <w:color w:val="000000"/>
                <w:sz w:val="21"/>
                <w:szCs w:val="21"/>
              </w:rPr>
              <w:t xml:space="preserve"> — a period when stock prices are generally rising and investor confidence is high.</w:t>
            </w:r>
          </w:p>
        </w:tc>
      </w:tr>
      <w:tr w:rsidR="00A63D17" w14:paraId="646582E7"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89573EF" w14:textId="77777777" w:rsidR="00A63D17" w:rsidRPr="00E317C2" w:rsidRDefault="00000000" w:rsidP="00E317C2">
            <w:pPr>
              <w:spacing w:after="0"/>
              <w:jc w:val="center"/>
              <w:rPr>
                <w:sz w:val="21"/>
                <w:szCs w:val="21"/>
              </w:rPr>
            </w:pPr>
            <w:r>
              <w:rPr>
                <w:b/>
                <w:bCs/>
                <w:sz w:val="21"/>
                <w:szCs w:val="21"/>
              </w:rPr>
              <w:t>Buyback / Share Repurchase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88D6B97" w14:textId="74A19D09" w:rsidR="00A63D17" w:rsidRPr="00E317C2" w:rsidRDefault="00E317C2" w:rsidP="00E317C2">
            <w:pPr>
              <w:spacing w:after="0"/>
              <w:ind w:left="117"/>
              <w:rPr>
                <w:sz w:val="21"/>
                <w:szCs w:val="21"/>
              </w:rPr>
            </w:pPr>
            <w:r>
              <w:rPr>
                <w:b/>
                <w:bCs/>
                <w:color w:val="000000"/>
                <w:sz w:val="21"/>
                <w:szCs w:val="21"/>
              </w:rPr>
              <w:t>Buyback / Share Repurchase</w:t>
            </w:r>
            <w:r>
              <w:rPr>
                <w:color w:val="000000"/>
                <w:sz w:val="21"/>
                <w:szCs w:val="21"/>
              </w:rPr>
              <w:t xml:space="preserve"> — when a company uses cash to buy back its own shares, reducing shares outstanding.</w:t>
            </w:r>
          </w:p>
        </w:tc>
      </w:tr>
      <w:tr w:rsidR="00A63D17" w14:paraId="442BC57D"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55BCC49" w14:textId="77777777" w:rsidR="00A63D17" w:rsidRPr="00E317C2" w:rsidRDefault="00000000" w:rsidP="00E317C2">
            <w:pPr>
              <w:spacing w:after="0"/>
              <w:jc w:val="center"/>
              <w:rPr>
                <w:sz w:val="21"/>
                <w:szCs w:val="21"/>
              </w:rPr>
            </w:pPr>
            <w:r>
              <w:rPr>
                <w:b/>
                <w:bCs/>
                <w:sz w:val="21"/>
                <w:szCs w:val="21"/>
              </w:rPr>
              <w:t>Dividend Yield</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DB8C35E" w14:textId="0DFC7FDA" w:rsidR="00A63D17" w:rsidRPr="00E317C2" w:rsidRDefault="00E317C2" w:rsidP="00E317C2">
            <w:pPr>
              <w:spacing w:after="0"/>
              <w:ind w:left="117"/>
              <w:rPr>
                <w:sz w:val="21"/>
                <w:szCs w:val="21"/>
              </w:rPr>
            </w:pPr>
            <w:r>
              <w:rPr>
                <w:b/>
                <w:bCs/>
                <w:color w:val="000000"/>
                <w:sz w:val="21"/>
                <w:szCs w:val="21"/>
              </w:rPr>
              <w:t>Dividend Yield</w:t>
            </w:r>
            <w:r>
              <w:rPr>
                <w:color w:val="000000"/>
                <w:sz w:val="21"/>
                <w:szCs w:val="21"/>
              </w:rPr>
              <w:t xml:space="preserve"> — annual dividend payments divided by stock price, as a percentage.</w:t>
            </w:r>
          </w:p>
        </w:tc>
      </w:tr>
      <w:tr w:rsidR="00A63D17" w14:paraId="7B0E827C"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E442C2B" w14:textId="77777777" w:rsidR="00A63D17" w:rsidRPr="00E317C2" w:rsidRDefault="00000000" w:rsidP="00E317C2">
            <w:pPr>
              <w:spacing w:after="0"/>
              <w:jc w:val="center"/>
              <w:rPr>
                <w:sz w:val="21"/>
                <w:szCs w:val="21"/>
              </w:rPr>
            </w:pPr>
            <w:r>
              <w:rPr>
                <w:b/>
                <w:bCs/>
                <w:sz w:val="21"/>
                <w:szCs w:val="21"/>
              </w:rPr>
              <w:t>Float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85F4CB4" w14:textId="4B67C695" w:rsidR="00A63D17" w:rsidRPr="00E317C2" w:rsidRDefault="00E317C2" w:rsidP="00E317C2">
            <w:pPr>
              <w:spacing w:after="0"/>
              <w:ind w:left="117"/>
              <w:rPr>
                <w:sz w:val="21"/>
                <w:szCs w:val="21"/>
              </w:rPr>
            </w:pPr>
            <w:r>
              <w:rPr>
                <w:b/>
                <w:bCs/>
                <w:color w:val="000000"/>
                <w:sz w:val="21"/>
                <w:szCs w:val="21"/>
              </w:rPr>
              <w:t>Float</w:t>
            </w:r>
            <w:r>
              <w:rPr>
                <w:color w:val="000000"/>
                <w:sz w:val="21"/>
                <w:szCs w:val="21"/>
              </w:rPr>
              <w:t xml:space="preserve"> — the number of shares available for public trading, excluding insider or restricted holdings.</w:t>
            </w:r>
          </w:p>
        </w:tc>
      </w:tr>
      <w:tr w:rsidR="00A63D17" w14:paraId="459BE3CF"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6B0BADE" w14:textId="77777777" w:rsidR="00A63D17" w:rsidRPr="00E317C2" w:rsidRDefault="00000000" w:rsidP="00E317C2">
            <w:pPr>
              <w:spacing w:after="0"/>
              <w:jc w:val="center"/>
              <w:rPr>
                <w:sz w:val="21"/>
                <w:szCs w:val="21"/>
              </w:rPr>
            </w:pPr>
            <w:r>
              <w:rPr>
                <w:b/>
                <w:bCs/>
                <w:sz w:val="21"/>
                <w:szCs w:val="21"/>
              </w:rPr>
              <w:t>Gross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4FDBF2C" w14:textId="30CB1FE0" w:rsidR="00A63D17" w:rsidRPr="00E317C2" w:rsidRDefault="00CD3A3A" w:rsidP="00CD3A3A">
            <w:pPr>
              <w:spacing w:after="0"/>
              <w:ind w:left="117"/>
              <w:rPr>
                <w:sz w:val="21"/>
                <w:szCs w:val="21"/>
              </w:rPr>
            </w:pPr>
            <w:r>
              <w:rPr>
                <w:b/>
                <w:bCs/>
                <w:color w:val="000000"/>
                <w:sz w:val="21"/>
                <w:szCs w:val="21"/>
              </w:rPr>
              <w:t>Gross Margin</w:t>
            </w:r>
            <w:r>
              <w:rPr>
                <w:color w:val="000000"/>
                <w:sz w:val="21"/>
                <w:szCs w:val="21"/>
              </w:rPr>
              <w:t xml:space="preserve"> — gross profit divided by sales, as a percentage.</w:t>
            </w:r>
          </w:p>
        </w:tc>
      </w:tr>
      <w:tr w:rsidR="00A63D17" w14:paraId="404B4E2A"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87F5A8A" w14:textId="77777777" w:rsidR="00A63D17" w:rsidRPr="00E317C2" w:rsidRDefault="00000000" w:rsidP="00E317C2">
            <w:pPr>
              <w:spacing w:after="0"/>
              <w:jc w:val="center"/>
              <w:rPr>
                <w:sz w:val="21"/>
                <w:szCs w:val="21"/>
              </w:rPr>
            </w:pPr>
            <w:r>
              <w:rPr>
                <w:b/>
                <w:bCs/>
                <w:sz w:val="21"/>
                <w:szCs w:val="21"/>
              </w:rPr>
              <w:t>Guidance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8C1078C" w14:textId="45D715AC" w:rsidR="00A63D17" w:rsidRPr="00E317C2" w:rsidRDefault="00CD3A3A" w:rsidP="00CD3A3A">
            <w:pPr>
              <w:spacing w:after="0"/>
              <w:ind w:left="117"/>
              <w:rPr>
                <w:sz w:val="21"/>
                <w:szCs w:val="21"/>
              </w:rPr>
            </w:pPr>
            <w:r>
              <w:rPr>
                <w:b/>
                <w:bCs/>
                <w:color w:val="000000"/>
                <w:sz w:val="21"/>
                <w:szCs w:val="21"/>
              </w:rPr>
              <w:t>Guidance</w:t>
            </w:r>
            <w:r>
              <w:rPr>
                <w:color w:val="000000"/>
                <w:sz w:val="21"/>
                <w:szCs w:val="21"/>
              </w:rPr>
              <w:t xml:space="preserve"> — a company's official forecast for future sales, earnings, or other metrics.</w:t>
            </w:r>
          </w:p>
        </w:tc>
      </w:tr>
      <w:tr w:rsidR="00A63D17" w14:paraId="3B31A2A6"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40285F7" w14:textId="77777777" w:rsidR="00A63D17" w:rsidRPr="00E317C2" w:rsidRDefault="00000000" w:rsidP="00E317C2">
            <w:pPr>
              <w:spacing w:after="0"/>
              <w:jc w:val="center"/>
              <w:rPr>
                <w:sz w:val="21"/>
                <w:szCs w:val="21"/>
              </w:rPr>
            </w:pPr>
            <w:r>
              <w:rPr>
                <w:b/>
                <w:bCs/>
                <w:sz w:val="21"/>
                <w:szCs w:val="21"/>
              </w:rPr>
              <w:t>Moat (Competitive Moat)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FDA0D01" w14:textId="33A7AD07" w:rsidR="00A63D17" w:rsidRPr="00E317C2" w:rsidRDefault="00CD3A3A" w:rsidP="00CD3A3A">
            <w:pPr>
              <w:spacing w:after="0"/>
              <w:ind w:left="117"/>
              <w:rPr>
                <w:sz w:val="21"/>
                <w:szCs w:val="21"/>
              </w:rPr>
            </w:pPr>
            <w:r>
              <w:rPr>
                <w:b/>
                <w:bCs/>
                <w:color w:val="000000"/>
                <w:sz w:val="21"/>
                <w:szCs w:val="21"/>
              </w:rPr>
              <w:t>Moat (Competitive Moat)</w:t>
            </w:r>
            <w:r>
              <w:rPr>
                <w:color w:val="000000"/>
                <w:sz w:val="21"/>
                <w:szCs w:val="21"/>
              </w:rPr>
              <w:t xml:space="preserve"> — a lasting advantage that protects a company from competitors — brand strength, network effects, cost advantages, or high switching costs.</w:t>
            </w:r>
          </w:p>
        </w:tc>
      </w:tr>
      <w:tr w:rsidR="00A63D17" w14:paraId="0BF82C96"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A39987C" w14:textId="77777777" w:rsidR="00A63D17" w:rsidRPr="00E317C2" w:rsidRDefault="00000000" w:rsidP="00E317C2">
            <w:pPr>
              <w:spacing w:after="0"/>
              <w:jc w:val="center"/>
              <w:rPr>
                <w:sz w:val="21"/>
                <w:szCs w:val="21"/>
              </w:rPr>
            </w:pPr>
            <w:r>
              <w:rPr>
                <w:b/>
                <w:bCs/>
                <w:sz w:val="21"/>
                <w:szCs w:val="21"/>
              </w:rPr>
              <w:t>Net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E9BD99E" w14:textId="203544EB" w:rsidR="00A63D17" w:rsidRPr="00E317C2" w:rsidRDefault="00CD3A3A" w:rsidP="00CD3A3A">
            <w:pPr>
              <w:spacing w:after="0"/>
              <w:ind w:left="117"/>
              <w:rPr>
                <w:sz w:val="21"/>
                <w:szCs w:val="21"/>
              </w:rPr>
            </w:pPr>
            <w:r>
              <w:rPr>
                <w:b/>
                <w:bCs/>
                <w:color w:val="000000"/>
                <w:sz w:val="21"/>
                <w:szCs w:val="21"/>
              </w:rPr>
              <w:t>Net Margin</w:t>
            </w:r>
            <w:r>
              <w:rPr>
                <w:color w:val="000000"/>
                <w:sz w:val="21"/>
                <w:szCs w:val="21"/>
              </w:rPr>
              <w:t xml:space="preserve"> — net income divided by sales, as a percentage.</w:t>
            </w:r>
          </w:p>
        </w:tc>
      </w:tr>
      <w:tr w:rsidR="00A63D17" w14:paraId="4AC66FD5" w14:textId="77777777" w:rsidTr="00E317C2">
        <w:trPr>
          <w:trHeight w:val="65"/>
        </w:trPr>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D33415" w14:textId="77777777" w:rsidR="00A63D17" w:rsidRPr="00E317C2" w:rsidRDefault="00000000" w:rsidP="00E317C2">
            <w:pPr>
              <w:spacing w:after="0"/>
              <w:jc w:val="center"/>
              <w:rPr>
                <w:sz w:val="21"/>
                <w:szCs w:val="21"/>
              </w:rPr>
            </w:pPr>
            <w:r>
              <w:rPr>
                <w:b/>
                <w:bCs/>
                <w:sz w:val="21"/>
                <w:szCs w:val="21"/>
              </w:rPr>
              <w:t>Operating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381EF4F" w14:textId="5F17DB42" w:rsidR="00A63D17" w:rsidRPr="00E317C2" w:rsidRDefault="00CD3A3A" w:rsidP="00CD3A3A">
            <w:pPr>
              <w:spacing w:after="0"/>
              <w:ind w:left="117"/>
              <w:rPr>
                <w:sz w:val="21"/>
                <w:szCs w:val="21"/>
              </w:rPr>
            </w:pPr>
            <w:r>
              <w:rPr>
                <w:b/>
                <w:bCs/>
                <w:color w:val="000000"/>
                <w:sz w:val="21"/>
                <w:szCs w:val="21"/>
              </w:rPr>
              <w:t>Operating Margin</w:t>
            </w:r>
            <w:r>
              <w:rPr>
                <w:color w:val="000000"/>
                <w:sz w:val="21"/>
                <w:szCs w:val="21"/>
              </w:rPr>
              <w:t xml:space="preserve"> — operating profit divided by sales, as a percentage.</w:t>
            </w:r>
          </w:p>
        </w:tc>
      </w:tr>
      <w:tr w:rsidR="00A63D17" w14:paraId="622937F7"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BD18D1" w14:textId="77777777" w:rsidR="00A63D17" w:rsidRPr="00E317C2" w:rsidRDefault="00000000" w:rsidP="00E317C2">
            <w:pPr>
              <w:spacing w:after="0"/>
              <w:jc w:val="center"/>
              <w:rPr>
                <w:sz w:val="21"/>
                <w:szCs w:val="21"/>
              </w:rPr>
            </w:pPr>
            <w:r>
              <w:rPr>
                <w:b/>
                <w:bCs/>
                <w:sz w:val="21"/>
                <w:szCs w:val="21"/>
              </w:rPr>
              <w:t>Working Capital</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66DECFC" w14:textId="4F2028D9" w:rsidR="00A63D17" w:rsidRPr="00E317C2" w:rsidRDefault="00CD3A3A" w:rsidP="00CD3A3A">
            <w:pPr>
              <w:spacing w:after="0"/>
              <w:ind w:left="117"/>
              <w:rPr>
                <w:sz w:val="21"/>
                <w:szCs w:val="21"/>
              </w:rPr>
            </w:pPr>
            <w:r>
              <w:rPr>
                <w:b/>
                <w:bCs/>
                <w:color w:val="000000"/>
                <w:sz w:val="21"/>
                <w:szCs w:val="21"/>
              </w:rPr>
              <w:t>Working Capital</w:t>
            </w:r>
            <w:r>
              <w:rPr>
                <w:color w:val="000000"/>
                <w:sz w:val="21"/>
                <w:szCs w:val="21"/>
              </w:rPr>
              <w:t xml:space="preserve"> — current assets minus current liabilities — a measure of short-term financial health.</w:t>
            </w:r>
          </w:p>
        </w:tc>
      </w:tr>
    </w:tbl>
    <w:p w14:paraId="6254F650" w14:textId="77777777" w:rsidR="008E7260" w:rsidRDefault="008E7260"/>
    <w:p w14:paraId="43704059" w14:textId="62FB469C" w:rsidR="001E38B7" w:rsidRDefault="001E38B7">
      <w:r>
        <w:br w:type="page"/>
      </w:r>
    </w:p>
    <w:p w14:paraId="2E0C65BB" w14:textId="77777777" w:rsidR="001E38B7" w:rsidRPr="001E38B7" w:rsidRDefault="001E38B7" w:rsidP="001E38B7">
      <w:pPr>
        <w:pStyle w:val="Heading1"/>
      </w:pPr>
      <w:bookmarkStart w:id="68" w:name="_Toc236827013"/>
      <w:r w:rsidRPr="001E38B7">
        <w:lastRenderedPageBreak/>
        <w:t>INDEX — MASTER RULE REGISTER &amp; WHAT TO AVOID</w:t>
      </w:r>
      <w:bookmarkEnd w:id="68"/>
    </w:p>
    <w:p w14:paraId="2CA781B7" w14:textId="77777777" w:rsidR="001E38B7" w:rsidRPr="001E38B7" w:rsidRDefault="001E38B7" w:rsidP="001E38B7">
      <w:r w:rsidRPr="001E38B7">
        <w:rPr>
          <w:i/>
          <w:iCs/>
        </w:rPr>
        <w:t xml:space="preserve">This Index consolidates every numbered </w:t>
      </w:r>
      <w:r w:rsidRPr="00541765">
        <w:rPr>
          <w:b/>
          <w:bCs/>
          <w:i/>
          <w:iCs/>
        </w:rPr>
        <w:t>Hard Rule</w:t>
      </w:r>
      <w:r w:rsidRPr="001E38B7">
        <w:rPr>
          <w:i/>
          <w:iCs/>
        </w:rPr>
        <w:t xml:space="preserve"> in this </w:t>
      </w:r>
      <w:r w:rsidRPr="00541765">
        <w:rPr>
          <w:b/>
          <w:bCs/>
          <w:i/>
          <w:iCs/>
        </w:rPr>
        <w:t>Operating System</w:t>
      </w:r>
      <w:r w:rsidRPr="001E38B7">
        <w:rPr>
          <w:i/>
          <w:iCs/>
        </w:rPr>
        <w:t xml:space="preserve">, grouped by the </w:t>
      </w:r>
      <w:r w:rsidRPr="00541765">
        <w:rPr>
          <w:b/>
          <w:bCs/>
          <w:i/>
          <w:iCs/>
        </w:rPr>
        <w:t>Part</w:t>
      </w:r>
      <w:r w:rsidRPr="001E38B7">
        <w:rPr>
          <w:i/>
          <w:iCs/>
        </w:rPr>
        <w:t xml:space="preserve"> in which it appears, followed by the </w:t>
      </w:r>
      <w:r w:rsidRPr="00541765">
        <w:rPr>
          <w:b/>
          <w:bCs/>
          <w:i/>
          <w:iCs/>
        </w:rPr>
        <w:t>What to Avoid</w:t>
      </w:r>
      <w:r w:rsidRPr="001E38B7">
        <w:rPr>
          <w:i/>
          <w:iCs/>
        </w:rPr>
        <w:t xml:space="preserve"> reference (</w:t>
      </w:r>
      <w:r w:rsidRPr="00541765">
        <w:rPr>
          <w:b/>
          <w:bCs/>
          <w:i/>
          <w:iCs/>
        </w:rPr>
        <w:t>Part 11</w:t>
      </w:r>
      <w:r w:rsidRPr="001E38B7">
        <w:rPr>
          <w:i/>
          <w:iCs/>
        </w:rPr>
        <w:t xml:space="preserve">). It is a navigation aid only — the authoritative rule text is the copy within each </w:t>
      </w:r>
      <w:r w:rsidRPr="00541765">
        <w:rPr>
          <w:b/>
          <w:bCs/>
          <w:i/>
          <w:iCs/>
        </w:rPr>
        <w:t>Part</w:t>
      </w:r>
      <w:r w:rsidRPr="001E38B7">
        <w:rPr>
          <w:i/>
          <w:iCs/>
        </w:rPr>
        <w:t xml:space="preserve">; if this </w:t>
      </w:r>
      <w:r w:rsidRPr="00541765">
        <w:rPr>
          <w:b/>
          <w:bCs/>
          <w:i/>
          <w:iCs/>
        </w:rPr>
        <w:t>Index</w:t>
      </w:r>
      <w:r w:rsidRPr="001E38B7">
        <w:rPr>
          <w:i/>
          <w:iCs/>
        </w:rPr>
        <w:t xml:space="preserve"> and a </w:t>
      </w:r>
      <w:r w:rsidRPr="00541765">
        <w:rPr>
          <w:b/>
          <w:bCs/>
          <w:i/>
          <w:iCs/>
        </w:rPr>
        <w:t>Part</w:t>
      </w:r>
      <w:r w:rsidRPr="001E38B7">
        <w:rPr>
          <w:i/>
          <w:iCs/>
        </w:rPr>
        <w:t xml:space="preserve"> ever disagree after a future revision, the text within the </w:t>
      </w:r>
      <w:r w:rsidRPr="00541765">
        <w:rPr>
          <w:b/>
          <w:bCs/>
          <w:i/>
          <w:iCs/>
        </w:rPr>
        <w:t>Part</w:t>
      </w:r>
      <w:r w:rsidRPr="001E38B7">
        <w:rPr>
          <w:i/>
          <w:iCs/>
        </w:rPr>
        <w:t xml:space="preserve"> governs.</w:t>
      </w:r>
    </w:p>
    <w:p w14:paraId="31280799" w14:textId="77777777" w:rsidR="001E38B7" w:rsidRPr="001E38B7" w:rsidRDefault="001E38B7" w:rsidP="001E38B7">
      <w:pPr>
        <w:pStyle w:val="Heading2"/>
        <w:pBdr>
          <w:top w:val="single" w:sz="4" w:space="1" w:color="auto"/>
        </w:pBdr>
      </w:pPr>
      <w:bookmarkStart w:id="69" w:name="_Toc236827014"/>
      <w:r w:rsidRPr="001E38B7">
        <w:t>Part 3 — Composite Score &amp; Confidence</w:t>
      </w:r>
      <w:bookmarkEnd w:id="69"/>
    </w:p>
    <w:p w14:paraId="67B8424F" w14:textId="311FB0A5" w:rsidR="001E38B7" w:rsidRPr="001E38B7" w:rsidRDefault="001E38B7" w:rsidP="00281819">
      <w:pPr>
        <w:numPr>
          <w:ilvl w:val="0"/>
          <w:numId w:val="27"/>
        </w:numPr>
      </w:pPr>
      <w:r w:rsidRPr="001E38B7">
        <w:t xml:space="preserve">A stock with a </w:t>
      </w:r>
      <w:r w:rsidRPr="005B0A81">
        <w:rPr>
          <w:b/>
          <w:bCs/>
        </w:rPr>
        <w:t>Tier 1</w:t>
      </w:r>
      <w:r w:rsidRPr="001E38B7">
        <w:t xml:space="preserve"> weighted average </w:t>
      </w:r>
      <w:r w:rsidRPr="005B0A81">
        <w:rPr>
          <w:u w:val="single"/>
        </w:rPr>
        <w:t>below 3.0</w:t>
      </w:r>
      <w:r w:rsidRPr="001E38B7">
        <w:t xml:space="preserve"> shall not qualify as </w:t>
      </w:r>
      <w:r w:rsidRPr="001E38B7">
        <w:rPr>
          <w:b/>
          <w:bCs/>
        </w:rPr>
        <w:t xml:space="preserve">Buy </w:t>
      </w:r>
      <w:r w:rsidRPr="001E38B7">
        <w:t xml:space="preserve">or </w:t>
      </w:r>
      <w:r w:rsidRPr="001E38B7">
        <w:rPr>
          <w:b/>
          <w:bCs/>
        </w:rPr>
        <w:t>Strong Buy</w:t>
      </w:r>
      <w:r w:rsidRPr="001E38B7">
        <w:t xml:space="preserve">. </w:t>
      </w:r>
      <w:r w:rsidR="005B0A81">
        <w:br/>
      </w:r>
      <w:r w:rsidRPr="001E38B7">
        <w:t>[</w:t>
      </w:r>
      <w:r w:rsidRPr="005B0A81">
        <w:rPr>
          <w:b/>
          <w:bCs/>
        </w:rPr>
        <w:t>Tier 1</w:t>
      </w:r>
      <w:r w:rsidRPr="001E38B7">
        <w:t xml:space="preserve"> weighted average = (Σ Tier 1 score × weight) ÷ 0.70. A floor of 3.0 is equivalent to a </w:t>
      </w:r>
      <w:r w:rsidRPr="005B0A81">
        <w:rPr>
          <w:b/>
          <w:bCs/>
        </w:rPr>
        <w:t>Tier 1</w:t>
      </w:r>
      <w:r w:rsidRPr="001E38B7">
        <w:t xml:space="preserve"> raw weighted contribution of ≥2.10.]</w:t>
      </w:r>
    </w:p>
    <w:p w14:paraId="22D4C6B7" w14:textId="77777777" w:rsidR="001E38B7" w:rsidRPr="001E38B7" w:rsidRDefault="001E38B7" w:rsidP="00281819">
      <w:pPr>
        <w:numPr>
          <w:ilvl w:val="0"/>
          <w:numId w:val="27"/>
        </w:numPr>
      </w:pPr>
      <w:r w:rsidRPr="001E38B7">
        <w:t xml:space="preserve">Any </w:t>
      </w:r>
      <w:r w:rsidRPr="005B0A81">
        <w:rPr>
          <w:b/>
          <w:bCs/>
        </w:rPr>
        <w:t>Tier 1</w:t>
      </w:r>
      <w:r w:rsidRPr="001E38B7">
        <w:t xml:space="preserve"> indicator </w:t>
      </w:r>
      <w:r w:rsidRPr="005B0A81">
        <w:rPr>
          <w:u w:val="single"/>
        </w:rPr>
        <w:t>scored at 1</w:t>
      </w:r>
      <w:r w:rsidRPr="001E38B7">
        <w:t xml:space="preserve"> requires a mandatory </w:t>
      </w:r>
      <w:r w:rsidRPr="005B0A81">
        <w:rPr>
          <w:b/>
          <w:bCs/>
        </w:rPr>
        <w:t>qualitative review</w:t>
      </w:r>
      <w:r w:rsidRPr="001E38B7">
        <w:t xml:space="preserve"> before any decision.</w:t>
      </w:r>
    </w:p>
    <w:p w14:paraId="57D8112D" w14:textId="77777777" w:rsidR="001E38B7" w:rsidRPr="001E38B7" w:rsidRDefault="001E38B7" w:rsidP="00281819">
      <w:pPr>
        <w:numPr>
          <w:ilvl w:val="0"/>
          <w:numId w:val="27"/>
        </w:numPr>
      </w:pPr>
      <w:r w:rsidRPr="001E38B7">
        <w:t xml:space="preserve">Two or more </w:t>
      </w:r>
      <w:r w:rsidRPr="005B0A81">
        <w:rPr>
          <w:b/>
          <w:bCs/>
        </w:rPr>
        <w:t>Tier 1</w:t>
      </w:r>
      <w:r w:rsidRPr="001E38B7">
        <w:t xml:space="preserve"> indicators </w:t>
      </w:r>
      <w:r w:rsidRPr="005B0A81">
        <w:rPr>
          <w:u w:val="single"/>
        </w:rPr>
        <w:t xml:space="preserve">scored at 2.0 </w:t>
      </w:r>
      <w:r w:rsidRPr="001E38B7">
        <w:t xml:space="preserve">or below shall automatically classify the stock as </w:t>
      </w:r>
      <w:r w:rsidRPr="001E38B7">
        <w:rPr>
          <w:b/>
          <w:bCs/>
        </w:rPr>
        <w:t>Avoid</w:t>
      </w:r>
      <w:r w:rsidRPr="001E38B7">
        <w:t>.</w:t>
      </w:r>
    </w:p>
    <w:p w14:paraId="1717DC1E" w14:textId="77777777" w:rsidR="001E38B7" w:rsidRPr="001E38B7" w:rsidRDefault="001E38B7" w:rsidP="00281819">
      <w:pPr>
        <w:numPr>
          <w:ilvl w:val="0"/>
          <w:numId w:val="27"/>
        </w:numPr>
      </w:pPr>
      <w:r w:rsidRPr="001E38B7">
        <w:t xml:space="preserve">A </w:t>
      </w:r>
      <w:r w:rsidRPr="005B0A81">
        <w:rPr>
          <w:b/>
          <w:bCs/>
        </w:rPr>
        <w:t>Composite Score</w:t>
      </w:r>
      <w:r w:rsidRPr="001E38B7">
        <w:t xml:space="preserve"> shall not support a </w:t>
      </w:r>
      <w:r w:rsidRPr="001E38B7">
        <w:rPr>
          <w:b/>
          <w:bCs/>
        </w:rPr>
        <w:t>Strong Buy</w:t>
      </w:r>
      <w:r w:rsidRPr="001E38B7">
        <w:t xml:space="preserve"> classification if two or more </w:t>
      </w:r>
      <w:r w:rsidRPr="005B0A81">
        <w:rPr>
          <w:b/>
          <w:bCs/>
        </w:rPr>
        <w:t>Tier 1</w:t>
      </w:r>
      <w:r w:rsidRPr="001E38B7">
        <w:t xml:space="preserve"> indicators are tagged </w:t>
      </w:r>
      <w:r w:rsidRPr="001E38B7">
        <w:rPr>
          <w:b/>
          <w:bCs/>
        </w:rPr>
        <w:t>Low Confidence</w:t>
      </w:r>
      <w:r w:rsidRPr="001E38B7">
        <w:t xml:space="preserve"> — cap the classification at </w:t>
      </w:r>
      <w:r w:rsidRPr="001E38B7">
        <w:rPr>
          <w:b/>
          <w:bCs/>
        </w:rPr>
        <w:t>Buy</w:t>
      </w:r>
      <w:r w:rsidRPr="001E38B7">
        <w:t xml:space="preserve"> until re-scored with better data.</w:t>
      </w:r>
    </w:p>
    <w:p w14:paraId="09642C8A" w14:textId="77777777" w:rsidR="001E38B7" w:rsidRPr="001E38B7" w:rsidRDefault="001E38B7" w:rsidP="001E38B7">
      <w:pPr>
        <w:pStyle w:val="Heading2"/>
        <w:pBdr>
          <w:top w:val="single" w:sz="4" w:space="1" w:color="auto"/>
        </w:pBdr>
      </w:pPr>
      <w:bookmarkStart w:id="70" w:name="_Toc236827015"/>
      <w:r w:rsidRPr="001E38B7">
        <w:t>Part 4 — Entry Rules</w:t>
      </w:r>
      <w:bookmarkEnd w:id="70"/>
    </w:p>
    <w:p w14:paraId="630D621A" w14:textId="77777777" w:rsidR="001E38B7" w:rsidRPr="001E38B7" w:rsidRDefault="001E38B7" w:rsidP="00281819">
      <w:pPr>
        <w:numPr>
          <w:ilvl w:val="0"/>
          <w:numId w:val="27"/>
        </w:numPr>
      </w:pPr>
      <w:r w:rsidRPr="001E38B7">
        <w:rPr>
          <w:b/>
          <w:bCs/>
        </w:rPr>
        <w:t xml:space="preserve">Composite Score </w:t>
      </w:r>
      <w:r w:rsidRPr="001E38B7">
        <w:t xml:space="preserve">shall be </w:t>
      </w:r>
      <w:r w:rsidRPr="002E3E81">
        <w:rPr>
          <w:u w:val="single"/>
        </w:rPr>
        <w:t>65 or higher</w:t>
      </w:r>
      <w:r w:rsidRPr="001E38B7">
        <w:t>.</w:t>
      </w:r>
    </w:p>
    <w:p w14:paraId="13797396" w14:textId="77777777" w:rsidR="001E38B7" w:rsidRPr="001E38B7" w:rsidRDefault="001E38B7" w:rsidP="00281819">
      <w:pPr>
        <w:numPr>
          <w:ilvl w:val="0"/>
          <w:numId w:val="27"/>
        </w:numPr>
      </w:pPr>
      <w:r w:rsidRPr="00541765">
        <w:rPr>
          <w:b/>
          <w:bCs/>
        </w:rPr>
        <w:t xml:space="preserve">Tier 1 </w:t>
      </w:r>
      <w:r w:rsidRPr="001E38B7">
        <w:t xml:space="preserve">weighted average shall be </w:t>
      </w:r>
      <w:r w:rsidRPr="002E3E81">
        <w:rPr>
          <w:u w:val="single"/>
        </w:rPr>
        <w:t>3.0 or higher</w:t>
      </w:r>
      <w:r w:rsidRPr="001E38B7">
        <w:t>.</w:t>
      </w:r>
    </w:p>
    <w:p w14:paraId="355409CD" w14:textId="77777777" w:rsidR="001E38B7" w:rsidRPr="001E38B7" w:rsidRDefault="001E38B7" w:rsidP="00281819">
      <w:pPr>
        <w:numPr>
          <w:ilvl w:val="0"/>
          <w:numId w:val="27"/>
        </w:numPr>
      </w:pPr>
      <w:r w:rsidRPr="001E38B7">
        <w:t xml:space="preserve">No </w:t>
      </w:r>
      <w:r w:rsidRPr="00541765">
        <w:rPr>
          <w:b/>
          <w:bCs/>
        </w:rPr>
        <w:t>Tier 1</w:t>
      </w:r>
      <w:r w:rsidRPr="001E38B7">
        <w:t xml:space="preserve"> indicator shall be </w:t>
      </w:r>
      <w:r w:rsidRPr="002E3E81">
        <w:rPr>
          <w:u w:val="single"/>
        </w:rPr>
        <w:t>scored at 1</w:t>
      </w:r>
      <w:r w:rsidRPr="001E38B7">
        <w:t>.</w:t>
      </w:r>
    </w:p>
    <w:p w14:paraId="7408BBCF" w14:textId="4D698E3D" w:rsidR="001E38B7" w:rsidRPr="001E38B7" w:rsidRDefault="001E38B7" w:rsidP="00281819">
      <w:pPr>
        <w:numPr>
          <w:ilvl w:val="0"/>
          <w:numId w:val="27"/>
        </w:numPr>
      </w:pPr>
      <w:r w:rsidRPr="001E38B7">
        <w:rPr>
          <w:b/>
          <w:bCs/>
        </w:rPr>
        <w:t>Technical trend</w:t>
      </w:r>
      <w:r w:rsidRPr="001E38B7">
        <w:t xml:space="preserve"> determines </w:t>
      </w:r>
      <w:r w:rsidRPr="002E3E81">
        <w:rPr>
          <w:b/>
          <w:bCs/>
        </w:rPr>
        <w:t>entry staging</w:t>
      </w:r>
      <w:r w:rsidR="002E3E81">
        <w:t xml:space="preserve"> –</w:t>
      </w:r>
      <w:r w:rsidRPr="001E38B7">
        <w:t xml:space="preserve"> not fundamental eligibility: </w:t>
      </w:r>
      <w:r w:rsidR="002E3E81">
        <w:br/>
        <w:t>I</w:t>
      </w:r>
      <w:r w:rsidRPr="001E38B7">
        <w:t xml:space="preserve">f price is above the 200-week moving average or has reclaimed it within the past 6 months, </w:t>
      </w:r>
      <w:r w:rsidRPr="002E3E81">
        <w:rPr>
          <w:b/>
          <w:bCs/>
        </w:rPr>
        <w:t>standard initial sizing</w:t>
      </w:r>
      <w:r w:rsidRPr="001E38B7">
        <w:t xml:space="preserve"> is permitted; otherwise, </w:t>
      </w:r>
      <w:r w:rsidR="002E3E81">
        <w:br/>
      </w:r>
      <w:r w:rsidR="002E3E81" w:rsidRPr="002E3E81">
        <w:rPr>
          <w:u w:val="single"/>
        </w:rPr>
        <w:t>L</w:t>
      </w:r>
      <w:r w:rsidRPr="002E3E81">
        <w:rPr>
          <w:u w:val="single"/>
        </w:rPr>
        <w:t>imit the first purchase to 50%</w:t>
      </w:r>
      <w:r w:rsidRPr="001E38B7">
        <w:t xml:space="preserve"> of the normal initial size and </w:t>
      </w:r>
      <w:r w:rsidRPr="002E3E81">
        <w:rPr>
          <w:u w:val="single"/>
        </w:rPr>
        <w:t>require a 90-day technical review</w:t>
      </w:r>
      <w:r w:rsidRPr="001E38B7">
        <w:t>.</w:t>
      </w:r>
    </w:p>
    <w:p w14:paraId="0E19F933" w14:textId="423A32AB" w:rsidR="001E38B7" w:rsidRPr="001E38B7" w:rsidRDefault="001E38B7" w:rsidP="00281819">
      <w:pPr>
        <w:numPr>
          <w:ilvl w:val="0"/>
          <w:numId w:val="27"/>
        </w:numPr>
      </w:pPr>
      <w:r w:rsidRPr="001E38B7">
        <w:t xml:space="preserve">If monthly </w:t>
      </w:r>
      <w:r w:rsidRPr="001E38B7">
        <w:rPr>
          <w:b/>
          <w:bCs/>
        </w:rPr>
        <w:t>MACD</w:t>
      </w:r>
      <w:r w:rsidRPr="001E38B7">
        <w:t xml:space="preserve"> is </w:t>
      </w:r>
      <w:r w:rsidRPr="002E3E81">
        <w:rPr>
          <w:u w:val="single"/>
        </w:rPr>
        <w:t>positive</w:t>
      </w:r>
      <w:r w:rsidRPr="001E38B7">
        <w:t xml:space="preserve"> or turning positive, standard staging applies. </w:t>
      </w:r>
      <w:r>
        <w:br/>
      </w:r>
      <w:r w:rsidRPr="001E38B7">
        <w:t xml:space="preserve">If </w:t>
      </w:r>
      <w:r w:rsidRPr="002E3E81">
        <w:rPr>
          <w:u w:val="single"/>
        </w:rPr>
        <w:t>negative</w:t>
      </w:r>
      <w:r w:rsidRPr="001E38B7">
        <w:t xml:space="preserve">, the position may still be initiated only at the </w:t>
      </w:r>
      <w:r w:rsidRPr="002E3E81">
        <w:rPr>
          <w:u w:val="single"/>
        </w:rPr>
        <w:t>reduced size</w:t>
      </w:r>
      <w:r w:rsidRPr="001E38B7">
        <w:t xml:space="preserve"> allowed by the preceding rule</w:t>
      </w:r>
      <w:r w:rsidR="002E3E81">
        <w:t>.</w:t>
      </w:r>
      <w:r w:rsidR="002E3E81">
        <w:br/>
        <w:t>T</w:t>
      </w:r>
      <w:r w:rsidRPr="001E38B7">
        <w:t xml:space="preserve">echnical weakness alone </w:t>
      </w:r>
      <w:r w:rsidRPr="002E3E81">
        <w:rPr>
          <w:u w:val="single"/>
        </w:rPr>
        <w:t>shall not override</w:t>
      </w:r>
      <w:r w:rsidRPr="001E38B7">
        <w:t xml:space="preserve"> a qualifying fundamental case.</w:t>
      </w:r>
    </w:p>
    <w:p w14:paraId="1579DCE4" w14:textId="77777777" w:rsidR="001E38B7" w:rsidRPr="001E38B7" w:rsidRDefault="001E38B7" w:rsidP="00281819">
      <w:pPr>
        <w:numPr>
          <w:ilvl w:val="0"/>
          <w:numId w:val="27"/>
        </w:numPr>
      </w:pPr>
      <w:r w:rsidRPr="001E38B7">
        <w:t xml:space="preserve">No near-term </w:t>
      </w:r>
      <w:r w:rsidRPr="002E3E81">
        <w:rPr>
          <w:b/>
          <w:bCs/>
        </w:rPr>
        <w:t>binary event risk</w:t>
      </w:r>
      <w:r w:rsidRPr="001E38B7">
        <w:t xml:space="preserve"> shall be present unless the thesis explicitly includes it.</w:t>
      </w:r>
    </w:p>
    <w:p w14:paraId="7F1BD59D" w14:textId="5349626D" w:rsidR="001E38B7" w:rsidRPr="001E38B7" w:rsidRDefault="001E38B7" w:rsidP="00281819">
      <w:pPr>
        <w:numPr>
          <w:ilvl w:val="0"/>
          <w:numId w:val="27"/>
        </w:numPr>
      </w:pPr>
      <w:r w:rsidRPr="001E38B7">
        <w:t xml:space="preserve">At entry, calculate the implied </w:t>
      </w:r>
      <w:r w:rsidRPr="00944F1A">
        <w:rPr>
          <w:b/>
          <w:bCs/>
        </w:rPr>
        <w:t>5-year annualized total return</w:t>
      </w:r>
      <w:r w:rsidRPr="001E38B7">
        <w:t xml:space="preserve"> under a documented </w:t>
      </w:r>
      <w:r w:rsidRPr="001E38B7">
        <w:rPr>
          <w:b/>
          <w:bCs/>
        </w:rPr>
        <w:t>Bear Case</w:t>
      </w:r>
      <w:r w:rsidRPr="001E38B7">
        <w:t xml:space="preserve"> using the </w:t>
      </w:r>
      <w:r w:rsidRPr="001E38B7">
        <w:rPr>
          <w:b/>
          <w:bCs/>
        </w:rPr>
        <w:t>Standardized Implied-Return Methodology</w:t>
      </w:r>
      <w:r w:rsidRPr="001E38B7">
        <w:t xml:space="preserve"> above</w:t>
      </w:r>
      <w:r w:rsidR="000013F9">
        <w:t xml:space="preserve"> (</w:t>
      </w:r>
      <w:r w:rsidR="000013F9" w:rsidRPr="000013F9">
        <w:rPr>
          <w:b/>
          <w:bCs/>
        </w:rPr>
        <w:t>Part 4 – Entry Rules</w:t>
      </w:r>
      <w:r w:rsidR="000013F9">
        <w:rPr>
          <w:b/>
          <w:bCs/>
        </w:rPr>
        <w:t xml:space="preserve"> / Standardized Implied Return Methodology</w:t>
      </w:r>
      <w:r w:rsidR="000013F9">
        <w:t>)</w:t>
      </w:r>
      <w:r w:rsidRPr="001E38B7">
        <w:t xml:space="preserve">. </w:t>
      </w:r>
      <w:r w:rsidR="00682571">
        <w:br/>
      </w:r>
      <w:r w:rsidRPr="001E38B7">
        <w:t xml:space="preserve">For </w:t>
      </w:r>
      <w:r w:rsidRPr="00682571">
        <w:rPr>
          <w:b/>
          <w:bCs/>
        </w:rPr>
        <w:t>non-cyclicals</w:t>
      </w:r>
      <w:r w:rsidRPr="001E38B7">
        <w:t xml:space="preserve">, reduce the </w:t>
      </w:r>
      <w:r w:rsidRPr="001E38B7">
        <w:rPr>
          <w:b/>
          <w:bCs/>
        </w:rPr>
        <w:t>Base Case FCF</w:t>
      </w:r>
      <w:r w:rsidRPr="001E38B7">
        <w:t xml:space="preserve"> growth assumption by at least 50% and apply a conservative terminal multiple</w:t>
      </w:r>
      <w:r w:rsidR="00682571">
        <w:t>.</w:t>
      </w:r>
      <w:r w:rsidR="00682571">
        <w:br/>
        <w:t>F</w:t>
      </w:r>
      <w:r w:rsidRPr="001E38B7">
        <w:t xml:space="preserve">or </w:t>
      </w:r>
      <w:r w:rsidRPr="00682571">
        <w:rPr>
          <w:b/>
          <w:bCs/>
        </w:rPr>
        <w:t>cyclicals</w:t>
      </w:r>
      <w:r w:rsidRPr="001E38B7">
        <w:t xml:space="preserve">, use a documented trough-cycle assumption. </w:t>
      </w:r>
      <w:r w:rsidR="00682571">
        <w:br/>
      </w:r>
      <w:r w:rsidRPr="001E38B7">
        <w:t xml:space="preserve">The </w:t>
      </w:r>
      <w:r w:rsidRPr="00682571">
        <w:rPr>
          <w:b/>
          <w:bCs/>
        </w:rPr>
        <w:t>Bear Case</w:t>
      </w:r>
      <w:r w:rsidRPr="001E38B7">
        <w:t xml:space="preserve"> return must be 0% or higher. If negative, do not enter regardless of </w:t>
      </w:r>
      <w:r w:rsidRPr="00682571">
        <w:rPr>
          <w:b/>
          <w:bCs/>
        </w:rPr>
        <w:t>Composite Score</w:t>
      </w:r>
      <w:r w:rsidRPr="001E38B7">
        <w:t>.</w:t>
      </w:r>
    </w:p>
    <w:p w14:paraId="69DEF07A" w14:textId="3EB3B5D8" w:rsidR="001E38B7" w:rsidRPr="001E38B7" w:rsidRDefault="001E38B7" w:rsidP="00281819">
      <w:pPr>
        <w:numPr>
          <w:ilvl w:val="0"/>
          <w:numId w:val="27"/>
        </w:numPr>
      </w:pPr>
      <w:r w:rsidRPr="001E38B7">
        <w:t xml:space="preserve">At </w:t>
      </w:r>
      <w:r w:rsidRPr="002E3E81">
        <w:rPr>
          <w:b/>
          <w:bCs/>
        </w:rPr>
        <w:t xml:space="preserve">entry </w:t>
      </w:r>
      <w:r w:rsidRPr="001E38B7">
        <w:t xml:space="preserve">and at each </w:t>
      </w:r>
      <w:r w:rsidRPr="002E3E81">
        <w:rPr>
          <w:b/>
          <w:bCs/>
        </w:rPr>
        <w:t>annual</w:t>
      </w:r>
      <w:r w:rsidRPr="001E38B7">
        <w:t xml:space="preserve"> re-score, document the </w:t>
      </w:r>
      <w:r w:rsidRPr="00682571">
        <w:rPr>
          <w:b/>
          <w:bCs/>
        </w:rPr>
        <w:t xml:space="preserve">Bull, Base, </w:t>
      </w:r>
      <w:r w:rsidRPr="00682571">
        <w:t>and</w:t>
      </w:r>
      <w:r w:rsidRPr="00682571">
        <w:rPr>
          <w:b/>
          <w:bCs/>
        </w:rPr>
        <w:t xml:space="preserve"> Bear</w:t>
      </w:r>
      <w:r w:rsidRPr="001E38B7">
        <w:t xml:space="preserve"> scenarios described above, each with its own implied 5-year return and a </w:t>
      </w:r>
      <w:r w:rsidRPr="00682571">
        <w:rPr>
          <w:b/>
          <w:bCs/>
        </w:rPr>
        <w:t>Likely/Possible/Unlikely</w:t>
      </w:r>
      <w:r w:rsidRPr="001E38B7">
        <w:t xml:space="preserve"> tag. </w:t>
      </w:r>
      <w:r w:rsidR="00682571">
        <w:br/>
      </w:r>
      <w:r w:rsidRPr="001E38B7">
        <w:t xml:space="preserve">Exactly </w:t>
      </w:r>
      <w:r w:rsidRPr="002E3E81">
        <w:rPr>
          <w:u w:val="single"/>
        </w:rPr>
        <w:t>one scenario</w:t>
      </w:r>
      <w:r w:rsidRPr="001E38B7">
        <w:t xml:space="preserve"> may be tagged </w:t>
      </w:r>
      <w:r w:rsidRPr="002E3E81">
        <w:rPr>
          <w:b/>
          <w:bCs/>
        </w:rPr>
        <w:t>Likely</w:t>
      </w:r>
      <w:r w:rsidRPr="001E38B7">
        <w:t xml:space="preserve">. </w:t>
      </w:r>
      <w:r w:rsidR="00682571">
        <w:br/>
      </w:r>
      <w:r w:rsidRPr="001E38B7">
        <w:t>Do not assign numeric probabilities to these tags.</w:t>
      </w:r>
    </w:p>
    <w:p w14:paraId="28BC6FAF" w14:textId="0843E4B8" w:rsidR="001E38B7" w:rsidRPr="001E38B7" w:rsidRDefault="001E38B7" w:rsidP="00281819">
      <w:pPr>
        <w:numPr>
          <w:ilvl w:val="0"/>
          <w:numId w:val="27"/>
        </w:numPr>
      </w:pPr>
      <w:r w:rsidRPr="001E38B7">
        <w:t xml:space="preserve">Do not initiate a new </w:t>
      </w:r>
      <w:r w:rsidRPr="00541765">
        <w:rPr>
          <w:b/>
          <w:bCs/>
        </w:rPr>
        <w:t>nonfinancial operating-company position</w:t>
      </w:r>
      <w:r w:rsidRPr="001E38B7">
        <w:t xml:space="preserve"> when </w:t>
      </w:r>
      <w:r w:rsidRPr="00682571">
        <w:rPr>
          <w:b/>
          <w:bCs/>
        </w:rPr>
        <w:t>P/FCF</w:t>
      </w:r>
      <w:r w:rsidRPr="001E38B7">
        <w:t xml:space="preserve"> </w:t>
      </w:r>
      <w:r w:rsidRPr="002E3E81">
        <w:rPr>
          <w:u w:val="single"/>
        </w:rPr>
        <w:t>exceeds 50x</w:t>
      </w:r>
      <w:r w:rsidRPr="001E38B7">
        <w:t xml:space="preserve"> unless both: </w:t>
      </w:r>
      <w:r w:rsidR="00682571">
        <w:br/>
      </w:r>
      <w:r w:rsidRPr="001E38B7">
        <w:t xml:space="preserve">(a) documented consensus </w:t>
      </w:r>
      <w:r w:rsidRPr="00682571">
        <w:rPr>
          <w:b/>
          <w:bCs/>
        </w:rPr>
        <w:t>FCF</w:t>
      </w:r>
      <w:r w:rsidRPr="001E38B7">
        <w:t xml:space="preserve"> growth </w:t>
      </w:r>
      <w:r w:rsidRPr="002E3E81">
        <w:rPr>
          <w:u w:val="single"/>
        </w:rPr>
        <w:t>exceeds 30% annualized</w:t>
      </w:r>
      <w:r w:rsidRPr="001E38B7">
        <w:t xml:space="preserve"> for at least the next two years; and </w:t>
      </w:r>
      <w:r w:rsidR="00682571">
        <w:br/>
      </w:r>
      <w:r w:rsidRPr="001E38B7">
        <w:t xml:space="preserve">(b) the </w:t>
      </w:r>
      <w:r w:rsidRPr="00682571">
        <w:rPr>
          <w:b/>
          <w:bCs/>
        </w:rPr>
        <w:t xml:space="preserve">Bear Case </w:t>
      </w:r>
      <w:r w:rsidRPr="001E38B7">
        <w:t xml:space="preserve">above </w:t>
      </w:r>
      <w:r w:rsidRPr="002E3E81">
        <w:rPr>
          <w:u w:val="single"/>
        </w:rPr>
        <w:t>clears the ≥0% implied-return threshold</w:t>
      </w:r>
      <w:r w:rsidRPr="001E38B7">
        <w:t xml:space="preserve">. </w:t>
      </w:r>
      <w:r w:rsidR="00682571">
        <w:br/>
      </w:r>
      <w:r w:rsidRPr="001E38B7">
        <w:t xml:space="preserve">Apply the </w:t>
      </w:r>
      <w:r w:rsidRPr="00682571">
        <w:rPr>
          <w:b/>
          <w:bCs/>
        </w:rPr>
        <w:t>Part 10 sector-specific valuation</w:t>
      </w:r>
      <w:r w:rsidRPr="001E38B7">
        <w:t xml:space="preserve"> substitute where </w:t>
      </w:r>
      <w:r w:rsidRPr="00682571">
        <w:rPr>
          <w:b/>
          <w:bCs/>
        </w:rPr>
        <w:t>P/FCF</w:t>
      </w:r>
      <w:r w:rsidRPr="001E38B7">
        <w:t xml:space="preserve"> is not economically meaningful.</w:t>
      </w:r>
    </w:p>
    <w:p w14:paraId="2C4F4CFD" w14:textId="77777777" w:rsidR="001E38B7" w:rsidRPr="001E38B7" w:rsidRDefault="001E38B7" w:rsidP="00682571">
      <w:pPr>
        <w:pStyle w:val="Heading2"/>
        <w:pBdr>
          <w:top w:val="single" w:sz="4" w:space="1" w:color="auto"/>
        </w:pBdr>
      </w:pPr>
      <w:bookmarkStart w:id="71" w:name="_Toc236827016"/>
      <w:r w:rsidRPr="001E38B7">
        <w:t>Part 5 — Position Sizing</w:t>
      </w:r>
      <w:bookmarkEnd w:id="71"/>
    </w:p>
    <w:p w14:paraId="79494E4A" w14:textId="77777777" w:rsidR="001E38B7" w:rsidRPr="00682571" w:rsidRDefault="001E38B7" w:rsidP="00281819">
      <w:pPr>
        <w:numPr>
          <w:ilvl w:val="0"/>
          <w:numId w:val="27"/>
        </w:numPr>
      </w:pPr>
      <w:r w:rsidRPr="00682571">
        <w:t xml:space="preserve">No </w:t>
      </w:r>
      <w:r w:rsidRPr="00682571">
        <w:rPr>
          <w:b/>
          <w:bCs/>
        </w:rPr>
        <w:t>single position</w:t>
      </w:r>
      <w:r w:rsidRPr="00682571">
        <w:t xml:space="preserve"> shall </w:t>
      </w:r>
      <w:r w:rsidRPr="0039525F">
        <w:rPr>
          <w:u w:val="single"/>
        </w:rPr>
        <w:t xml:space="preserve">exceed </w:t>
      </w:r>
      <w:r w:rsidRPr="0039525F">
        <w:rPr>
          <w:b/>
          <w:bCs/>
          <w:u w:val="single"/>
        </w:rPr>
        <w:t xml:space="preserve">8% </w:t>
      </w:r>
      <w:r w:rsidRPr="0039525F">
        <w:rPr>
          <w:u w:val="single"/>
        </w:rPr>
        <w:t>of portfolio at cost</w:t>
      </w:r>
      <w:r w:rsidRPr="00682571">
        <w:t>.</w:t>
      </w:r>
    </w:p>
    <w:p w14:paraId="0C4D588F" w14:textId="77777777" w:rsidR="001E38B7" w:rsidRPr="00682571" w:rsidRDefault="001E38B7" w:rsidP="00281819">
      <w:pPr>
        <w:numPr>
          <w:ilvl w:val="0"/>
          <w:numId w:val="27"/>
        </w:numPr>
      </w:pPr>
      <w:r w:rsidRPr="00682571">
        <w:t xml:space="preserve">No </w:t>
      </w:r>
      <w:r w:rsidRPr="00682571">
        <w:rPr>
          <w:b/>
          <w:bCs/>
        </w:rPr>
        <w:t>single sector</w:t>
      </w:r>
      <w:r w:rsidRPr="00682571">
        <w:t xml:space="preserve"> shall </w:t>
      </w:r>
      <w:r w:rsidRPr="0039525F">
        <w:rPr>
          <w:u w:val="single"/>
        </w:rPr>
        <w:t xml:space="preserve">exceed </w:t>
      </w:r>
      <w:r w:rsidRPr="0039525F">
        <w:rPr>
          <w:b/>
          <w:bCs/>
          <w:u w:val="single"/>
        </w:rPr>
        <w:t>25%</w:t>
      </w:r>
      <w:r w:rsidRPr="0039525F">
        <w:rPr>
          <w:u w:val="single"/>
        </w:rPr>
        <w:t xml:space="preserve"> of portfolio</w:t>
      </w:r>
      <w:r w:rsidRPr="00682571">
        <w:t>.</w:t>
      </w:r>
    </w:p>
    <w:p w14:paraId="0E4B1A2D" w14:textId="56D33BDA" w:rsidR="001E38B7" w:rsidRPr="00682571" w:rsidRDefault="001E38B7" w:rsidP="00281819">
      <w:pPr>
        <w:numPr>
          <w:ilvl w:val="0"/>
          <w:numId w:val="27"/>
        </w:numPr>
      </w:pPr>
      <w:r w:rsidRPr="00682571">
        <w:t xml:space="preserve">A </w:t>
      </w:r>
      <w:r w:rsidRPr="0039525F">
        <w:rPr>
          <w:u w:val="single"/>
        </w:rPr>
        <w:t xml:space="preserve">minimum of 12 </w:t>
      </w:r>
      <w:r w:rsidR="0039525F" w:rsidRPr="0039525F">
        <w:rPr>
          <w:b/>
          <w:bCs/>
          <w:u w:val="single"/>
        </w:rPr>
        <w:t>qualifying</w:t>
      </w:r>
      <w:r w:rsidR="0039525F">
        <w:rPr>
          <w:u w:val="single"/>
        </w:rPr>
        <w:t xml:space="preserve"> </w:t>
      </w:r>
      <w:r w:rsidRPr="0039525F">
        <w:rPr>
          <w:u w:val="single"/>
        </w:rPr>
        <w:t>positions</w:t>
      </w:r>
      <w:r w:rsidRPr="00682571">
        <w:t xml:space="preserve"> shall be maintained in a fully invested portfolio.</w:t>
      </w:r>
      <w:r w:rsidR="0039525F">
        <w:t xml:space="preserve"> (12 is a floor, not guarantee</w:t>
      </w:r>
      <w:r w:rsidR="00C36C8B">
        <w:t>).</w:t>
      </w:r>
    </w:p>
    <w:p w14:paraId="7237FAF9" w14:textId="110EDD60" w:rsidR="001E38B7" w:rsidRPr="00682571" w:rsidRDefault="001E38B7" w:rsidP="00281819">
      <w:pPr>
        <w:numPr>
          <w:ilvl w:val="0"/>
          <w:numId w:val="27"/>
        </w:numPr>
      </w:pPr>
      <w:r w:rsidRPr="00682571">
        <w:rPr>
          <w:b/>
          <w:bCs/>
        </w:rPr>
        <w:t>Cash allocation</w:t>
      </w:r>
      <w:r w:rsidRPr="00682571">
        <w:t xml:space="preserve"> shall be </w:t>
      </w:r>
      <w:r w:rsidR="00682571" w:rsidRPr="00682571">
        <w:t xml:space="preserve">always maintained between </w:t>
      </w:r>
      <w:r w:rsidR="00682571" w:rsidRPr="00682571">
        <w:rPr>
          <w:b/>
          <w:bCs/>
        </w:rPr>
        <w:t>5%</w:t>
      </w:r>
      <w:r w:rsidR="0039525F">
        <w:rPr>
          <w:b/>
          <w:bCs/>
        </w:rPr>
        <w:t xml:space="preserve"> - 1</w:t>
      </w:r>
      <w:r w:rsidR="00682571" w:rsidRPr="00682571">
        <w:rPr>
          <w:b/>
          <w:bCs/>
        </w:rPr>
        <w:t>5%</w:t>
      </w:r>
      <w:r w:rsidRPr="00682571">
        <w:t xml:space="preserve">, for </w:t>
      </w:r>
      <w:r w:rsidRPr="00682571">
        <w:rPr>
          <w:b/>
          <w:bCs/>
        </w:rPr>
        <w:t>dry powder</w:t>
      </w:r>
      <w:r w:rsidRPr="00682571">
        <w:t xml:space="preserve"> and </w:t>
      </w:r>
      <w:r w:rsidRPr="00682571">
        <w:rPr>
          <w:b/>
          <w:bCs/>
        </w:rPr>
        <w:t>risk management</w:t>
      </w:r>
      <w:r w:rsidRPr="00682571">
        <w:t>.</w:t>
      </w:r>
    </w:p>
    <w:p w14:paraId="68A41F5C" w14:textId="39C43D02" w:rsidR="001E38B7" w:rsidRPr="00682571" w:rsidRDefault="001E38B7" w:rsidP="00281819">
      <w:pPr>
        <w:numPr>
          <w:ilvl w:val="0"/>
          <w:numId w:val="27"/>
        </w:numPr>
      </w:pPr>
      <w:r w:rsidRPr="00682571">
        <w:t xml:space="preserve">If </w:t>
      </w:r>
      <w:r w:rsidRPr="0039525F">
        <w:rPr>
          <w:u w:val="single"/>
        </w:rPr>
        <w:t xml:space="preserve">fewer than 12 qualifying </w:t>
      </w:r>
      <w:r w:rsidR="0039525F">
        <w:rPr>
          <w:u w:val="single"/>
        </w:rPr>
        <w:t>candidate</w:t>
      </w:r>
      <w:r w:rsidRPr="0039525F">
        <w:rPr>
          <w:u w:val="single"/>
        </w:rPr>
        <w:t>s</w:t>
      </w:r>
      <w:r w:rsidRPr="00682571">
        <w:t xml:space="preserve"> (</w:t>
      </w:r>
      <w:r w:rsidRPr="00682571">
        <w:rPr>
          <w:b/>
          <w:bCs/>
        </w:rPr>
        <w:t>Composite Score ≥65</w:t>
      </w:r>
      <w:r w:rsidRPr="00682571">
        <w:t xml:space="preserve">) are available, </w:t>
      </w:r>
      <w:r w:rsidRPr="0039525F">
        <w:rPr>
          <w:u w:val="single"/>
        </w:rPr>
        <w:t>do not lower the scoring threshold</w:t>
      </w:r>
      <w:r w:rsidRPr="00682571">
        <w:t xml:space="preserve"> to achieve full investment. Hold the difference in cash. Forcing positions below the threshold to reach a target number of holdings is a systematic error that degrades long-term performance.</w:t>
      </w:r>
    </w:p>
    <w:p w14:paraId="7B5404D4" w14:textId="2311287A" w:rsidR="001E38B7" w:rsidRPr="00682571" w:rsidRDefault="001E38B7" w:rsidP="00281819">
      <w:pPr>
        <w:numPr>
          <w:ilvl w:val="0"/>
          <w:numId w:val="27"/>
        </w:numPr>
      </w:pPr>
      <w:r w:rsidRPr="00682571">
        <w:t xml:space="preserve">For </w:t>
      </w:r>
      <w:r w:rsidRPr="00682571">
        <w:rPr>
          <w:b/>
          <w:bCs/>
        </w:rPr>
        <w:t>nonfinancial operating companies</w:t>
      </w:r>
      <w:r w:rsidRPr="00682571">
        <w:t xml:space="preserve">, </w:t>
      </w:r>
      <w:r w:rsidRPr="00682571">
        <w:rPr>
          <w:b/>
          <w:bCs/>
        </w:rPr>
        <w:t>Debt/FCF</w:t>
      </w:r>
      <w:r w:rsidRPr="00682571">
        <w:t xml:space="preserve"> above 5x caps the </w:t>
      </w:r>
      <w:r w:rsidRPr="00682571">
        <w:rPr>
          <w:b/>
          <w:bCs/>
        </w:rPr>
        <w:t>Composite Score at 65</w:t>
      </w:r>
      <w:r w:rsidRPr="00682571">
        <w:t xml:space="preserve">, preventing a </w:t>
      </w:r>
      <w:r w:rsidRPr="00682571">
        <w:rPr>
          <w:b/>
          <w:bCs/>
        </w:rPr>
        <w:t>Strong Buy</w:t>
      </w:r>
      <w:r w:rsidRPr="00682571">
        <w:t xml:space="preserve"> classification. The −1% sizing modifier above for </w:t>
      </w:r>
      <w:r w:rsidRPr="00682571">
        <w:rPr>
          <w:b/>
          <w:bCs/>
        </w:rPr>
        <w:t>Debt/FCF</w:t>
      </w:r>
      <w:r w:rsidRPr="00682571">
        <w:t xml:space="preserve"> above 4x remains in effect below this threshold. </w:t>
      </w:r>
      <w:r w:rsidR="00682571">
        <w:br/>
      </w:r>
      <w:r w:rsidRPr="00682571">
        <w:t xml:space="preserve">For </w:t>
      </w:r>
      <w:r w:rsidRPr="00682571">
        <w:rPr>
          <w:b/>
          <w:bCs/>
        </w:rPr>
        <w:t>financials and other businesses</w:t>
      </w:r>
      <w:r w:rsidRPr="00682571">
        <w:t xml:space="preserve"> where </w:t>
      </w:r>
      <w:r w:rsidRPr="00682571">
        <w:rPr>
          <w:b/>
          <w:bCs/>
        </w:rPr>
        <w:t>Debt/FCF</w:t>
      </w:r>
      <w:r w:rsidRPr="00682571">
        <w:t xml:space="preserve"> is not meaningful, use the </w:t>
      </w:r>
      <w:r w:rsidRPr="00682571">
        <w:rPr>
          <w:b/>
          <w:bCs/>
        </w:rPr>
        <w:t>Part 10 balance-sheet substitute</w:t>
      </w:r>
      <w:r w:rsidRPr="00682571">
        <w:t>.</w:t>
      </w:r>
    </w:p>
    <w:p w14:paraId="614A353F" w14:textId="57437B21" w:rsidR="001E38B7" w:rsidRPr="00682571" w:rsidRDefault="001E38B7" w:rsidP="00281819">
      <w:pPr>
        <w:keepLines/>
        <w:numPr>
          <w:ilvl w:val="0"/>
          <w:numId w:val="27"/>
        </w:numPr>
      </w:pPr>
      <w:r w:rsidRPr="00682571">
        <w:lastRenderedPageBreak/>
        <w:t xml:space="preserve">Use </w:t>
      </w:r>
      <w:r w:rsidRPr="00682571">
        <w:rPr>
          <w:b/>
          <w:bCs/>
        </w:rPr>
        <w:t>5-year weekly beta</w:t>
      </w:r>
      <w:r w:rsidRPr="00682571">
        <w:t xml:space="preserve"> where available and </w:t>
      </w:r>
      <w:r w:rsidRPr="00682571">
        <w:rPr>
          <w:b/>
          <w:bCs/>
        </w:rPr>
        <w:t>2-year weekly</w:t>
      </w:r>
      <w:r w:rsidRPr="00682571">
        <w:t xml:space="preserve"> beta as fallback. </w:t>
      </w:r>
      <w:r w:rsidR="00682571">
        <w:br/>
      </w:r>
      <w:r w:rsidRPr="00C36C8B">
        <w:rPr>
          <w:u w:val="single"/>
        </w:rPr>
        <w:t>Reduce the maximum full-position size</w:t>
      </w:r>
      <w:r w:rsidRPr="00682571">
        <w:t xml:space="preserve"> by </w:t>
      </w:r>
      <w:r w:rsidRPr="00C36C8B">
        <w:rPr>
          <w:b/>
          <w:bCs/>
        </w:rPr>
        <w:t>1</w:t>
      </w:r>
      <w:r w:rsidR="00C36C8B" w:rsidRPr="00C36C8B">
        <w:rPr>
          <w:b/>
          <w:bCs/>
        </w:rPr>
        <w:t>%</w:t>
      </w:r>
      <w:r w:rsidRPr="00C36C8B">
        <w:rPr>
          <w:b/>
          <w:bCs/>
        </w:rPr>
        <w:t xml:space="preserve"> for beta 1.40–1.59</w:t>
      </w:r>
      <w:r w:rsidRPr="00682571">
        <w:t xml:space="preserve"> and by </w:t>
      </w:r>
      <w:r w:rsidRPr="00C36C8B">
        <w:rPr>
          <w:b/>
          <w:bCs/>
        </w:rPr>
        <w:t>2</w:t>
      </w:r>
      <w:r w:rsidR="00C36C8B" w:rsidRPr="00C36C8B">
        <w:rPr>
          <w:b/>
          <w:bCs/>
        </w:rPr>
        <w:t>%</w:t>
      </w:r>
      <w:r w:rsidRPr="00C36C8B">
        <w:rPr>
          <w:b/>
          <w:bCs/>
        </w:rPr>
        <w:t xml:space="preserve"> for beta 1.60 or higher</w:t>
      </w:r>
      <w:r w:rsidRPr="00682571">
        <w:t xml:space="preserve">. </w:t>
      </w:r>
      <w:r w:rsidR="00C36C8B">
        <w:br/>
      </w:r>
      <w:r w:rsidRPr="00682571">
        <w:t xml:space="preserve">Total beta </w:t>
      </w:r>
      <w:r w:rsidRPr="00C36C8B">
        <w:rPr>
          <w:b/>
          <w:bCs/>
        </w:rPr>
        <w:t>adjustment is capped at 2</w:t>
      </w:r>
      <w:r w:rsidR="00C36C8B">
        <w:rPr>
          <w:b/>
          <w:bCs/>
        </w:rPr>
        <w:t>%</w:t>
      </w:r>
      <w:r w:rsidRPr="00682571">
        <w:t>. Beta is a sizing input only</w:t>
      </w:r>
      <w:r w:rsidR="00C36C8B">
        <w:t xml:space="preserve"> – </w:t>
      </w:r>
      <w:r w:rsidRPr="00682571">
        <w:t xml:space="preserve">investigate material disagreement across data sources and assign </w:t>
      </w:r>
      <w:r w:rsidRPr="00682571">
        <w:rPr>
          <w:b/>
          <w:bCs/>
        </w:rPr>
        <w:t>Low Confidence</w:t>
      </w:r>
      <w:r w:rsidRPr="00682571">
        <w:t xml:space="preserve"> when no reliable estimate exists.</w:t>
      </w:r>
    </w:p>
    <w:p w14:paraId="76E991DE" w14:textId="77777777" w:rsidR="001E38B7" w:rsidRPr="00682571" w:rsidRDefault="001E38B7" w:rsidP="00682571">
      <w:pPr>
        <w:pStyle w:val="Heading2"/>
        <w:pBdr>
          <w:top w:val="single" w:sz="4" w:space="1" w:color="auto"/>
        </w:pBdr>
      </w:pPr>
      <w:bookmarkStart w:id="72" w:name="_Toc236827017"/>
      <w:r w:rsidRPr="00682571">
        <w:t>Part 6 — Exit &amp; Sell Discipline</w:t>
      </w:r>
      <w:bookmarkEnd w:id="72"/>
    </w:p>
    <w:p w14:paraId="1353DA54" w14:textId="12EB928C" w:rsidR="00546D78" w:rsidRPr="00072631" w:rsidRDefault="00546D78" w:rsidP="00072631">
      <w:pPr>
        <w:spacing w:before="120"/>
        <w:rPr>
          <w:b/>
          <w:bCs/>
          <w:i/>
          <w:iCs/>
          <w:sz w:val="22"/>
          <w:szCs w:val="22"/>
        </w:rPr>
      </w:pPr>
      <w:r w:rsidRPr="00072631">
        <w:rPr>
          <w:b/>
          <w:bCs/>
          <w:i/>
          <w:iCs/>
          <w:sz w:val="22"/>
          <w:szCs w:val="22"/>
        </w:rPr>
        <w:t>Sell Triggers — Fundamental (act within 30 days of confirmation)</w:t>
      </w:r>
    </w:p>
    <w:p w14:paraId="798DE5A2" w14:textId="59866169" w:rsidR="001E38B7" w:rsidRPr="00682571" w:rsidRDefault="001E38B7" w:rsidP="00281819">
      <w:pPr>
        <w:numPr>
          <w:ilvl w:val="0"/>
          <w:numId w:val="27"/>
        </w:numPr>
      </w:pPr>
      <w:r w:rsidRPr="001E38B7">
        <w:rPr>
          <w:b/>
          <w:bCs/>
        </w:rPr>
        <w:t xml:space="preserve">FCF Yield &amp; Trend </w:t>
      </w:r>
      <w:r w:rsidRPr="00682571">
        <w:t xml:space="preserve">falls to </w:t>
      </w:r>
      <w:r w:rsidRPr="00546D78">
        <w:rPr>
          <w:u w:val="single"/>
        </w:rPr>
        <w:t>1 for two consecutive quarters</w:t>
      </w:r>
      <w:r w:rsidRPr="00682571">
        <w:t>.</w:t>
      </w:r>
    </w:p>
    <w:p w14:paraId="53AF7EF2" w14:textId="77777777" w:rsidR="001E38B7" w:rsidRPr="00682571" w:rsidRDefault="001E38B7" w:rsidP="00281819">
      <w:pPr>
        <w:numPr>
          <w:ilvl w:val="0"/>
          <w:numId w:val="27"/>
        </w:numPr>
      </w:pPr>
      <w:r w:rsidRPr="00682571">
        <w:rPr>
          <w:b/>
          <w:bCs/>
        </w:rPr>
        <w:t>Competitive Moat</w:t>
      </w:r>
      <w:r w:rsidRPr="00682571">
        <w:t xml:space="preserve"> </w:t>
      </w:r>
      <w:r w:rsidRPr="00546D78">
        <w:rPr>
          <w:u w:val="single"/>
        </w:rPr>
        <w:t>degrades from durable to absent</w:t>
      </w:r>
      <w:r w:rsidRPr="00682571">
        <w:t>.</w:t>
      </w:r>
    </w:p>
    <w:p w14:paraId="0EA5F6F0" w14:textId="77777777" w:rsidR="001E38B7" w:rsidRPr="00682571" w:rsidRDefault="001E38B7" w:rsidP="00281819">
      <w:pPr>
        <w:numPr>
          <w:ilvl w:val="0"/>
          <w:numId w:val="27"/>
        </w:numPr>
      </w:pPr>
      <w:r w:rsidRPr="00682571">
        <w:rPr>
          <w:b/>
          <w:bCs/>
        </w:rPr>
        <w:t>ROIC</w:t>
      </w:r>
      <w:r w:rsidRPr="00682571">
        <w:t xml:space="preserve"> falls </w:t>
      </w:r>
      <w:r w:rsidRPr="00546D78">
        <w:rPr>
          <w:u w:val="single"/>
        </w:rPr>
        <w:t xml:space="preserve">below </w:t>
      </w:r>
      <w:r w:rsidRPr="00546D78">
        <w:rPr>
          <w:b/>
          <w:bCs/>
          <w:u w:val="single"/>
        </w:rPr>
        <w:t>WACC</w:t>
      </w:r>
      <w:r w:rsidRPr="00546D78">
        <w:rPr>
          <w:u w:val="single"/>
        </w:rPr>
        <w:t xml:space="preserve"> for two consecutive years</w:t>
      </w:r>
      <w:r w:rsidRPr="00682571">
        <w:t>.</w:t>
      </w:r>
    </w:p>
    <w:p w14:paraId="0FFF13AE" w14:textId="77777777" w:rsidR="001E38B7" w:rsidRPr="00682571" w:rsidRDefault="001E38B7" w:rsidP="00281819">
      <w:pPr>
        <w:numPr>
          <w:ilvl w:val="0"/>
          <w:numId w:val="27"/>
        </w:numPr>
      </w:pPr>
      <w:r w:rsidRPr="00682571">
        <w:rPr>
          <w:b/>
          <w:bCs/>
        </w:rPr>
        <w:t>Management quality</w:t>
      </w:r>
      <w:r w:rsidRPr="00682571">
        <w:t xml:space="preserve"> </w:t>
      </w:r>
      <w:r w:rsidRPr="00546D78">
        <w:rPr>
          <w:u w:val="single"/>
        </w:rPr>
        <w:t xml:space="preserve">falls to 1 because of </w:t>
      </w:r>
      <w:r w:rsidRPr="00546D78">
        <w:rPr>
          <w:b/>
          <w:bCs/>
          <w:u w:val="single"/>
        </w:rPr>
        <w:t>destructive capital allocation</w:t>
      </w:r>
      <w:r w:rsidRPr="00682571">
        <w:t>.</w:t>
      </w:r>
    </w:p>
    <w:p w14:paraId="47A2C06B" w14:textId="77777777" w:rsidR="001E38B7" w:rsidRDefault="001E38B7" w:rsidP="00281819">
      <w:pPr>
        <w:numPr>
          <w:ilvl w:val="0"/>
          <w:numId w:val="27"/>
        </w:numPr>
      </w:pPr>
      <w:r w:rsidRPr="00682571">
        <w:rPr>
          <w:b/>
          <w:bCs/>
        </w:rPr>
        <w:t>Revenue growth</w:t>
      </w:r>
      <w:r w:rsidRPr="00682571">
        <w:t xml:space="preserve"> </w:t>
      </w:r>
      <w:r w:rsidRPr="00546D78">
        <w:rPr>
          <w:u w:val="single"/>
        </w:rPr>
        <w:t>turns negative for two consecutive quarters</w:t>
      </w:r>
      <w:r w:rsidRPr="00682571">
        <w:t xml:space="preserve"> without a credible cyclical explanation (see </w:t>
      </w:r>
      <w:r w:rsidRPr="00682571">
        <w:rPr>
          <w:b/>
          <w:bCs/>
        </w:rPr>
        <w:t>Part 4, Cyclical Business Adjustment</w:t>
      </w:r>
      <w:r w:rsidRPr="00682571">
        <w:t xml:space="preserve"> — documented cycle rationale applies here equally).</w:t>
      </w:r>
    </w:p>
    <w:p w14:paraId="2C8FEE65" w14:textId="6CF8F063" w:rsidR="00546D78" w:rsidRPr="00072631" w:rsidRDefault="00546D78" w:rsidP="00072631">
      <w:pPr>
        <w:spacing w:before="120"/>
        <w:rPr>
          <w:b/>
          <w:bCs/>
          <w:i/>
          <w:iCs/>
          <w:sz w:val="22"/>
          <w:szCs w:val="22"/>
        </w:rPr>
      </w:pPr>
      <w:r w:rsidRPr="00072631">
        <w:rPr>
          <w:b/>
          <w:bCs/>
          <w:i/>
          <w:iCs/>
          <w:sz w:val="22"/>
          <w:szCs w:val="22"/>
        </w:rPr>
        <w:t>Sell Triggers — Valuation (trim or sell when price exceeds intrinsic value)</w:t>
      </w:r>
    </w:p>
    <w:p w14:paraId="49BCAA47" w14:textId="77777777" w:rsidR="001E38B7" w:rsidRPr="00682571" w:rsidRDefault="001E38B7" w:rsidP="00281819">
      <w:pPr>
        <w:numPr>
          <w:ilvl w:val="0"/>
          <w:numId w:val="27"/>
        </w:numPr>
      </w:pPr>
      <w:r w:rsidRPr="00682571">
        <w:rPr>
          <w:b/>
          <w:bCs/>
        </w:rPr>
        <w:t>Debt-to-FCF</w:t>
      </w:r>
      <w:r w:rsidRPr="00682571">
        <w:t xml:space="preserve"> </w:t>
      </w:r>
      <w:r w:rsidRPr="00546D78">
        <w:rPr>
          <w:u w:val="single"/>
        </w:rPr>
        <w:t>exceeds 6x</w:t>
      </w:r>
      <w:r w:rsidRPr="00682571">
        <w:t xml:space="preserve"> with no credible deleveraging path.</w:t>
      </w:r>
    </w:p>
    <w:p w14:paraId="65DD44BA" w14:textId="77777777" w:rsidR="001E38B7" w:rsidRPr="00682571" w:rsidRDefault="001E38B7" w:rsidP="00281819">
      <w:pPr>
        <w:numPr>
          <w:ilvl w:val="0"/>
          <w:numId w:val="27"/>
        </w:numPr>
      </w:pPr>
      <w:r w:rsidRPr="00682571">
        <w:rPr>
          <w:b/>
          <w:bCs/>
        </w:rPr>
        <w:t>P/FCF</w:t>
      </w:r>
      <w:r w:rsidRPr="00682571">
        <w:t xml:space="preserve"> </w:t>
      </w:r>
      <w:r w:rsidRPr="00546D78">
        <w:rPr>
          <w:u w:val="single"/>
        </w:rPr>
        <w:t>rises above 50x</w:t>
      </w:r>
      <w:r w:rsidRPr="00682571">
        <w:t xml:space="preserve"> while </w:t>
      </w:r>
      <w:r w:rsidRPr="00682571">
        <w:rPr>
          <w:b/>
          <w:bCs/>
        </w:rPr>
        <w:t>FCF growth</w:t>
      </w:r>
      <w:r w:rsidRPr="00682571">
        <w:t xml:space="preserve"> is </w:t>
      </w:r>
      <w:r w:rsidRPr="00546D78">
        <w:rPr>
          <w:u w:val="single"/>
        </w:rPr>
        <w:t>below 15%.</w:t>
      </w:r>
    </w:p>
    <w:p w14:paraId="74A272BA" w14:textId="77777777" w:rsidR="001E38B7" w:rsidRPr="00682571" w:rsidRDefault="001E38B7" w:rsidP="00281819">
      <w:pPr>
        <w:numPr>
          <w:ilvl w:val="0"/>
          <w:numId w:val="27"/>
        </w:numPr>
      </w:pPr>
      <w:r w:rsidRPr="00682571">
        <w:t xml:space="preserve">Implied </w:t>
      </w:r>
      <w:r w:rsidRPr="00682571">
        <w:rPr>
          <w:b/>
          <w:bCs/>
        </w:rPr>
        <w:t>5-year annualized return</w:t>
      </w:r>
      <w:r w:rsidRPr="00682571">
        <w:t xml:space="preserve"> </w:t>
      </w:r>
      <w:r w:rsidRPr="00546D78">
        <w:rPr>
          <w:u w:val="single"/>
        </w:rPr>
        <w:t>falls below 7%.</w:t>
      </w:r>
    </w:p>
    <w:p w14:paraId="17183DA3" w14:textId="77777777" w:rsidR="001E38B7" w:rsidRPr="00682571" w:rsidRDefault="001E38B7" w:rsidP="00281819">
      <w:pPr>
        <w:numPr>
          <w:ilvl w:val="0"/>
          <w:numId w:val="27"/>
        </w:numPr>
      </w:pPr>
      <w:r w:rsidRPr="00546D78">
        <w:rPr>
          <w:b/>
          <w:bCs/>
        </w:rPr>
        <w:t>Position size</w:t>
      </w:r>
      <w:r w:rsidRPr="00682571">
        <w:t xml:space="preserve"> grows </w:t>
      </w:r>
      <w:r w:rsidRPr="00546D78">
        <w:rPr>
          <w:u w:val="single"/>
        </w:rPr>
        <w:t>above the maximum full position</w:t>
      </w:r>
      <w:r w:rsidRPr="00682571">
        <w:t xml:space="preserve"> because of appreciation.</w:t>
      </w:r>
    </w:p>
    <w:p w14:paraId="180157A1" w14:textId="252CF4FC" w:rsidR="001E38B7" w:rsidRPr="00682571" w:rsidRDefault="001E38B7" w:rsidP="00281819">
      <w:pPr>
        <w:numPr>
          <w:ilvl w:val="0"/>
          <w:numId w:val="27"/>
        </w:numPr>
        <w:ind w:right="-162"/>
      </w:pPr>
      <w:r w:rsidRPr="00682571">
        <w:t xml:space="preserve">A re-score from </w:t>
      </w:r>
      <w:r w:rsidRPr="00682571">
        <w:rPr>
          <w:b/>
          <w:bCs/>
        </w:rPr>
        <w:t>Strong Buy</w:t>
      </w:r>
      <w:r w:rsidRPr="00682571">
        <w:t xml:space="preserve"> to </w:t>
      </w:r>
      <w:r w:rsidRPr="00682571">
        <w:rPr>
          <w:b/>
          <w:bCs/>
        </w:rPr>
        <w:t>Buy</w:t>
      </w:r>
      <w:r w:rsidRPr="00682571">
        <w:t xml:space="preserve"> requires trimming </w:t>
      </w:r>
      <w:r w:rsidRPr="00546D78">
        <w:rPr>
          <w:u w:val="single"/>
        </w:rPr>
        <w:t xml:space="preserve">only to the </w:t>
      </w:r>
      <w:r w:rsidRPr="00546D78">
        <w:rPr>
          <w:b/>
          <w:bCs/>
          <w:u w:val="single"/>
        </w:rPr>
        <w:t>Buy</w:t>
      </w:r>
      <w:r w:rsidRPr="00546D78">
        <w:rPr>
          <w:u w:val="single"/>
        </w:rPr>
        <w:t xml:space="preserve"> maximum full position within 30 days</w:t>
      </w:r>
      <w:r w:rsidRPr="00682571">
        <w:t xml:space="preserve">. </w:t>
      </w:r>
      <w:r w:rsidR="000C3002">
        <w:br/>
      </w:r>
      <w:r w:rsidRPr="00682571">
        <w:t xml:space="preserve">A re-score to </w:t>
      </w:r>
      <w:r w:rsidRPr="000C3002">
        <w:rPr>
          <w:b/>
          <w:bCs/>
        </w:rPr>
        <w:t>Watch List</w:t>
      </w:r>
      <w:r w:rsidRPr="00682571">
        <w:t xml:space="preserve"> (50–64) </w:t>
      </w:r>
      <w:r w:rsidRPr="00546D78">
        <w:rPr>
          <w:u w:val="single"/>
        </w:rPr>
        <w:t>does not force an immediate sale</w:t>
      </w:r>
      <w:r w:rsidR="00546D78" w:rsidRPr="00072631">
        <w:t xml:space="preserve"> – a</w:t>
      </w:r>
      <w:r w:rsidRPr="00072631">
        <w:t xml:space="preserve">dditions </w:t>
      </w:r>
      <w:r w:rsidRPr="00682571">
        <w:t>stop</w:t>
      </w:r>
      <w:r w:rsidR="00072631">
        <w:t>,</w:t>
      </w:r>
      <w:r w:rsidRPr="00682571">
        <w:t xml:space="preserve"> 90-day review process below begins. </w:t>
      </w:r>
      <w:r w:rsidR="000C3002">
        <w:br/>
      </w:r>
      <w:r w:rsidRPr="00546D78">
        <w:rPr>
          <w:b/>
          <w:bCs/>
        </w:rPr>
        <w:t>Scores below 50</w:t>
      </w:r>
      <w:r w:rsidRPr="00682571">
        <w:t xml:space="preserve"> </w:t>
      </w:r>
      <w:r w:rsidRPr="00546D78">
        <w:rPr>
          <w:u w:val="single"/>
        </w:rPr>
        <w:t>follow the rules immediately below</w:t>
      </w:r>
      <w:r w:rsidRPr="00682571">
        <w:t>.</w:t>
      </w:r>
    </w:p>
    <w:p w14:paraId="068B84EC" w14:textId="77777777" w:rsidR="001E38B7" w:rsidRPr="00682571" w:rsidRDefault="001E38B7" w:rsidP="00281819">
      <w:pPr>
        <w:numPr>
          <w:ilvl w:val="0"/>
          <w:numId w:val="27"/>
        </w:numPr>
      </w:pPr>
      <w:r w:rsidRPr="00682571">
        <w:t xml:space="preserve">If the </w:t>
      </w:r>
      <w:r w:rsidRPr="000C3002">
        <w:rPr>
          <w:b/>
          <w:bCs/>
        </w:rPr>
        <w:t>Composite Score</w:t>
      </w:r>
      <w:r w:rsidRPr="00682571">
        <w:t xml:space="preserve"> </w:t>
      </w:r>
      <w:r w:rsidRPr="00546D78">
        <w:rPr>
          <w:u w:val="single"/>
        </w:rPr>
        <w:t>falls to 35–49</w:t>
      </w:r>
      <w:r w:rsidRPr="00682571">
        <w:t xml:space="preserve">, classify the holding as </w:t>
      </w:r>
      <w:r w:rsidRPr="000C3002">
        <w:rPr>
          <w:b/>
          <w:bCs/>
        </w:rPr>
        <w:t>Exit Review</w:t>
      </w:r>
      <w:r w:rsidRPr="00682571">
        <w:t xml:space="preserve"> and establish a dated </w:t>
      </w:r>
      <w:r w:rsidRPr="000C3002">
        <w:rPr>
          <w:b/>
          <w:bCs/>
        </w:rPr>
        <w:t>90-day remediation plan</w:t>
      </w:r>
      <w:r w:rsidRPr="00682571">
        <w:t xml:space="preserve"> only when a credible, specifically documented path back to at least 50 exists; otherwise </w:t>
      </w:r>
      <w:r w:rsidRPr="000C3002">
        <w:rPr>
          <w:b/>
          <w:bCs/>
        </w:rPr>
        <w:t>sell within 30 days</w:t>
      </w:r>
      <w:r w:rsidRPr="00682571">
        <w:t>.</w:t>
      </w:r>
    </w:p>
    <w:p w14:paraId="31770583" w14:textId="11EAB163" w:rsidR="001E38B7" w:rsidRPr="00682571" w:rsidRDefault="001E38B7" w:rsidP="00281819">
      <w:pPr>
        <w:numPr>
          <w:ilvl w:val="0"/>
          <w:numId w:val="27"/>
        </w:numPr>
      </w:pPr>
      <w:r w:rsidRPr="00682571">
        <w:t xml:space="preserve">A </w:t>
      </w:r>
      <w:r w:rsidRPr="00546D78">
        <w:rPr>
          <w:b/>
          <w:bCs/>
        </w:rPr>
        <w:t>holding scored 50–64</w:t>
      </w:r>
      <w:r w:rsidRPr="00682571">
        <w:t xml:space="preserve"> is a </w:t>
      </w:r>
      <w:r w:rsidRPr="000C3002">
        <w:rPr>
          <w:b/>
          <w:bCs/>
        </w:rPr>
        <w:t>Probationary Hold</w:t>
      </w:r>
      <w:r w:rsidRPr="00682571">
        <w:t xml:space="preserve">: no additions are permitted and a </w:t>
      </w:r>
      <w:r w:rsidRPr="00546D78">
        <w:rPr>
          <w:u w:val="single"/>
        </w:rPr>
        <w:t>90-day re-score is required</w:t>
      </w:r>
      <w:r w:rsidRPr="00682571">
        <w:t xml:space="preserve">. </w:t>
      </w:r>
      <w:r w:rsidR="000C3002">
        <w:br/>
      </w:r>
      <w:r w:rsidRPr="00682571">
        <w:t xml:space="preserve">If it </w:t>
      </w:r>
      <w:r w:rsidRPr="00546D78">
        <w:rPr>
          <w:b/>
          <w:bCs/>
        </w:rPr>
        <w:t>falls below 50</w:t>
      </w:r>
      <w:r w:rsidRPr="00682571">
        <w:t xml:space="preserve">, </w:t>
      </w:r>
      <w:r w:rsidRPr="00546D78">
        <w:rPr>
          <w:u w:val="single"/>
        </w:rPr>
        <w:t>apply the preceding rule</w:t>
      </w:r>
      <w:r w:rsidRPr="00682571">
        <w:t xml:space="preserve">. </w:t>
      </w:r>
      <w:r w:rsidR="000C3002">
        <w:br/>
      </w:r>
      <w:r w:rsidRPr="00682571">
        <w:t xml:space="preserve">An approved </w:t>
      </w:r>
      <w:r w:rsidRPr="000C3002">
        <w:rPr>
          <w:b/>
          <w:bCs/>
        </w:rPr>
        <w:t>Exit Review</w:t>
      </w:r>
      <w:r w:rsidRPr="00682571">
        <w:t xml:space="preserve"> holding that has not returned to at least 50 by its 90-day deadline must be sold within 30 days; no extension is permitted.</w:t>
      </w:r>
    </w:p>
    <w:p w14:paraId="3E1B39C6" w14:textId="77777777" w:rsidR="001E38B7" w:rsidRDefault="001E38B7" w:rsidP="00281819">
      <w:pPr>
        <w:numPr>
          <w:ilvl w:val="0"/>
          <w:numId w:val="27"/>
        </w:numPr>
      </w:pPr>
      <w:r w:rsidRPr="00682571">
        <w:t xml:space="preserve">If the </w:t>
      </w:r>
      <w:r w:rsidRPr="000C3002">
        <w:rPr>
          <w:b/>
          <w:bCs/>
        </w:rPr>
        <w:t>Composite Score</w:t>
      </w:r>
      <w:r w:rsidRPr="00682571">
        <w:t xml:space="preserve"> </w:t>
      </w:r>
      <w:r w:rsidRPr="00546D78">
        <w:rPr>
          <w:u w:val="single"/>
        </w:rPr>
        <w:t>falls below 35</w:t>
      </w:r>
      <w:r w:rsidRPr="00682571">
        <w:t xml:space="preserve">, </w:t>
      </w:r>
      <w:r w:rsidRPr="000C3002">
        <w:rPr>
          <w:b/>
          <w:bCs/>
        </w:rPr>
        <w:t>sell within 30 days</w:t>
      </w:r>
      <w:r w:rsidRPr="00682571">
        <w:t xml:space="preserve"> unless a more urgent fundamental trigger requires earlier action.</w:t>
      </w:r>
    </w:p>
    <w:p w14:paraId="65990ABA" w14:textId="0D893724" w:rsidR="00072631" w:rsidRPr="00072631" w:rsidRDefault="00072631" w:rsidP="00072631">
      <w:pPr>
        <w:spacing w:before="120"/>
        <w:rPr>
          <w:b/>
          <w:bCs/>
          <w:i/>
          <w:iCs/>
          <w:sz w:val="22"/>
          <w:szCs w:val="22"/>
        </w:rPr>
      </w:pPr>
      <w:r w:rsidRPr="00072631">
        <w:rPr>
          <w:b/>
          <w:bCs/>
          <w:i/>
          <w:iCs/>
          <w:sz w:val="22"/>
          <w:szCs w:val="22"/>
        </w:rPr>
        <w:t>Opportunity-Cost Replacement</w:t>
      </w:r>
    </w:p>
    <w:p w14:paraId="72BDA91D" w14:textId="77777777" w:rsidR="000C3002" w:rsidRDefault="001E38B7" w:rsidP="00281819">
      <w:pPr>
        <w:numPr>
          <w:ilvl w:val="0"/>
          <w:numId w:val="27"/>
        </w:numPr>
        <w:spacing w:after="0"/>
      </w:pPr>
      <w:r w:rsidRPr="00682571">
        <w:t xml:space="preserve">A lower-ranked holding may be replaced only when all conditions are met: </w:t>
      </w:r>
    </w:p>
    <w:p w14:paraId="4761C8E6" w14:textId="77777777" w:rsidR="000C3002" w:rsidRDefault="001E38B7" w:rsidP="00546D78">
      <w:pPr>
        <w:pStyle w:val="ListParagraph"/>
        <w:numPr>
          <w:ilvl w:val="0"/>
          <w:numId w:val="21"/>
        </w:numPr>
        <w:spacing w:after="0"/>
      </w:pPr>
      <w:r w:rsidRPr="00682571">
        <w:t xml:space="preserve">the </w:t>
      </w:r>
      <w:r w:rsidRPr="00546D78">
        <w:rPr>
          <w:u w:val="single"/>
        </w:rPr>
        <w:t>new opportunity clears</w:t>
      </w:r>
      <w:r w:rsidRPr="00682571">
        <w:t xml:space="preserve"> the </w:t>
      </w:r>
      <w:r w:rsidRPr="000C3002">
        <w:rPr>
          <w:b/>
          <w:bCs/>
        </w:rPr>
        <w:t>Entry Checklist</w:t>
      </w:r>
      <w:r w:rsidRPr="00682571">
        <w:t xml:space="preserve"> and </w:t>
      </w:r>
      <w:r w:rsidRPr="000C3002">
        <w:rPr>
          <w:b/>
          <w:bCs/>
        </w:rPr>
        <w:t>Valuation Ceiling</w:t>
      </w:r>
      <w:r w:rsidRPr="00682571">
        <w:t xml:space="preserve"> (</w:t>
      </w:r>
      <w:r w:rsidRPr="000C3002">
        <w:rPr>
          <w:b/>
          <w:bCs/>
        </w:rPr>
        <w:t>Part 4</w:t>
      </w:r>
      <w:r w:rsidRPr="00682571">
        <w:t xml:space="preserve">); </w:t>
      </w:r>
    </w:p>
    <w:p w14:paraId="74E8D30F" w14:textId="77777777" w:rsidR="000C3002" w:rsidRDefault="001E38B7" w:rsidP="00546D78">
      <w:pPr>
        <w:pStyle w:val="ListParagraph"/>
        <w:numPr>
          <w:ilvl w:val="0"/>
          <w:numId w:val="21"/>
        </w:numPr>
        <w:spacing w:after="0"/>
      </w:pPr>
      <w:r w:rsidRPr="00682571">
        <w:t xml:space="preserve">the score </w:t>
      </w:r>
      <w:r w:rsidRPr="00546D78">
        <w:rPr>
          <w:b/>
          <w:bCs/>
        </w:rPr>
        <w:t>gap is at least 15 points</w:t>
      </w:r>
      <w:r w:rsidRPr="00682571">
        <w:t xml:space="preserve"> </w:t>
      </w:r>
      <w:r w:rsidRPr="00546D78">
        <w:rPr>
          <w:u w:val="single"/>
        </w:rPr>
        <w:t>across two consecutive quarterly re-scores</w:t>
      </w:r>
      <w:r w:rsidRPr="00682571">
        <w:t xml:space="preserve">; </w:t>
      </w:r>
    </w:p>
    <w:p w14:paraId="4EE0835D" w14:textId="77777777" w:rsidR="000C3002" w:rsidRDefault="001E38B7" w:rsidP="00546D78">
      <w:pPr>
        <w:pStyle w:val="ListParagraph"/>
        <w:numPr>
          <w:ilvl w:val="0"/>
          <w:numId w:val="21"/>
        </w:numPr>
        <w:spacing w:after="0"/>
      </w:pPr>
      <w:r w:rsidRPr="00682571">
        <w:t xml:space="preserve">the </w:t>
      </w:r>
      <w:r w:rsidRPr="00546D78">
        <w:rPr>
          <w:b/>
          <w:bCs/>
        </w:rPr>
        <w:t>existing holding</w:t>
      </w:r>
      <w:r w:rsidRPr="00682571">
        <w:t xml:space="preserve"> is </w:t>
      </w:r>
      <w:r w:rsidRPr="00546D78">
        <w:rPr>
          <w:u w:val="single"/>
        </w:rPr>
        <w:t xml:space="preserve">not protected by </w:t>
      </w:r>
      <w:r w:rsidRPr="00546D78">
        <w:rPr>
          <w:b/>
          <w:bCs/>
          <w:u w:val="single"/>
        </w:rPr>
        <w:t>Hold Through</w:t>
      </w:r>
      <w:r w:rsidRPr="00682571">
        <w:t xml:space="preserve">; </w:t>
      </w:r>
    </w:p>
    <w:p w14:paraId="5CAD6986" w14:textId="77777777" w:rsidR="000C3002" w:rsidRDefault="001E38B7" w:rsidP="00546D78">
      <w:pPr>
        <w:pStyle w:val="ListParagraph"/>
        <w:numPr>
          <w:ilvl w:val="0"/>
          <w:numId w:val="21"/>
        </w:numPr>
        <w:spacing w:after="0"/>
      </w:pPr>
      <w:r w:rsidRPr="00546D78">
        <w:rPr>
          <w:b/>
          <w:bCs/>
        </w:rPr>
        <w:t>available cash</w:t>
      </w:r>
      <w:r w:rsidRPr="00682571">
        <w:t xml:space="preserve"> </w:t>
      </w:r>
      <w:r w:rsidRPr="00546D78">
        <w:rPr>
          <w:u w:val="single"/>
        </w:rPr>
        <w:t>cannot fund the required initial size</w:t>
      </w:r>
      <w:r w:rsidRPr="00682571">
        <w:t xml:space="preserve"> or doing so would breach a hard cap; and </w:t>
      </w:r>
    </w:p>
    <w:p w14:paraId="358429D6" w14:textId="161C747C" w:rsidR="001E38B7" w:rsidRPr="00682571" w:rsidRDefault="001E38B7" w:rsidP="000C3002">
      <w:pPr>
        <w:pStyle w:val="ListParagraph"/>
        <w:numPr>
          <w:ilvl w:val="0"/>
          <w:numId w:val="21"/>
        </w:numPr>
      </w:pPr>
      <w:r w:rsidRPr="00682571">
        <w:t xml:space="preserve">the </w:t>
      </w:r>
      <w:r w:rsidRPr="00546D78">
        <w:rPr>
          <w:b/>
          <w:bCs/>
        </w:rPr>
        <w:t xml:space="preserve">comparison, tax effect, </w:t>
      </w:r>
      <w:r w:rsidRPr="00546D78">
        <w:t xml:space="preserve">and </w:t>
      </w:r>
      <w:r w:rsidRPr="00546D78">
        <w:rPr>
          <w:b/>
          <w:bCs/>
        </w:rPr>
        <w:t>capital constraint</w:t>
      </w:r>
      <w:r w:rsidRPr="00682571">
        <w:t xml:space="preserve"> are </w:t>
      </w:r>
      <w:r w:rsidRPr="00546D78">
        <w:rPr>
          <w:u w:val="single"/>
        </w:rPr>
        <w:t>documented before execution</w:t>
      </w:r>
      <w:r w:rsidRPr="00682571">
        <w:t>.</w:t>
      </w:r>
    </w:p>
    <w:p w14:paraId="2A45C678" w14:textId="77777777" w:rsidR="001E38B7" w:rsidRDefault="001E38B7" w:rsidP="00281819">
      <w:pPr>
        <w:numPr>
          <w:ilvl w:val="0"/>
          <w:numId w:val="27"/>
        </w:numPr>
      </w:pPr>
      <w:r w:rsidRPr="00682571">
        <w:t xml:space="preserve">This </w:t>
      </w:r>
      <w:r w:rsidRPr="000C3002">
        <w:rPr>
          <w:b/>
          <w:bCs/>
        </w:rPr>
        <w:t>opportunity-cost replacement process</w:t>
      </w:r>
      <w:r w:rsidRPr="00682571">
        <w:t xml:space="preserve"> shall not be invoked m</w:t>
      </w:r>
      <w:r w:rsidRPr="00546D78">
        <w:rPr>
          <w:u w:val="single"/>
        </w:rPr>
        <w:t>ore than once per holding in any rolling 12-month period</w:t>
      </w:r>
      <w:r w:rsidRPr="00682571">
        <w:t>, to prevent compounding turnover from repeated marginal comparisons.</w:t>
      </w:r>
    </w:p>
    <w:p w14:paraId="09B8C9E0" w14:textId="77777777" w:rsidR="00281819" w:rsidRDefault="00281819" w:rsidP="00281819"/>
    <w:p w14:paraId="18B2E6F6" w14:textId="22532CC8" w:rsidR="00281819" w:rsidRDefault="00281819">
      <w:r>
        <w:br w:type="page"/>
      </w:r>
    </w:p>
    <w:p w14:paraId="51DBA742" w14:textId="77777777" w:rsidR="001E38B7" w:rsidRDefault="001E38B7" w:rsidP="000C3002">
      <w:pPr>
        <w:pStyle w:val="Heading2"/>
        <w:pBdr>
          <w:top w:val="single" w:sz="4" w:space="1" w:color="auto"/>
        </w:pBdr>
      </w:pPr>
      <w:bookmarkStart w:id="73" w:name="_Toc236827018"/>
      <w:r w:rsidRPr="001E38B7">
        <w:lastRenderedPageBreak/>
        <w:t>Part 7 — Portfolio Risk Management</w:t>
      </w:r>
      <w:bookmarkEnd w:id="73"/>
    </w:p>
    <w:p w14:paraId="0E7AED06" w14:textId="04CF781A" w:rsidR="003C0E2A" w:rsidRPr="003C0E2A" w:rsidRDefault="003C0E2A" w:rsidP="005B72F2">
      <w:pPr>
        <w:spacing w:after="0"/>
        <w:rPr>
          <w:b/>
          <w:bCs/>
          <w:i/>
          <w:iCs/>
          <w:sz w:val="22"/>
          <w:szCs w:val="22"/>
        </w:rPr>
      </w:pPr>
      <w:r w:rsidRPr="003C0E2A">
        <w:rPr>
          <w:b/>
          <w:bCs/>
          <w:i/>
          <w:iCs/>
          <w:sz w:val="22"/>
          <w:szCs w:val="22"/>
        </w:rPr>
        <w:t>Correlation Cap</w:t>
      </w:r>
    </w:p>
    <w:p w14:paraId="72AC7B9F" w14:textId="168CB151" w:rsidR="001E38B7" w:rsidRDefault="001E38B7" w:rsidP="005B72F2">
      <w:pPr>
        <w:numPr>
          <w:ilvl w:val="0"/>
          <w:numId w:val="27"/>
        </w:numPr>
        <w:ind w:right="-162"/>
      </w:pPr>
      <w:r w:rsidRPr="000C3002">
        <w:rPr>
          <w:b/>
          <w:bCs/>
        </w:rPr>
        <w:t>Quarterly</w:t>
      </w:r>
      <w:r w:rsidR="003C0E2A">
        <w:rPr>
          <w:b/>
          <w:bCs/>
        </w:rPr>
        <w:t xml:space="preserve"> – </w:t>
      </w:r>
      <w:r w:rsidRPr="000C3002">
        <w:t xml:space="preserve"> </w:t>
      </w:r>
      <w:r w:rsidRPr="003C0E2A">
        <w:rPr>
          <w:u w:val="single"/>
        </w:rPr>
        <w:t>calculate pairwise correlations</w:t>
      </w:r>
      <w:r w:rsidRPr="000C3002">
        <w:t xml:space="preserve"> using weekly total returns over the longest common period up to 36 months, with a 24-month target and 12-month minimum. </w:t>
      </w:r>
      <w:r w:rsidR="000C3002">
        <w:br/>
      </w:r>
      <w:r w:rsidR="003C0E2A">
        <w:t xml:space="preserve">- </w:t>
      </w:r>
      <w:r w:rsidRPr="000C3002">
        <w:t xml:space="preserve">Flag any cluster of three or more holdings with pairwise correlation above </w:t>
      </w:r>
      <w:r w:rsidRPr="000C3002">
        <w:rPr>
          <w:b/>
          <w:bCs/>
        </w:rPr>
        <w:t>0.70</w:t>
      </w:r>
      <w:r w:rsidR="003C0E2A">
        <w:t xml:space="preserve">, </w:t>
      </w:r>
      <w:r w:rsidRPr="000C3002">
        <w:t xml:space="preserve">document the shared economic risk driver. </w:t>
      </w:r>
      <w:r w:rsidR="000C3002">
        <w:br/>
      </w:r>
      <w:r w:rsidR="003C0E2A">
        <w:t xml:space="preserve">- </w:t>
      </w:r>
      <w:r w:rsidRPr="000C3002">
        <w:t xml:space="preserve">A new position that expands a flagged cluster must be initiated at </w:t>
      </w:r>
      <w:r w:rsidRPr="000C3002">
        <w:rPr>
          <w:b/>
          <w:bCs/>
        </w:rPr>
        <w:t>50%</w:t>
      </w:r>
      <w:r w:rsidRPr="000C3002">
        <w:t xml:space="preserve"> of normal initial size, and aggregate exposure to</w:t>
      </w:r>
      <w:r w:rsidR="003C0E2A">
        <w:br/>
        <w:t xml:space="preserve">    </w:t>
      </w:r>
      <w:r w:rsidRPr="000C3002">
        <w:t xml:space="preserve"> that cluster shall not exceed </w:t>
      </w:r>
      <w:r w:rsidRPr="000C3002">
        <w:rPr>
          <w:b/>
          <w:bCs/>
        </w:rPr>
        <w:t>20%</w:t>
      </w:r>
      <w:r w:rsidRPr="000C3002">
        <w:t xml:space="preserve"> without written approval. </w:t>
      </w:r>
      <w:r w:rsidR="000C3002">
        <w:br/>
      </w:r>
      <w:r w:rsidR="003C0E2A">
        <w:t xml:space="preserve">- </w:t>
      </w:r>
      <w:r w:rsidRPr="000C3002">
        <w:t xml:space="preserve">Correlation is a </w:t>
      </w:r>
      <w:r w:rsidRPr="000C3002">
        <w:rPr>
          <w:b/>
          <w:bCs/>
        </w:rPr>
        <w:t>risk-review trigger</w:t>
      </w:r>
      <w:r w:rsidRPr="000C3002">
        <w:t xml:space="preserve">, </w:t>
      </w:r>
      <w:r w:rsidRPr="003C0E2A">
        <w:rPr>
          <w:u w:val="single"/>
        </w:rPr>
        <w:t>not an automatic forced sale</w:t>
      </w:r>
      <w:r w:rsidRPr="000C3002">
        <w:t>.</w:t>
      </w:r>
    </w:p>
    <w:p w14:paraId="056CD5EA" w14:textId="079A5FE2" w:rsidR="003C0E2A" w:rsidRPr="003C0E2A" w:rsidRDefault="003C0E2A" w:rsidP="005B72F2">
      <w:pPr>
        <w:spacing w:before="120" w:after="0"/>
        <w:rPr>
          <w:b/>
          <w:bCs/>
          <w:i/>
          <w:iCs/>
          <w:sz w:val="22"/>
          <w:szCs w:val="22"/>
        </w:rPr>
      </w:pPr>
      <w:r w:rsidRPr="003C0E2A">
        <w:rPr>
          <w:b/>
          <w:bCs/>
          <w:i/>
          <w:iCs/>
          <w:sz w:val="22"/>
          <w:szCs w:val="22"/>
        </w:rPr>
        <w:t>Portfolio Drawdown Response</w:t>
      </w:r>
    </w:p>
    <w:p w14:paraId="5E0F6B23" w14:textId="199ABB4A" w:rsidR="001E38B7" w:rsidRPr="000C3002" w:rsidRDefault="001E38B7" w:rsidP="00281819">
      <w:pPr>
        <w:numPr>
          <w:ilvl w:val="0"/>
          <w:numId w:val="27"/>
        </w:numPr>
      </w:pPr>
      <w:r w:rsidRPr="003C0E2A">
        <w:rPr>
          <w:b/>
          <w:bCs/>
        </w:rPr>
        <w:t>Portfolio drawdown restrictions</w:t>
      </w:r>
      <w:r w:rsidRPr="000C3002">
        <w:t xml:space="preserve"> on new deployment </w:t>
      </w:r>
      <w:r w:rsidRPr="003C0E2A">
        <w:rPr>
          <w:u w:val="single"/>
        </w:rPr>
        <w:t>apply automatically</w:t>
      </w:r>
      <w:r w:rsidRPr="000C3002">
        <w:t xml:space="preserve"> and are </w:t>
      </w:r>
      <w:r w:rsidRPr="003C0E2A">
        <w:rPr>
          <w:u w:val="single"/>
        </w:rPr>
        <w:t>not overridden by individual conviction</w:t>
      </w:r>
      <w:r w:rsidRPr="000C3002">
        <w:t>.</w:t>
      </w:r>
      <w:r w:rsidR="000C3002">
        <w:br/>
      </w:r>
      <w:r w:rsidRPr="000C3002">
        <w:t xml:space="preserve">Higher cash levels are targets reached through the </w:t>
      </w:r>
      <w:r w:rsidRPr="000C3002">
        <w:rPr>
          <w:b/>
          <w:bCs/>
        </w:rPr>
        <w:t>Cash-Raising Waterfall</w:t>
      </w:r>
      <w:r w:rsidRPr="000C3002">
        <w:t xml:space="preserve"> below</w:t>
      </w:r>
      <w:r w:rsidR="000C3002">
        <w:t xml:space="preserve"> – </w:t>
      </w:r>
      <w:r w:rsidRPr="000C3002">
        <w:t xml:space="preserve">they do not require indiscriminate sale of fundamentally intact holdings. </w:t>
      </w:r>
      <w:r w:rsidR="000C3002">
        <w:br/>
      </w:r>
      <w:r w:rsidRPr="003C0E2A">
        <w:rPr>
          <w:u w:val="single"/>
        </w:rPr>
        <w:t>Normal portfolio deployment resumes</w:t>
      </w:r>
      <w:r w:rsidRPr="000C3002">
        <w:t xml:space="preserve"> when the </w:t>
      </w:r>
      <w:r w:rsidRPr="000C3002">
        <w:rPr>
          <w:b/>
          <w:bCs/>
        </w:rPr>
        <w:t>regime-exit test</w:t>
      </w:r>
      <w:r w:rsidRPr="000C3002">
        <w:t xml:space="preserve"> is met</w:t>
      </w:r>
      <w:r w:rsidR="003C0E2A">
        <w:t>.</w:t>
      </w:r>
      <w:r w:rsidR="003C0E2A">
        <w:br/>
      </w:r>
      <w:r w:rsidR="003C0E2A" w:rsidRPr="003C0E2A">
        <w:rPr>
          <w:b/>
          <w:bCs/>
        </w:rPr>
        <w:t>S</w:t>
      </w:r>
      <w:r w:rsidRPr="003C0E2A">
        <w:rPr>
          <w:b/>
          <w:bCs/>
        </w:rPr>
        <w:t>ecurity-specific sizing restrictions</w:t>
      </w:r>
      <w:r w:rsidRPr="000C3002">
        <w:t xml:space="preserve"> </w:t>
      </w:r>
      <w:r w:rsidRPr="003C0E2A">
        <w:rPr>
          <w:u w:val="single"/>
        </w:rPr>
        <w:t>remain until the relevant holding is re-scored</w:t>
      </w:r>
      <w:r w:rsidRPr="000C3002">
        <w:t>.</w:t>
      </w:r>
    </w:p>
    <w:p w14:paraId="108DF89B" w14:textId="77777777" w:rsidR="001E38B7" w:rsidRPr="000C3002" w:rsidRDefault="001E38B7" w:rsidP="000C3002">
      <w:pPr>
        <w:pStyle w:val="Heading2"/>
        <w:pBdr>
          <w:top w:val="single" w:sz="4" w:space="1" w:color="auto"/>
        </w:pBdr>
      </w:pPr>
      <w:bookmarkStart w:id="74" w:name="_Toc236827019"/>
      <w:r w:rsidRPr="000C3002">
        <w:t>Part 8 — Tax-Aware Portfolio Management</w:t>
      </w:r>
      <w:bookmarkEnd w:id="74"/>
    </w:p>
    <w:p w14:paraId="31871273" w14:textId="77777777" w:rsidR="001E38B7" w:rsidRPr="000C3002" w:rsidRDefault="001E38B7" w:rsidP="00281819">
      <w:pPr>
        <w:numPr>
          <w:ilvl w:val="0"/>
          <w:numId w:val="27"/>
        </w:numPr>
      </w:pPr>
      <w:r w:rsidRPr="000C3002">
        <w:t xml:space="preserve">A sell mandated by a </w:t>
      </w:r>
      <w:r w:rsidRPr="000C3002">
        <w:rPr>
          <w:b/>
          <w:bCs/>
        </w:rPr>
        <w:t>fundamental deterioration trigger</w:t>
      </w:r>
      <w:r w:rsidRPr="000C3002">
        <w:t xml:space="preserve"> (</w:t>
      </w:r>
      <w:r w:rsidRPr="000C3002">
        <w:rPr>
          <w:b/>
          <w:bCs/>
        </w:rPr>
        <w:t>Part 6</w:t>
      </w:r>
      <w:r w:rsidRPr="000C3002">
        <w:t>) shall execute within its required window regardless of holding period or tax lot.</w:t>
      </w:r>
    </w:p>
    <w:p w14:paraId="25DB8BD6" w14:textId="77777777" w:rsidR="001E38B7" w:rsidRPr="000C3002" w:rsidRDefault="001E38B7" w:rsidP="00281819">
      <w:pPr>
        <w:numPr>
          <w:ilvl w:val="0"/>
          <w:numId w:val="27"/>
        </w:numPr>
      </w:pPr>
      <w:r w:rsidRPr="000C3002">
        <w:t xml:space="preserve">A </w:t>
      </w:r>
      <w:r w:rsidRPr="000C3002">
        <w:rPr>
          <w:b/>
          <w:bCs/>
        </w:rPr>
        <w:t>discretionary trim</w:t>
      </w:r>
      <w:r w:rsidRPr="000C3002">
        <w:t xml:space="preserve"> (valuation-driven, sizing, or sector-cap) may be delayed up to 30 days to allow a lot to reach long-term holding status, provided the delay does not violate any hard rule.</w:t>
      </w:r>
    </w:p>
    <w:p w14:paraId="72906436" w14:textId="0692F415" w:rsidR="001E38B7" w:rsidRPr="000C3002" w:rsidRDefault="001E38B7" w:rsidP="00281819">
      <w:pPr>
        <w:numPr>
          <w:ilvl w:val="0"/>
          <w:numId w:val="27"/>
        </w:numPr>
      </w:pPr>
      <w:r w:rsidRPr="000C3002">
        <w:t xml:space="preserve">When trimming a multi-lot position, use </w:t>
      </w:r>
      <w:r w:rsidRPr="000C3002">
        <w:rPr>
          <w:b/>
          <w:bCs/>
        </w:rPr>
        <w:t>specific-lot identification</w:t>
      </w:r>
      <w:r w:rsidRPr="000C3002">
        <w:t xml:space="preserve"> and select the lot or combination expected to minimize after-tax cost. </w:t>
      </w:r>
      <w:r w:rsidR="000C3002">
        <w:br/>
      </w:r>
      <w:r w:rsidRPr="000C3002">
        <w:t>Do not assume highest basis is always optimal</w:t>
      </w:r>
      <w:r w:rsidR="000C3002">
        <w:t xml:space="preserve"> – </w:t>
      </w:r>
      <w:r w:rsidRPr="000C3002">
        <w:t xml:space="preserve">consider </w:t>
      </w:r>
      <w:r w:rsidRPr="000C3002">
        <w:rPr>
          <w:b/>
          <w:bCs/>
        </w:rPr>
        <w:t>loss harvesting</w:t>
      </w:r>
      <w:r w:rsidRPr="000C3002">
        <w:t xml:space="preserve">, </w:t>
      </w:r>
      <w:r w:rsidRPr="000C3002">
        <w:rPr>
          <w:b/>
          <w:bCs/>
        </w:rPr>
        <w:t>short- and long-term rates</w:t>
      </w:r>
      <w:r w:rsidRPr="000C3002">
        <w:t xml:space="preserve">, </w:t>
      </w:r>
      <w:r w:rsidRPr="000C3002">
        <w:rPr>
          <w:b/>
          <w:bCs/>
        </w:rPr>
        <w:t>carryforwards</w:t>
      </w:r>
      <w:r w:rsidRPr="000C3002">
        <w:t xml:space="preserve">, and </w:t>
      </w:r>
      <w:r w:rsidRPr="000C3002">
        <w:rPr>
          <w:b/>
          <w:bCs/>
        </w:rPr>
        <w:t>account-level constraints</w:t>
      </w:r>
      <w:r w:rsidRPr="000C3002">
        <w:t xml:space="preserve">. </w:t>
      </w:r>
      <w:r w:rsidR="000C3002">
        <w:br/>
      </w:r>
      <w:r w:rsidRPr="000C3002">
        <w:t>Confirm the lot selection with the broker</w:t>
      </w:r>
      <w:r w:rsidR="000C3002">
        <w:t xml:space="preserve"> before sale</w:t>
      </w:r>
      <w:r w:rsidRPr="000C3002">
        <w:t>.</w:t>
      </w:r>
    </w:p>
    <w:p w14:paraId="286152CC" w14:textId="4EAA82B9" w:rsidR="001E38B7" w:rsidRPr="000C3002" w:rsidRDefault="001E38B7" w:rsidP="00281819">
      <w:pPr>
        <w:numPr>
          <w:ilvl w:val="0"/>
          <w:numId w:val="27"/>
        </w:numPr>
      </w:pPr>
      <w:r w:rsidRPr="000C3002">
        <w:t xml:space="preserve">Losses in </w:t>
      </w:r>
      <w:r w:rsidRPr="000C3002">
        <w:rPr>
          <w:b/>
          <w:bCs/>
        </w:rPr>
        <w:t xml:space="preserve">Probationary Hold, Exit Review, </w:t>
      </w:r>
      <w:r w:rsidRPr="000C3002">
        <w:t xml:space="preserve">or </w:t>
      </w:r>
      <w:r w:rsidRPr="000C3002">
        <w:rPr>
          <w:b/>
          <w:bCs/>
        </w:rPr>
        <w:t>underwater positions</w:t>
      </w:r>
      <w:r w:rsidRPr="000C3002">
        <w:t xml:space="preserve"> may be harvested before a mandatory sell deadline only when the replacement is not substantially identical and the transaction is coordinated across relevant household accounts. </w:t>
      </w:r>
      <w:r w:rsidR="000C3002">
        <w:br/>
      </w:r>
      <w:r w:rsidRPr="008016D7">
        <w:rPr>
          <w:b/>
          <w:bCs/>
        </w:rPr>
        <w:t>Redeploy proceeds</w:t>
      </w:r>
      <w:r w:rsidRPr="000C3002">
        <w:t xml:space="preserve"> subject to the target cash allocation and all portfolio risk rules.</w:t>
      </w:r>
    </w:p>
    <w:p w14:paraId="38B2143B" w14:textId="2EA2EF26" w:rsidR="001E38B7" w:rsidRPr="000C3002" w:rsidRDefault="001E38B7" w:rsidP="00281819">
      <w:pPr>
        <w:numPr>
          <w:ilvl w:val="0"/>
          <w:numId w:val="27"/>
        </w:numPr>
      </w:pPr>
      <w:r w:rsidRPr="008016D7">
        <w:rPr>
          <w:b/>
          <w:bCs/>
        </w:rPr>
        <w:t>Tax considerations</w:t>
      </w:r>
      <w:r w:rsidRPr="000C3002">
        <w:t xml:space="preserve"> shall never independently trigger a trade. </w:t>
      </w:r>
      <w:r w:rsidR="008016D7">
        <w:br/>
      </w:r>
      <w:r w:rsidRPr="000C3002">
        <w:t xml:space="preserve">They only govern the timing and lot selection of a decision already justified elsewhere in this </w:t>
      </w:r>
      <w:r w:rsidRPr="008016D7">
        <w:rPr>
          <w:b/>
          <w:bCs/>
        </w:rPr>
        <w:t>Operating System</w:t>
      </w:r>
      <w:r w:rsidRPr="000C3002">
        <w:t>.</w:t>
      </w:r>
    </w:p>
    <w:p w14:paraId="22BEF726" w14:textId="77777777" w:rsidR="001E38B7" w:rsidRPr="008016D7" w:rsidRDefault="001E38B7" w:rsidP="008016D7">
      <w:pPr>
        <w:pStyle w:val="Heading2"/>
        <w:pBdr>
          <w:top w:val="single" w:sz="4" w:space="1" w:color="auto"/>
        </w:pBdr>
      </w:pPr>
      <w:bookmarkStart w:id="75" w:name="_Toc236827020"/>
      <w:r w:rsidRPr="008016D7">
        <w:t>Part 9 — Review Schedule, Documentation &amp; Governance</w:t>
      </w:r>
      <w:bookmarkEnd w:id="75"/>
    </w:p>
    <w:p w14:paraId="131C2CDF" w14:textId="77777777" w:rsidR="001E38B7" w:rsidRPr="008016D7" w:rsidRDefault="001E38B7" w:rsidP="00281819">
      <w:pPr>
        <w:numPr>
          <w:ilvl w:val="0"/>
          <w:numId w:val="27"/>
        </w:numPr>
      </w:pPr>
      <w:r w:rsidRPr="008016D7">
        <w:rPr>
          <w:b/>
          <w:bCs/>
        </w:rPr>
        <w:t>Quarterly</w:t>
      </w:r>
      <w:r w:rsidRPr="008016D7">
        <w:t xml:space="preserve">: </w:t>
      </w:r>
      <w:r w:rsidRPr="00281819">
        <w:rPr>
          <w:u w:val="single"/>
        </w:rPr>
        <w:t>review all</w:t>
      </w:r>
      <w:r w:rsidRPr="008016D7">
        <w:t xml:space="preserve"> </w:t>
      </w:r>
      <w:r w:rsidRPr="008016D7">
        <w:rPr>
          <w:b/>
          <w:bCs/>
        </w:rPr>
        <w:t>Watch List</w:t>
      </w:r>
      <w:r w:rsidRPr="008016D7">
        <w:t xml:space="preserve"> names and </w:t>
      </w:r>
      <w:r w:rsidRPr="00281819">
        <w:rPr>
          <w:u w:val="single"/>
        </w:rPr>
        <w:t>re-score any holding affected</w:t>
      </w:r>
      <w:r w:rsidRPr="008016D7">
        <w:t xml:space="preserve"> by material news.</w:t>
      </w:r>
    </w:p>
    <w:p w14:paraId="3AF2261A" w14:textId="77777777" w:rsidR="001E38B7" w:rsidRPr="008016D7" w:rsidRDefault="001E38B7" w:rsidP="00281819">
      <w:pPr>
        <w:numPr>
          <w:ilvl w:val="0"/>
          <w:numId w:val="27"/>
        </w:numPr>
      </w:pPr>
      <w:r w:rsidRPr="008016D7">
        <w:rPr>
          <w:b/>
          <w:bCs/>
        </w:rPr>
        <w:t>Annually</w:t>
      </w:r>
      <w:r w:rsidRPr="008016D7">
        <w:t xml:space="preserve">: </w:t>
      </w:r>
      <w:r w:rsidRPr="00281819">
        <w:rPr>
          <w:u w:val="single"/>
        </w:rPr>
        <w:t>complete a full re-score</w:t>
      </w:r>
      <w:r w:rsidRPr="008016D7">
        <w:t xml:space="preserve"> of every portfolio position and review every exit from the prior year.</w:t>
      </w:r>
    </w:p>
    <w:p w14:paraId="76AC8B09" w14:textId="77777777" w:rsidR="001E38B7" w:rsidRPr="008016D7" w:rsidRDefault="001E38B7" w:rsidP="00281819">
      <w:pPr>
        <w:numPr>
          <w:ilvl w:val="0"/>
          <w:numId w:val="27"/>
        </w:numPr>
      </w:pPr>
      <w:r w:rsidRPr="008016D7">
        <w:rPr>
          <w:b/>
          <w:bCs/>
        </w:rPr>
        <w:t>After every exit</w:t>
      </w:r>
      <w:r w:rsidRPr="008016D7">
        <w:t xml:space="preserve">: </w:t>
      </w:r>
      <w:r w:rsidRPr="00281819">
        <w:rPr>
          <w:u w:val="single"/>
        </w:rPr>
        <w:t>record the sell reason and the outcome</w:t>
      </w:r>
      <w:r w:rsidRPr="008016D7">
        <w:t xml:space="preserve"> versus the original thesis.</w:t>
      </w:r>
    </w:p>
    <w:p w14:paraId="545EBF12" w14:textId="77777777" w:rsidR="001E38B7" w:rsidRPr="008016D7" w:rsidRDefault="001E38B7" w:rsidP="00281819">
      <w:pPr>
        <w:numPr>
          <w:ilvl w:val="0"/>
          <w:numId w:val="27"/>
        </w:numPr>
      </w:pPr>
      <w:r w:rsidRPr="008016D7">
        <w:rPr>
          <w:b/>
          <w:bCs/>
        </w:rPr>
        <w:t>After any loss</w:t>
      </w:r>
      <w:r w:rsidRPr="008016D7">
        <w:t xml:space="preserve"> greater than </w:t>
      </w:r>
      <w:r w:rsidRPr="008016D7">
        <w:rPr>
          <w:b/>
          <w:bCs/>
        </w:rPr>
        <w:t>20%</w:t>
      </w:r>
      <w:r w:rsidRPr="008016D7">
        <w:t xml:space="preserve"> from cost: run a </w:t>
      </w:r>
      <w:r w:rsidRPr="008016D7">
        <w:rPr>
          <w:b/>
          <w:bCs/>
        </w:rPr>
        <w:t>post-mortem</w:t>
      </w:r>
      <w:r w:rsidRPr="008016D7">
        <w:t xml:space="preserve"> and identify missed warning signals.</w:t>
      </w:r>
    </w:p>
    <w:p w14:paraId="51D4F778" w14:textId="7C5C854A" w:rsidR="001E38B7" w:rsidRPr="008016D7" w:rsidRDefault="001E38B7" w:rsidP="00281819">
      <w:pPr>
        <w:numPr>
          <w:ilvl w:val="0"/>
          <w:numId w:val="27"/>
        </w:numPr>
      </w:pPr>
      <w:r w:rsidRPr="008016D7">
        <w:rPr>
          <w:b/>
          <w:bCs/>
        </w:rPr>
        <w:t>Every 2 years</w:t>
      </w:r>
      <w:r w:rsidRPr="008016D7">
        <w:t xml:space="preserve">: </w:t>
      </w:r>
      <w:r w:rsidRPr="00281819">
        <w:rPr>
          <w:u w:val="single"/>
        </w:rPr>
        <w:t>review indicator weights and adjust only with documented evidence</w:t>
      </w:r>
      <w:r w:rsidRPr="008016D7">
        <w:t xml:space="preserve"> from multiple positions over time.</w:t>
      </w:r>
    </w:p>
    <w:p w14:paraId="72269FF1" w14:textId="77777777" w:rsidR="001E38B7" w:rsidRPr="001E38B7" w:rsidRDefault="001E38B7" w:rsidP="008016D7">
      <w:pPr>
        <w:pStyle w:val="Heading2"/>
        <w:pBdr>
          <w:top w:val="single" w:sz="4" w:space="1" w:color="auto"/>
        </w:pBdr>
      </w:pPr>
      <w:bookmarkStart w:id="76" w:name="_Toc236827021"/>
      <w:r w:rsidRPr="001E38B7">
        <w:t>Part 10 — Sector Adaptations &amp; Operating Definitions</w:t>
      </w:r>
      <w:bookmarkEnd w:id="76"/>
    </w:p>
    <w:p w14:paraId="4ED2C93A" w14:textId="4A7D687C" w:rsidR="001E38B7" w:rsidRPr="008016D7" w:rsidRDefault="001E38B7" w:rsidP="005B72F2">
      <w:pPr>
        <w:numPr>
          <w:ilvl w:val="0"/>
          <w:numId w:val="27"/>
        </w:numPr>
        <w:ind w:right="-72"/>
      </w:pPr>
      <w:r w:rsidRPr="008016D7">
        <w:t xml:space="preserve">For </w:t>
      </w:r>
      <w:r w:rsidRPr="00281819">
        <w:rPr>
          <w:b/>
          <w:bCs/>
        </w:rPr>
        <w:t>banks</w:t>
      </w:r>
      <w:r w:rsidRPr="008016D7">
        <w:t xml:space="preserve">, a </w:t>
      </w:r>
      <w:r w:rsidRPr="008016D7">
        <w:rPr>
          <w:b/>
          <w:bCs/>
        </w:rPr>
        <w:t>CET1</w:t>
      </w:r>
      <w:r w:rsidRPr="008016D7">
        <w:t xml:space="preserve"> (</w:t>
      </w:r>
      <w:r w:rsidRPr="008016D7">
        <w:rPr>
          <w:b/>
          <w:bCs/>
        </w:rPr>
        <w:t>Common Equity Tier 1</w:t>
      </w:r>
      <w:r w:rsidRPr="008016D7">
        <w:t xml:space="preserve">) ratio below 9% caps </w:t>
      </w:r>
      <w:r w:rsidRPr="005B72F2">
        <w:rPr>
          <w:b/>
          <w:bCs/>
        </w:rPr>
        <w:t>Composite Score</w:t>
      </w:r>
      <w:r w:rsidRPr="008016D7">
        <w:t xml:space="preserve"> at 65, preventing </w:t>
      </w:r>
      <w:r w:rsidRPr="003F0A84">
        <w:rPr>
          <w:b/>
          <w:bCs/>
        </w:rPr>
        <w:t>Strong Buy</w:t>
      </w:r>
      <w:r w:rsidRPr="008016D7">
        <w:t xml:space="preserve"> classification. </w:t>
      </w:r>
      <w:r w:rsidR="003F0A84">
        <w:br/>
      </w:r>
      <w:r w:rsidRPr="008016D7">
        <w:t xml:space="preserve">For </w:t>
      </w:r>
      <w:r w:rsidRPr="00281819">
        <w:rPr>
          <w:b/>
          <w:bCs/>
        </w:rPr>
        <w:t>insurers</w:t>
      </w:r>
      <w:r w:rsidRPr="008016D7">
        <w:t xml:space="preserve">, an </w:t>
      </w:r>
      <w:r w:rsidRPr="003F0A84">
        <w:rPr>
          <w:b/>
          <w:bCs/>
        </w:rPr>
        <w:t>RBC</w:t>
      </w:r>
      <w:r w:rsidRPr="008016D7">
        <w:t xml:space="preserve"> (</w:t>
      </w:r>
      <w:r w:rsidRPr="003F0A84">
        <w:rPr>
          <w:b/>
          <w:bCs/>
        </w:rPr>
        <w:t>Risk-Based Capital</w:t>
      </w:r>
      <w:r w:rsidRPr="008016D7">
        <w:t xml:space="preserve">) ratio below </w:t>
      </w:r>
      <w:r w:rsidRPr="003F0A84">
        <w:rPr>
          <w:b/>
          <w:bCs/>
        </w:rPr>
        <w:t>350%</w:t>
      </w:r>
      <w:r w:rsidRPr="008016D7">
        <w:t xml:space="preserve"> applies the same cap. </w:t>
      </w:r>
      <w:r w:rsidR="003F0A84">
        <w:br/>
      </w:r>
      <w:r w:rsidRPr="008016D7">
        <w:t xml:space="preserve">For </w:t>
      </w:r>
      <w:r w:rsidRPr="00281819">
        <w:rPr>
          <w:b/>
          <w:bCs/>
        </w:rPr>
        <w:t xml:space="preserve">brokers </w:t>
      </w:r>
      <w:r w:rsidRPr="00281819">
        <w:t xml:space="preserve">and </w:t>
      </w:r>
      <w:r w:rsidRPr="00281819">
        <w:rPr>
          <w:b/>
          <w:bCs/>
        </w:rPr>
        <w:t>asset managers</w:t>
      </w:r>
      <w:r w:rsidRPr="008016D7">
        <w:t>, net leverage excluding client matched-book financing above 3x tangible equity (or</w:t>
      </w:r>
      <w:r w:rsidR="00281819">
        <w:t xml:space="preserve"> </w:t>
      </w:r>
      <w:r w:rsidR="00281819">
        <w:br/>
        <w:t xml:space="preserve">      </w:t>
      </w:r>
      <w:r w:rsidRPr="00281819">
        <w:rPr>
          <w:b/>
          <w:bCs/>
        </w:rPr>
        <w:t>Debt/EBITDA</w:t>
      </w:r>
      <w:r w:rsidRPr="008016D7">
        <w:t xml:space="preserve"> above 3x for fee-based asset managers) applies the same cap. </w:t>
      </w:r>
      <w:r w:rsidR="003F0A84">
        <w:br/>
      </w:r>
      <w:r w:rsidRPr="008016D7">
        <w:t xml:space="preserve">These thresholds are </w:t>
      </w:r>
      <w:r w:rsidRPr="00281819">
        <w:rPr>
          <w:b/>
          <w:bCs/>
        </w:rPr>
        <w:t>reasoned defaults</w:t>
      </w:r>
      <w:r w:rsidRPr="008016D7">
        <w:t xml:space="preserve">, </w:t>
      </w:r>
      <w:r w:rsidRPr="00281819">
        <w:rPr>
          <w:u w:val="single"/>
        </w:rPr>
        <w:t>not derived from empirical backtesting</w:t>
      </w:r>
      <w:r w:rsidRPr="008016D7">
        <w:t>, and shall be reviewed and confirmed before being relied upon.</w:t>
      </w:r>
    </w:p>
    <w:p w14:paraId="4799B329" w14:textId="3A7C52CB" w:rsidR="005B72F2" w:rsidRDefault="001E38B7" w:rsidP="005B72F2">
      <w:pPr>
        <w:numPr>
          <w:ilvl w:val="0"/>
          <w:numId w:val="27"/>
        </w:numPr>
      </w:pPr>
      <w:r w:rsidRPr="008016D7">
        <w:t xml:space="preserve">Do not initiate a new </w:t>
      </w:r>
      <w:r w:rsidRPr="003F0A84">
        <w:rPr>
          <w:b/>
          <w:bCs/>
        </w:rPr>
        <w:t>financial-company position</w:t>
      </w:r>
      <w:r w:rsidRPr="008016D7">
        <w:t xml:space="preserve"> when its sector-appropriate valuation multiple exceeds: </w:t>
      </w:r>
      <w:r w:rsidR="003F0A84">
        <w:br/>
      </w:r>
      <w:r w:rsidRPr="003F0A84">
        <w:rPr>
          <w:b/>
          <w:bCs/>
        </w:rPr>
        <w:t>P/TBV</w:t>
      </w:r>
      <w:r w:rsidRPr="008016D7">
        <w:t xml:space="preserve"> of 2.5x for </w:t>
      </w:r>
      <w:r w:rsidRPr="003F0A84">
        <w:rPr>
          <w:b/>
          <w:bCs/>
        </w:rPr>
        <w:t>banks</w:t>
      </w:r>
      <w:r w:rsidRPr="008016D7">
        <w:t xml:space="preserve">; </w:t>
      </w:r>
      <w:r w:rsidR="003F0A84">
        <w:br/>
      </w:r>
      <w:r w:rsidRPr="003F0A84">
        <w:rPr>
          <w:b/>
          <w:bCs/>
        </w:rPr>
        <w:t>P/B</w:t>
      </w:r>
      <w:r w:rsidRPr="008016D7">
        <w:t xml:space="preserve"> of 2.0x or </w:t>
      </w:r>
      <w:r w:rsidRPr="003F0A84">
        <w:rPr>
          <w:b/>
          <w:bCs/>
        </w:rPr>
        <w:t>P/E</w:t>
      </w:r>
      <w:r w:rsidRPr="008016D7">
        <w:t xml:space="preserve"> of 20x for </w:t>
      </w:r>
      <w:r w:rsidRPr="003F0A84">
        <w:rPr>
          <w:b/>
          <w:bCs/>
        </w:rPr>
        <w:t>insurers</w:t>
      </w:r>
      <w:r w:rsidRPr="008016D7">
        <w:t xml:space="preserve">; or </w:t>
      </w:r>
      <w:r w:rsidR="003F0A84">
        <w:br/>
      </w:r>
      <w:r w:rsidRPr="003F0A84">
        <w:rPr>
          <w:b/>
          <w:bCs/>
        </w:rPr>
        <w:t>P/E</w:t>
      </w:r>
      <w:r w:rsidRPr="008016D7">
        <w:t xml:space="preserve"> of 25x for </w:t>
      </w:r>
      <w:r w:rsidRPr="003F0A84">
        <w:rPr>
          <w:b/>
          <w:bCs/>
        </w:rPr>
        <w:t xml:space="preserve">brokers </w:t>
      </w:r>
      <w:r w:rsidRPr="003F0A84">
        <w:t>and</w:t>
      </w:r>
      <w:r w:rsidRPr="003F0A84">
        <w:rPr>
          <w:b/>
          <w:bCs/>
        </w:rPr>
        <w:t xml:space="preserve"> asset managers</w:t>
      </w:r>
      <w:r w:rsidRPr="008016D7">
        <w:t xml:space="preserve"> — unless both a documented </w:t>
      </w:r>
      <w:r w:rsidRPr="003F0A84">
        <w:rPr>
          <w:b/>
          <w:bCs/>
        </w:rPr>
        <w:t>ROE/growth</w:t>
      </w:r>
      <w:r w:rsidRPr="008016D7">
        <w:t xml:space="preserve"> justification and a tested sector-specific </w:t>
      </w:r>
      <w:r w:rsidRPr="003F0A84">
        <w:rPr>
          <w:b/>
          <w:bCs/>
        </w:rPr>
        <w:t>Bear Case</w:t>
      </w:r>
      <w:r w:rsidRPr="008016D7">
        <w:t xml:space="preserve"> clear the same threshold required by the </w:t>
      </w:r>
      <w:r w:rsidRPr="003F0A84">
        <w:rPr>
          <w:b/>
          <w:bCs/>
        </w:rPr>
        <w:t>Bear-Case Implied Return Test</w:t>
      </w:r>
      <w:r w:rsidRPr="008016D7">
        <w:t xml:space="preserve"> (</w:t>
      </w:r>
      <w:r w:rsidRPr="003F0A84">
        <w:rPr>
          <w:b/>
          <w:bCs/>
        </w:rPr>
        <w:t>Part 4</w:t>
      </w:r>
      <w:r w:rsidRPr="008016D7">
        <w:t xml:space="preserve">). </w:t>
      </w:r>
      <w:r w:rsidR="003F0A84">
        <w:br/>
      </w:r>
      <w:r w:rsidRPr="008016D7">
        <w:t>These thresholds are reasoned defaults, not derived from empirical backtesting, and shall be reviewed and confirmed before being relied upon.</w:t>
      </w:r>
      <w:r w:rsidR="005B72F2">
        <w:br w:type="page"/>
      </w:r>
    </w:p>
    <w:p w14:paraId="1BF97F9D" w14:textId="47320121" w:rsidR="001E38B7" w:rsidRPr="003F0A84" w:rsidRDefault="001E38B7" w:rsidP="003F0A84">
      <w:pPr>
        <w:pStyle w:val="Heading2"/>
        <w:pBdr>
          <w:top w:val="single" w:sz="4" w:space="1" w:color="auto"/>
        </w:pBdr>
      </w:pPr>
      <w:bookmarkStart w:id="77" w:name="_Toc236827022"/>
      <w:r w:rsidRPr="003F0A84">
        <w:lastRenderedPageBreak/>
        <w:t>Part 11 — What to Avoid</w:t>
      </w:r>
      <w:bookmarkEnd w:id="77"/>
    </w:p>
    <w:p w14:paraId="4DA17197" w14:textId="7CC25B35" w:rsidR="001E38B7" w:rsidRPr="001E38B7" w:rsidRDefault="001E38B7" w:rsidP="001E38B7">
      <w:r w:rsidRPr="001E38B7">
        <w:t xml:space="preserve">These exclusions define what the system will not reward. </w:t>
      </w:r>
      <w:r w:rsidR="003F0A84">
        <w:br/>
      </w:r>
      <w:r w:rsidRPr="001E38B7">
        <w:t>Avoiding low-quality signals and weak process habits is part of preserving long-term performance.</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1E38B7" w:rsidRPr="001E38B7" w14:paraId="163F5D81" w14:textId="77777777" w:rsidTr="003F0A84">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left w:w="29" w:type="dxa"/>
            </w:tcMar>
            <w:vAlign w:val="center"/>
          </w:tcPr>
          <w:p w14:paraId="458F999A" w14:textId="77777777" w:rsidR="001E38B7" w:rsidRPr="001E38B7" w:rsidRDefault="001E38B7" w:rsidP="003F0A84">
            <w:pPr>
              <w:jc w:val="center"/>
            </w:pPr>
            <w:r w:rsidRPr="001E38B7">
              <w:rPr>
                <w:b/>
                <w:bCs/>
              </w:rPr>
              <w:t>Avoid</w:t>
            </w:r>
          </w:p>
        </w:tc>
        <w:tc>
          <w:tcPr>
            <w:tcW w:w="8035" w:type="dxa"/>
            <w:tcBorders>
              <w:top w:val="single" w:sz="4" w:space="0" w:color="999999"/>
              <w:left w:val="single" w:sz="4" w:space="0" w:color="999999"/>
              <w:bottom w:val="single" w:sz="4" w:space="0" w:color="999999"/>
              <w:right w:val="single" w:sz="4" w:space="0" w:color="999999"/>
            </w:tcBorders>
            <w:shd w:val="clear" w:color="auto" w:fill="1F3864"/>
            <w:tcMar>
              <w:left w:w="58" w:type="dxa"/>
            </w:tcMar>
            <w:vAlign w:val="center"/>
          </w:tcPr>
          <w:p w14:paraId="31048A6E" w14:textId="77777777" w:rsidR="001E38B7" w:rsidRPr="001E38B7" w:rsidRDefault="001E38B7" w:rsidP="003F0A84">
            <w:pPr>
              <w:jc w:val="center"/>
            </w:pPr>
            <w:r w:rsidRPr="001E38B7">
              <w:rPr>
                <w:b/>
                <w:bCs/>
              </w:rPr>
              <w:t>Why</w:t>
            </w:r>
          </w:p>
        </w:tc>
      </w:tr>
      <w:tr w:rsidR="001E38B7" w:rsidRPr="001E38B7" w14:paraId="2F57C36F"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7F2D28A" w14:textId="77777777" w:rsidR="001E38B7" w:rsidRPr="001E38B7" w:rsidRDefault="001E38B7" w:rsidP="003F0A84">
            <w:pPr>
              <w:jc w:val="center"/>
            </w:pPr>
            <w:r w:rsidRPr="001E38B7">
              <w:rPr>
                <w:b/>
                <w:bCs/>
              </w:rPr>
              <w:t>P/E ratio as primary filter</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983C635" w14:textId="77777777" w:rsidR="001E38B7" w:rsidRPr="001E38B7" w:rsidRDefault="001E38B7" w:rsidP="001E38B7">
            <w:r w:rsidRPr="001E38B7">
              <w:t>Can be distorted by cyclicality, accounting estimates, and capital structure. Use only as a secondary cross-check; it does not measure reinvestment needs or cash conversion.</w:t>
            </w:r>
          </w:p>
        </w:tc>
      </w:tr>
      <w:tr w:rsidR="001E38B7" w:rsidRPr="001E38B7" w14:paraId="4169D50D"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54F14D8B" w14:textId="77777777" w:rsidR="001E38B7" w:rsidRPr="001E38B7" w:rsidRDefault="001E38B7" w:rsidP="003F0A84">
            <w:pPr>
              <w:jc w:val="center"/>
            </w:pPr>
            <w:r w:rsidRPr="001E38B7">
              <w:rPr>
                <w:b/>
                <w:bCs/>
              </w:rPr>
              <w:t>Analyst 12-month price targets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4838ADA1" w14:textId="77777777" w:rsidR="001E38B7" w:rsidRPr="001E38B7" w:rsidRDefault="001E38B7" w:rsidP="001E38B7">
            <w:r w:rsidRPr="001E38B7">
              <w:t>Short-horizon targets vary materially by analyst and are not reliable enough to drive a 3–10 year decision. Use only as a sentiment and estimate-dispersion check.</w:t>
            </w:r>
          </w:p>
        </w:tc>
      </w:tr>
      <w:tr w:rsidR="001E38B7" w:rsidRPr="001E38B7" w14:paraId="346F30E8"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41F2C37" w14:textId="77777777" w:rsidR="001E38B7" w:rsidRPr="001E38B7" w:rsidRDefault="001E38B7" w:rsidP="003F0A84">
            <w:pPr>
              <w:jc w:val="center"/>
            </w:pPr>
            <w:r w:rsidRPr="001E38B7">
              <w:rPr>
                <w:b/>
                <w:bCs/>
              </w:rPr>
              <w:t>Earnings surprises as primary signal</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0AF00151" w14:textId="77777777" w:rsidR="001E38B7" w:rsidRPr="001E38B7" w:rsidRDefault="001E38B7" w:rsidP="001E38B7">
            <w:r w:rsidRPr="001E38B7">
              <w:t>May affect short-term price behavior but is insufficient for a multi-year thesis. Both earnings and FCF require quality-of-reporting review; neither is immune to distortion.</w:t>
            </w:r>
          </w:p>
        </w:tc>
      </w:tr>
      <w:tr w:rsidR="001E38B7" w:rsidRPr="001E38B7" w14:paraId="545E2F00"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28B3FBC4" w14:textId="77777777" w:rsidR="001E38B7" w:rsidRPr="001E38B7" w:rsidRDefault="001E38B7" w:rsidP="003F0A84">
            <w:pPr>
              <w:jc w:val="center"/>
            </w:pPr>
            <w:r w:rsidRPr="001E38B7">
              <w:rPr>
                <w:b/>
                <w:bCs/>
              </w:rPr>
              <w:t>Narrative momentum ("AI will change everything")</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1BCE4C9F" w14:textId="77777777" w:rsidR="001E38B7" w:rsidRPr="001E38B7" w:rsidRDefault="001E38B7" w:rsidP="001E38B7">
            <w:r w:rsidRPr="001E38B7">
              <w:t>Narratives can be economically important, but prices may incorporate optimistic expectations quickly. Require evidence in revenue, margins, cash generation, and implied return.</w:t>
            </w:r>
          </w:p>
        </w:tc>
      </w:tr>
      <w:tr w:rsidR="001E38B7" w:rsidRPr="001E38B7" w14:paraId="749FC39F"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3C3DF887" w14:textId="77777777" w:rsidR="001E38B7" w:rsidRPr="001E38B7" w:rsidRDefault="001E38B7" w:rsidP="003F0A84">
            <w:pPr>
              <w:jc w:val="center"/>
            </w:pPr>
            <w:r w:rsidRPr="001E38B7">
              <w:rPr>
                <w:b/>
                <w:bCs/>
              </w:rPr>
              <w:t>Averaging down into deteriorating fundamentals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3074319B" w14:textId="77777777" w:rsidR="001E38B7" w:rsidRPr="001E38B7" w:rsidRDefault="001E38B7" w:rsidP="001E38B7">
            <w:r w:rsidRPr="001E38B7">
              <w:t>Distinguish price decline (often opportunity) from fundamental deterioration (reason to sell). Never add when Tier 1 scores are falling.</w:t>
            </w:r>
          </w:p>
        </w:tc>
      </w:tr>
      <w:tr w:rsidR="001E38B7" w:rsidRPr="001E38B7" w14:paraId="4C10E174"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3020B36F" w14:textId="77777777" w:rsidR="001E38B7" w:rsidRPr="001E38B7" w:rsidRDefault="001E38B7" w:rsidP="003F0A84">
            <w:pPr>
              <w:jc w:val="center"/>
            </w:pPr>
            <w:r w:rsidRPr="001E38B7">
              <w:rPr>
                <w:b/>
                <w:bCs/>
              </w:rPr>
              <w:t>Over-diversification below conviction threshold</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719068C9" w14:textId="77777777" w:rsidR="001E38B7" w:rsidRPr="001E38B7" w:rsidRDefault="001E38B7" w:rsidP="001E38B7">
            <w:r w:rsidRPr="001E38B7">
              <w:t>Excessive position count can dilute monitoring quality and conviction, but diversification benefits depend on weights and correlations, not a fixed stock count. Hold only qualifying ideas and comply with portfolio risk limits.</w:t>
            </w:r>
          </w:p>
        </w:tc>
      </w:tr>
      <w:tr w:rsidR="001E38B7" w:rsidRPr="001E38B7" w14:paraId="492D281A"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3EA5F156" w14:textId="77777777" w:rsidR="001E38B7" w:rsidRPr="001E38B7" w:rsidRDefault="001E38B7" w:rsidP="003F0A84">
            <w:pPr>
              <w:jc w:val="center"/>
            </w:pPr>
            <w:r w:rsidRPr="001E38B7">
              <w:rPr>
                <w:b/>
                <w:bCs/>
              </w:rPr>
              <w:t>Market timing as a primary strategy</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7F28540B" w14:textId="49005680" w:rsidR="001E38B7" w:rsidRPr="001E38B7" w:rsidRDefault="001E38B7" w:rsidP="001E38B7">
            <w:r w:rsidRPr="001E38B7">
              <w:t xml:space="preserve">Market-timing studies are highly period-dependent, and the best and worst days often cluster. Use the </w:t>
            </w:r>
            <w:r w:rsidR="005B72F2" w:rsidRPr="001E38B7">
              <w:t>macro-overlay</w:t>
            </w:r>
            <w:r w:rsidRPr="001E38B7">
              <w:t xml:space="preserve"> to adjust staging and risk, not as an all-in/all-out forecast.</w:t>
            </w:r>
          </w:p>
        </w:tc>
      </w:tr>
    </w:tbl>
    <w:p w14:paraId="64683BE5" w14:textId="77777777" w:rsidR="001E38B7" w:rsidRPr="001E38B7" w:rsidRDefault="001E38B7" w:rsidP="001E38B7"/>
    <w:p w14:paraId="12A92D2A" w14:textId="6FE3E8C4" w:rsidR="001E38B7" w:rsidRDefault="00611FC5">
      <w:r>
        <w:rPr>
          <w:noProof/>
        </w:rPr>
        <w:object w:dxaOrig="9360" w:dyaOrig="360" w14:anchorId="4D3199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25pt;height:18.15pt;mso-width-percent:0;mso-height-percent:0;mso-width-percent:0;mso-height-percent:0" o:ole="">
            <v:imagedata r:id="rId15" o:title=""/>
          </v:shape>
          <o:OLEObject Type="Embed" ProgID="Word.Document.12" ShapeID="_x0000_i1025" DrawAspect="Content" ObjectID="_1847445135" r:id="rId16">
            <o:FieldCodes>\s</o:FieldCodes>
          </o:OLEObject>
        </w:object>
      </w:r>
    </w:p>
    <w:sectPr w:rsidR="001E38B7" w:rsidSect="00CD3A3A">
      <w:footerReference w:type="default" r:id="rId17"/>
      <w:pgSz w:w="12240" w:h="15840"/>
      <w:pgMar w:top="540" w:right="720" w:bottom="720" w:left="1152" w:header="54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139873" w14:textId="77777777" w:rsidR="00611FC5" w:rsidRDefault="00611FC5">
      <w:pPr>
        <w:spacing w:after="0"/>
      </w:pPr>
      <w:r>
        <w:separator/>
      </w:r>
    </w:p>
  </w:endnote>
  <w:endnote w:type="continuationSeparator" w:id="0">
    <w:p w14:paraId="5342B01C" w14:textId="77777777" w:rsidR="00611FC5" w:rsidRDefault="00611F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9ADFD" w14:textId="77777777" w:rsidR="00E317C2" w:rsidRDefault="00E3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7F88CD" w14:textId="77777777" w:rsidR="00E317C2" w:rsidRDefault="00E317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FF0318" w14:textId="77777777" w:rsidR="00E317C2" w:rsidRDefault="00E317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4703CE" w14:textId="2AA25410" w:rsidR="00A63D17" w:rsidRDefault="00000000">
    <w:pPr>
      <w:jc w:val="center"/>
    </w:pPr>
    <w:r>
      <w:rPr>
        <w:sz w:val="18"/>
        <w:szCs w:val="18"/>
      </w:rPr>
      <w:fldChar w:fldCharType="begin"/>
    </w:r>
    <w:r>
      <w:rPr>
        <w:sz w:val="18"/>
        <w:szCs w:val="18"/>
      </w:rPr>
      <w:instrText>PAGE</w:instrText>
    </w:r>
    <w:r>
      <w:rPr>
        <w:sz w:val="18"/>
        <w:szCs w:val="18"/>
      </w:rPr>
      <w:fldChar w:fldCharType="separate"/>
    </w:r>
    <w:r w:rsidR="00E34BC5">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E34BC5">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5109D" w14:textId="583E2DDF" w:rsidR="00A63D17" w:rsidRDefault="00E34BC5" w:rsidP="00E34BC5">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Pr>
        <w:noProof/>
        <w:sz w:val="18"/>
        <w:szCs w:val="18"/>
      </w:rPr>
      <w:t>LANDRY_SYSTEM_v1_0.docx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032026" w14:textId="77777777" w:rsidR="00611FC5" w:rsidRDefault="00611FC5">
      <w:pPr>
        <w:spacing w:after="0"/>
      </w:pPr>
      <w:r>
        <w:separator/>
      </w:r>
    </w:p>
  </w:footnote>
  <w:footnote w:type="continuationSeparator" w:id="0">
    <w:p w14:paraId="21D662C9" w14:textId="77777777" w:rsidR="00611FC5" w:rsidRDefault="00611F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66FAAB" w14:textId="77777777" w:rsidR="00E317C2" w:rsidRDefault="00E31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956D1" w14:textId="77777777" w:rsidR="00E317C2" w:rsidRDefault="00E317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3C0C2" w14:textId="77777777" w:rsidR="00E317C2" w:rsidRDefault="00E31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C02F7"/>
    <w:multiLevelType w:val="hybridMultilevel"/>
    <w:tmpl w:val="381E2E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63F65"/>
    <w:multiLevelType w:val="hybridMultilevel"/>
    <w:tmpl w:val="68FC184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11016E"/>
    <w:multiLevelType w:val="hybridMultilevel"/>
    <w:tmpl w:val="EBA0E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FE2A3B"/>
    <w:multiLevelType w:val="hybridMultilevel"/>
    <w:tmpl w:val="EFAE7E1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91D69AF"/>
    <w:multiLevelType w:val="hybridMultilevel"/>
    <w:tmpl w:val="C324D9BC"/>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B7A252B"/>
    <w:multiLevelType w:val="hybridMultilevel"/>
    <w:tmpl w:val="4132946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E56F9D"/>
    <w:multiLevelType w:val="hybridMultilevel"/>
    <w:tmpl w:val="8A601A62"/>
    <w:lvl w:ilvl="0" w:tplc="682E3952">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147A8"/>
    <w:multiLevelType w:val="hybridMultilevel"/>
    <w:tmpl w:val="6414CCB6"/>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106395"/>
    <w:multiLevelType w:val="hybridMultilevel"/>
    <w:tmpl w:val="549C68EE"/>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9" w15:restartNumberingAfterBreak="0">
    <w:nsid w:val="45A17C80"/>
    <w:multiLevelType w:val="hybridMultilevel"/>
    <w:tmpl w:val="1A34B3AA"/>
    <w:lvl w:ilvl="0" w:tplc="FC2CCE42">
      <w:start w:val="1"/>
      <w:numFmt w:val="decimal"/>
      <w:lvlText w:val="%1."/>
      <w:lvlJc w:val="left"/>
      <w:pPr>
        <w:ind w:left="360" w:hanging="360"/>
      </w:pPr>
      <w:rPr>
        <w:b/>
        <w:bCs/>
        <w:color w:val="1F3864"/>
      </w:rPr>
    </w:lvl>
    <w:lvl w:ilvl="1" w:tplc="30D4999E">
      <w:numFmt w:val="decimal"/>
      <w:lvlText w:val=""/>
      <w:lvlJc w:val="left"/>
    </w:lvl>
    <w:lvl w:ilvl="2" w:tplc="C690FA34">
      <w:numFmt w:val="decimal"/>
      <w:lvlText w:val=""/>
      <w:lvlJc w:val="left"/>
    </w:lvl>
    <w:lvl w:ilvl="3" w:tplc="31F0337A">
      <w:numFmt w:val="decimal"/>
      <w:lvlText w:val=""/>
      <w:lvlJc w:val="left"/>
    </w:lvl>
    <w:lvl w:ilvl="4" w:tplc="1CDEBDBC">
      <w:numFmt w:val="decimal"/>
      <w:lvlText w:val=""/>
      <w:lvlJc w:val="left"/>
    </w:lvl>
    <w:lvl w:ilvl="5" w:tplc="7F24281E">
      <w:numFmt w:val="decimal"/>
      <w:lvlText w:val=""/>
      <w:lvlJc w:val="left"/>
    </w:lvl>
    <w:lvl w:ilvl="6" w:tplc="62224ABA">
      <w:numFmt w:val="decimal"/>
      <w:lvlText w:val=""/>
      <w:lvlJc w:val="left"/>
    </w:lvl>
    <w:lvl w:ilvl="7" w:tplc="142AE618">
      <w:numFmt w:val="decimal"/>
      <w:lvlText w:val=""/>
      <w:lvlJc w:val="left"/>
    </w:lvl>
    <w:lvl w:ilvl="8" w:tplc="D374B422">
      <w:numFmt w:val="decimal"/>
      <w:lvlText w:val=""/>
      <w:lvlJc w:val="left"/>
    </w:lvl>
  </w:abstractNum>
  <w:abstractNum w:abstractNumId="10" w15:restartNumberingAfterBreak="0">
    <w:nsid w:val="4A8E00CD"/>
    <w:multiLevelType w:val="hybridMultilevel"/>
    <w:tmpl w:val="F1EEF59A"/>
    <w:lvl w:ilvl="0" w:tplc="C8A87A6E">
      <w:start w:val="1"/>
      <w:numFmt w:val="bullet"/>
      <w:lvlText w:val="●"/>
      <w:lvlJc w:val="left"/>
      <w:pPr>
        <w:ind w:left="720" w:hanging="360"/>
      </w:pPr>
    </w:lvl>
    <w:lvl w:ilvl="1" w:tplc="41F48598">
      <w:start w:val="1"/>
      <w:numFmt w:val="bullet"/>
      <w:lvlText w:val="○"/>
      <w:lvlJc w:val="left"/>
      <w:pPr>
        <w:ind w:left="1440" w:hanging="360"/>
      </w:pPr>
    </w:lvl>
    <w:lvl w:ilvl="2" w:tplc="92B479B0">
      <w:start w:val="1"/>
      <w:numFmt w:val="bullet"/>
      <w:lvlText w:val="■"/>
      <w:lvlJc w:val="left"/>
      <w:pPr>
        <w:ind w:left="2160" w:hanging="360"/>
      </w:pPr>
    </w:lvl>
    <w:lvl w:ilvl="3" w:tplc="BD6A1FAC">
      <w:start w:val="1"/>
      <w:numFmt w:val="bullet"/>
      <w:lvlText w:val="●"/>
      <w:lvlJc w:val="left"/>
      <w:pPr>
        <w:ind w:left="2880" w:hanging="360"/>
      </w:pPr>
    </w:lvl>
    <w:lvl w:ilvl="4" w:tplc="4B6826C2">
      <w:start w:val="1"/>
      <w:numFmt w:val="bullet"/>
      <w:lvlText w:val="○"/>
      <w:lvlJc w:val="left"/>
      <w:pPr>
        <w:ind w:left="3600" w:hanging="360"/>
      </w:pPr>
    </w:lvl>
    <w:lvl w:ilvl="5" w:tplc="2460E2C2">
      <w:start w:val="1"/>
      <w:numFmt w:val="bullet"/>
      <w:lvlText w:val="■"/>
      <w:lvlJc w:val="left"/>
      <w:pPr>
        <w:ind w:left="4320" w:hanging="360"/>
      </w:pPr>
    </w:lvl>
    <w:lvl w:ilvl="6" w:tplc="E2B4BAF0">
      <w:start w:val="1"/>
      <w:numFmt w:val="bullet"/>
      <w:lvlText w:val="●"/>
      <w:lvlJc w:val="left"/>
      <w:pPr>
        <w:ind w:left="5040" w:hanging="360"/>
      </w:pPr>
    </w:lvl>
    <w:lvl w:ilvl="7" w:tplc="01789DC2">
      <w:start w:val="1"/>
      <w:numFmt w:val="bullet"/>
      <w:lvlText w:val="●"/>
      <w:lvlJc w:val="left"/>
      <w:pPr>
        <w:ind w:left="5760" w:hanging="360"/>
      </w:pPr>
    </w:lvl>
    <w:lvl w:ilvl="8" w:tplc="A75044FA">
      <w:start w:val="1"/>
      <w:numFmt w:val="bullet"/>
      <w:lvlText w:val="●"/>
      <w:lvlJc w:val="left"/>
      <w:pPr>
        <w:ind w:left="6480" w:hanging="360"/>
      </w:pPr>
    </w:lvl>
  </w:abstractNum>
  <w:abstractNum w:abstractNumId="11" w15:restartNumberingAfterBreak="0">
    <w:nsid w:val="4DBA2967"/>
    <w:multiLevelType w:val="hybridMultilevel"/>
    <w:tmpl w:val="33BC027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1871B3"/>
    <w:multiLevelType w:val="hybridMultilevel"/>
    <w:tmpl w:val="76C4D2C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D13CA8"/>
    <w:multiLevelType w:val="hybridMultilevel"/>
    <w:tmpl w:val="75D83C28"/>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4" w15:restartNumberingAfterBreak="0">
    <w:nsid w:val="5B0C342C"/>
    <w:multiLevelType w:val="hybridMultilevel"/>
    <w:tmpl w:val="E1F032EA"/>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D111013"/>
    <w:multiLevelType w:val="hybridMultilevel"/>
    <w:tmpl w:val="BF8CE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239C7"/>
    <w:multiLevelType w:val="hybridMultilevel"/>
    <w:tmpl w:val="EFAE7E16"/>
    <w:lvl w:ilvl="0" w:tplc="FFFFFFFF">
      <w:start w:val="1"/>
      <w:numFmt w:val="decimal"/>
      <w:lvlText w:val="%1."/>
      <w:lvlJc w:val="left"/>
      <w:pPr>
        <w:ind w:left="360" w:hanging="360"/>
      </w:pPr>
      <w:rPr>
        <w:rFonts w:hint="default"/>
        <w:b/>
        <w:bCs/>
        <w:color w:val="1F3864"/>
      </w:rPr>
    </w:lvl>
    <w:lvl w:ilvl="1" w:tplc="5C1285AC">
      <w:numFmt w:val="decimal"/>
      <w:lvlText w:val=""/>
      <w:lvlJc w:val="left"/>
    </w:lvl>
    <w:lvl w:ilvl="2" w:tplc="89B8B740">
      <w:numFmt w:val="decimal"/>
      <w:lvlText w:val=""/>
      <w:lvlJc w:val="left"/>
    </w:lvl>
    <w:lvl w:ilvl="3" w:tplc="B7689F48">
      <w:numFmt w:val="decimal"/>
      <w:lvlText w:val=""/>
      <w:lvlJc w:val="left"/>
    </w:lvl>
    <w:lvl w:ilvl="4" w:tplc="17B6E6A2">
      <w:numFmt w:val="decimal"/>
      <w:lvlText w:val=""/>
      <w:lvlJc w:val="left"/>
    </w:lvl>
    <w:lvl w:ilvl="5" w:tplc="7E8AD080">
      <w:numFmt w:val="decimal"/>
      <w:lvlText w:val=""/>
      <w:lvlJc w:val="left"/>
    </w:lvl>
    <w:lvl w:ilvl="6" w:tplc="734CC754">
      <w:numFmt w:val="decimal"/>
      <w:lvlText w:val=""/>
      <w:lvlJc w:val="left"/>
    </w:lvl>
    <w:lvl w:ilvl="7" w:tplc="61849B18">
      <w:numFmt w:val="decimal"/>
      <w:lvlText w:val=""/>
      <w:lvlJc w:val="left"/>
    </w:lvl>
    <w:lvl w:ilvl="8" w:tplc="75189BB2">
      <w:numFmt w:val="decimal"/>
      <w:lvlText w:val=""/>
      <w:lvlJc w:val="left"/>
    </w:lvl>
  </w:abstractNum>
  <w:abstractNum w:abstractNumId="17" w15:restartNumberingAfterBreak="0">
    <w:nsid w:val="665E01B9"/>
    <w:multiLevelType w:val="hybridMultilevel"/>
    <w:tmpl w:val="A84CFF2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DD5A94"/>
    <w:multiLevelType w:val="hybridMultilevel"/>
    <w:tmpl w:val="6FA8FE3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696AFD"/>
    <w:multiLevelType w:val="hybridMultilevel"/>
    <w:tmpl w:val="69F09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A85FEF"/>
    <w:multiLevelType w:val="hybridMultilevel"/>
    <w:tmpl w:val="6E12435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0164381"/>
    <w:multiLevelType w:val="hybridMultilevel"/>
    <w:tmpl w:val="CE9846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191041"/>
    <w:multiLevelType w:val="hybridMultilevel"/>
    <w:tmpl w:val="73DE879C"/>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1C730B8"/>
    <w:multiLevelType w:val="hybridMultilevel"/>
    <w:tmpl w:val="C44064DA"/>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5B164F4"/>
    <w:multiLevelType w:val="hybridMultilevel"/>
    <w:tmpl w:val="4B4067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6E1E8C"/>
    <w:multiLevelType w:val="hybridMultilevel"/>
    <w:tmpl w:val="1EEA77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2344485">
    <w:abstractNumId w:val="10"/>
    <w:lvlOverride w:ilvl="0">
      <w:startOverride w:val="1"/>
    </w:lvlOverride>
  </w:num>
  <w:num w:numId="2" w16cid:durableId="1516919811">
    <w:abstractNumId w:val="9"/>
    <w:lvlOverride w:ilvl="0">
      <w:startOverride w:val="1"/>
    </w:lvlOverride>
  </w:num>
  <w:num w:numId="3" w16cid:durableId="925962215">
    <w:abstractNumId w:val="7"/>
  </w:num>
  <w:num w:numId="4" w16cid:durableId="523252820">
    <w:abstractNumId w:val="6"/>
  </w:num>
  <w:num w:numId="5" w16cid:durableId="151145375">
    <w:abstractNumId w:val="17"/>
  </w:num>
  <w:num w:numId="6" w16cid:durableId="1945729009">
    <w:abstractNumId w:val="5"/>
  </w:num>
  <w:num w:numId="7" w16cid:durableId="2034719365">
    <w:abstractNumId w:val="12"/>
  </w:num>
  <w:num w:numId="8" w16cid:durableId="2100984612">
    <w:abstractNumId w:val="15"/>
  </w:num>
  <w:num w:numId="9" w16cid:durableId="414327101">
    <w:abstractNumId w:val="18"/>
  </w:num>
  <w:num w:numId="10" w16cid:durableId="1773696701">
    <w:abstractNumId w:val="25"/>
  </w:num>
  <w:num w:numId="11" w16cid:durableId="206377948">
    <w:abstractNumId w:val="2"/>
  </w:num>
  <w:num w:numId="12" w16cid:durableId="1159031473">
    <w:abstractNumId w:val="8"/>
  </w:num>
  <w:num w:numId="13" w16cid:durableId="157504887">
    <w:abstractNumId w:val="24"/>
  </w:num>
  <w:num w:numId="14" w16cid:durableId="460877593">
    <w:abstractNumId w:val="13"/>
  </w:num>
  <w:num w:numId="15" w16cid:durableId="1113592352">
    <w:abstractNumId w:val="1"/>
  </w:num>
  <w:num w:numId="16" w16cid:durableId="87241510">
    <w:abstractNumId w:val="21"/>
  </w:num>
  <w:num w:numId="17" w16cid:durableId="1946812768">
    <w:abstractNumId w:val="0"/>
  </w:num>
  <w:num w:numId="18" w16cid:durableId="89739247">
    <w:abstractNumId w:val="11"/>
  </w:num>
  <w:num w:numId="19" w16cid:durableId="1287345832">
    <w:abstractNumId w:val="16"/>
  </w:num>
  <w:num w:numId="20" w16cid:durableId="1864172855">
    <w:abstractNumId w:val="16"/>
  </w:num>
  <w:num w:numId="21" w16cid:durableId="1768691418">
    <w:abstractNumId w:val="19"/>
  </w:num>
  <w:num w:numId="22" w16cid:durableId="370617831">
    <w:abstractNumId w:val="9"/>
  </w:num>
  <w:num w:numId="23" w16cid:durableId="754667735">
    <w:abstractNumId w:val="4"/>
  </w:num>
  <w:num w:numId="24" w16cid:durableId="848639833">
    <w:abstractNumId w:val="14"/>
  </w:num>
  <w:num w:numId="25" w16cid:durableId="612907250">
    <w:abstractNumId w:val="20"/>
  </w:num>
  <w:num w:numId="26" w16cid:durableId="836457068">
    <w:abstractNumId w:val="22"/>
  </w:num>
  <w:num w:numId="27" w16cid:durableId="889152625">
    <w:abstractNumId w:val="23"/>
  </w:num>
  <w:num w:numId="28" w16cid:durableId="121611514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17"/>
    <w:rsid w:val="000013F9"/>
    <w:rsid w:val="00066663"/>
    <w:rsid w:val="00072631"/>
    <w:rsid w:val="000C3002"/>
    <w:rsid w:val="001312AB"/>
    <w:rsid w:val="001E38B7"/>
    <w:rsid w:val="002219D7"/>
    <w:rsid w:val="00281819"/>
    <w:rsid w:val="002E3E81"/>
    <w:rsid w:val="0039525F"/>
    <w:rsid w:val="003C0E2A"/>
    <w:rsid w:val="003F0A84"/>
    <w:rsid w:val="00481D38"/>
    <w:rsid w:val="004B5C1E"/>
    <w:rsid w:val="00541765"/>
    <w:rsid w:val="00546D78"/>
    <w:rsid w:val="005B0A81"/>
    <w:rsid w:val="005B72F2"/>
    <w:rsid w:val="005F7A22"/>
    <w:rsid w:val="00611FC5"/>
    <w:rsid w:val="00682571"/>
    <w:rsid w:val="006F5F08"/>
    <w:rsid w:val="00745EAC"/>
    <w:rsid w:val="007F1E56"/>
    <w:rsid w:val="008016D7"/>
    <w:rsid w:val="008D67E3"/>
    <w:rsid w:val="008E7260"/>
    <w:rsid w:val="009025DA"/>
    <w:rsid w:val="00944F1A"/>
    <w:rsid w:val="00992909"/>
    <w:rsid w:val="00A30B7C"/>
    <w:rsid w:val="00A63D17"/>
    <w:rsid w:val="00B962C2"/>
    <w:rsid w:val="00C36C8B"/>
    <w:rsid w:val="00CA4563"/>
    <w:rsid w:val="00CD3A3A"/>
    <w:rsid w:val="00D00483"/>
    <w:rsid w:val="00D418EE"/>
    <w:rsid w:val="00E317C2"/>
    <w:rsid w:val="00E34BC5"/>
    <w:rsid w:val="00EB5F3C"/>
    <w:rsid w:val="00FF3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1882"/>
  <w15:docId w15:val="{493AF2CA-EC75-3841-8F0B-9CCD4809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34BC5"/>
    <w:pPr>
      <w:keepNext/>
      <w:spacing w:before="280" w:after="100"/>
      <w:outlineLvl w:val="0"/>
    </w:pPr>
    <w:rPr>
      <w:b/>
      <w:bCs/>
      <w:color w:val="1F3864"/>
      <w:sz w:val="28"/>
      <w:szCs w:val="28"/>
    </w:rPr>
  </w:style>
  <w:style w:type="paragraph" w:styleId="Heading2">
    <w:name w:val="heading 2"/>
    <w:uiPriority w:val="9"/>
    <w:unhideWhenUsed/>
    <w:qFormat/>
    <w:rsid w:val="00E34BC5"/>
    <w:pPr>
      <w:keepNext/>
      <w:spacing w:before="200" w:after="6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317C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317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17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4BC5"/>
    <w:pPr>
      <w:tabs>
        <w:tab w:val="center" w:pos="4680"/>
        <w:tab w:val="right" w:pos="9360"/>
      </w:tabs>
      <w:spacing w:after="0"/>
    </w:pPr>
  </w:style>
  <w:style w:type="character" w:customStyle="1" w:styleId="HeaderChar">
    <w:name w:val="Header Char"/>
    <w:basedOn w:val="DefaultParagraphFont"/>
    <w:link w:val="Header"/>
    <w:uiPriority w:val="99"/>
    <w:rsid w:val="00E34BC5"/>
  </w:style>
  <w:style w:type="paragraph" w:styleId="Footer">
    <w:name w:val="footer"/>
    <w:basedOn w:val="Normal"/>
    <w:link w:val="FooterChar"/>
    <w:uiPriority w:val="99"/>
    <w:unhideWhenUsed/>
    <w:rsid w:val="00E34BC5"/>
    <w:pPr>
      <w:tabs>
        <w:tab w:val="center" w:pos="4680"/>
        <w:tab w:val="right" w:pos="9360"/>
      </w:tabs>
      <w:spacing w:after="0"/>
    </w:pPr>
  </w:style>
  <w:style w:type="character" w:customStyle="1" w:styleId="FooterChar">
    <w:name w:val="Footer Char"/>
    <w:basedOn w:val="DefaultParagraphFont"/>
    <w:link w:val="Footer"/>
    <w:uiPriority w:val="99"/>
    <w:rsid w:val="00E34BC5"/>
  </w:style>
  <w:style w:type="character" w:styleId="BookTitle">
    <w:name w:val="Book Title"/>
    <w:basedOn w:val="DefaultParagraphFont"/>
    <w:uiPriority w:val="33"/>
    <w:qFormat/>
    <w:rsid w:val="00E317C2"/>
    <w:rPr>
      <w:b/>
      <w:bCs/>
      <w:i/>
      <w:iCs/>
      <w:spacing w:val="5"/>
    </w:rPr>
  </w:style>
  <w:style w:type="paragraph" w:styleId="Caption">
    <w:name w:val="caption"/>
    <w:basedOn w:val="Normal"/>
    <w:next w:val="Normal"/>
    <w:uiPriority w:val="35"/>
    <w:semiHidden/>
    <w:unhideWhenUsed/>
    <w:qFormat/>
    <w:rsid w:val="00E317C2"/>
    <w:pPr>
      <w:spacing w:after="200"/>
    </w:pPr>
    <w:rPr>
      <w:i/>
      <w:iCs/>
      <w:color w:val="0E2841" w:themeColor="text2"/>
      <w:sz w:val="18"/>
      <w:szCs w:val="18"/>
    </w:rPr>
  </w:style>
  <w:style w:type="character" w:styleId="Emphasis">
    <w:name w:val="Emphasis"/>
    <w:basedOn w:val="DefaultParagraphFont"/>
    <w:uiPriority w:val="20"/>
    <w:qFormat/>
    <w:rsid w:val="00E317C2"/>
    <w:rPr>
      <w:i/>
      <w:iCs/>
    </w:rPr>
  </w:style>
  <w:style w:type="character" w:customStyle="1" w:styleId="Heading7Char">
    <w:name w:val="Heading 7 Char"/>
    <w:basedOn w:val="DefaultParagraphFont"/>
    <w:link w:val="Heading7"/>
    <w:uiPriority w:val="9"/>
    <w:semiHidden/>
    <w:rsid w:val="00E317C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317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17C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317C2"/>
    <w:rPr>
      <w:i/>
      <w:iCs/>
      <w:color w:val="156082" w:themeColor="accent1"/>
    </w:rPr>
  </w:style>
  <w:style w:type="paragraph" w:styleId="IntenseQuote">
    <w:name w:val="Intense Quote"/>
    <w:basedOn w:val="Normal"/>
    <w:next w:val="Normal"/>
    <w:link w:val="IntenseQuoteChar"/>
    <w:uiPriority w:val="30"/>
    <w:qFormat/>
    <w:rsid w:val="00E317C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317C2"/>
    <w:rPr>
      <w:i/>
      <w:iCs/>
      <w:color w:val="156082" w:themeColor="accent1"/>
    </w:rPr>
  </w:style>
  <w:style w:type="character" w:styleId="IntenseReference">
    <w:name w:val="Intense Reference"/>
    <w:basedOn w:val="DefaultParagraphFont"/>
    <w:uiPriority w:val="32"/>
    <w:qFormat/>
    <w:rsid w:val="00E317C2"/>
    <w:rPr>
      <w:b/>
      <w:bCs/>
      <w:smallCaps/>
      <w:color w:val="156082" w:themeColor="accent1"/>
      <w:spacing w:val="5"/>
    </w:rPr>
  </w:style>
  <w:style w:type="paragraph" w:styleId="NoSpacing">
    <w:name w:val="No Spacing"/>
    <w:uiPriority w:val="1"/>
    <w:qFormat/>
    <w:rsid w:val="00E317C2"/>
    <w:pPr>
      <w:spacing w:after="0"/>
    </w:pPr>
  </w:style>
  <w:style w:type="paragraph" w:styleId="Quote">
    <w:name w:val="Quote"/>
    <w:basedOn w:val="Normal"/>
    <w:next w:val="Normal"/>
    <w:link w:val="QuoteChar"/>
    <w:uiPriority w:val="29"/>
    <w:qFormat/>
    <w:rsid w:val="00E317C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17C2"/>
    <w:rPr>
      <w:i/>
      <w:iCs/>
      <w:color w:val="404040" w:themeColor="text1" w:themeTint="BF"/>
    </w:rPr>
  </w:style>
  <w:style w:type="character" w:styleId="Strong">
    <w:name w:val="Strong"/>
    <w:basedOn w:val="DefaultParagraphFont"/>
    <w:uiPriority w:val="22"/>
    <w:qFormat/>
    <w:rsid w:val="00E317C2"/>
    <w:rPr>
      <w:b/>
      <w:bCs/>
    </w:rPr>
  </w:style>
  <w:style w:type="paragraph" w:styleId="Subtitle">
    <w:name w:val="Subtitle"/>
    <w:basedOn w:val="Normal"/>
    <w:next w:val="Normal"/>
    <w:link w:val="SubtitleChar"/>
    <w:uiPriority w:val="11"/>
    <w:qFormat/>
    <w:rsid w:val="00E317C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317C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317C2"/>
    <w:rPr>
      <w:i/>
      <w:iCs/>
      <w:color w:val="404040" w:themeColor="text1" w:themeTint="BF"/>
    </w:rPr>
  </w:style>
  <w:style w:type="character" w:styleId="SubtleReference">
    <w:name w:val="Subtle Reference"/>
    <w:basedOn w:val="DefaultParagraphFont"/>
    <w:uiPriority w:val="31"/>
    <w:qFormat/>
    <w:rsid w:val="00E317C2"/>
    <w:rPr>
      <w:smallCaps/>
      <w:color w:val="5A5A5A" w:themeColor="text1" w:themeTint="A5"/>
    </w:rPr>
  </w:style>
  <w:style w:type="paragraph" w:styleId="TOCHeading">
    <w:name w:val="TOC Heading"/>
    <w:basedOn w:val="Heading1"/>
    <w:next w:val="Normal"/>
    <w:uiPriority w:val="39"/>
    <w:unhideWhenUsed/>
    <w:qFormat/>
    <w:rsid w:val="00E317C2"/>
    <w:pPr>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219D7"/>
    <w:pPr>
      <w:spacing w:before="120" w:after="120"/>
    </w:pPr>
    <w:rPr>
      <w:rFonts w:asciiTheme="minorHAnsi" w:hAnsiTheme="minorHAnsi"/>
      <w:b/>
      <w:bCs/>
      <w:caps/>
    </w:rPr>
  </w:style>
  <w:style w:type="paragraph" w:styleId="TOC2">
    <w:name w:val="toc 2"/>
    <w:basedOn w:val="Normal"/>
    <w:next w:val="Normal"/>
    <w:autoRedefine/>
    <w:uiPriority w:val="39"/>
    <w:unhideWhenUsed/>
    <w:rsid w:val="002219D7"/>
    <w:pPr>
      <w:spacing w:after="0"/>
      <w:ind w:left="200"/>
    </w:pPr>
    <w:rPr>
      <w:rFonts w:asciiTheme="minorHAnsi" w:hAnsiTheme="minorHAnsi"/>
      <w:smallCaps/>
    </w:rPr>
  </w:style>
  <w:style w:type="paragraph" w:styleId="TOC3">
    <w:name w:val="toc 3"/>
    <w:basedOn w:val="Normal"/>
    <w:next w:val="Normal"/>
    <w:autoRedefine/>
    <w:uiPriority w:val="39"/>
    <w:semiHidden/>
    <w:unhideWhenUsed/>
    <w:rsid w:val="002219D7"/>
    <w:pPr>
      <w:spacing w:after="0"/>
      <w:ind w:left="400"/>
    </w:pPr>
    <w:rPr>
      <w:rFonts w:asciiTheme="minorHAnsi" w:hAnsiTheme="minorHAnsi"/>
      <w:i/>
      <w:iCs/>
    </w:rPr>
  </w:style>
  <w:style w:type="paragraph" w:styleId="TOC4">
    <w:name w:val="toc 4"/>
    <w:basedOn w:val="Normal"/>
    <w:next w:val="Normal"/>
    <w:autoRedefine/>
    <w:uiPriority w:val="39"/>
    <w:semiHidden/>
    <w:unhideWhenUsed/>
    <w:rsid w:val="002219D7"/>
    <w:pPr>
      <w:spacing w:after="0"/>
      <w:ind w:left="600"/>
    </w:pPr>
    <w:rPr>
      <w:rFonts w:asciiTheme="minorHAnsi" w:hAnsiTheme="minorHAnsi"/>
      <w:sz w:val="18"/>
      <w:szCs w:val="18"/>
    </w:rPr>
  </w:style>
  <w:style w:type="paragraph" w:styleId="TOC5">
    <w:name w:val="toc 5"/>
    <w:basedOn w:val="Normal"/>
    <w:next w:val="Normal"/>
    <w:autoRedefine/>
    <w:uiPriority w:val="39"/>
    <w:semiHidden/>
    <w:unhideWhenUsed/>
    <w:rsid w:val="002219D7"/>
    <w:pPr>
      <w:spacing w:after="0"/>
      <w:ind w:left="800"/>
    </w:pPr>
    <w:rPr>
      <w:rFonts w:asciiTheme="minorHAnsi" w:hAnsiTheme="minorHAnsi"/>
      <w:sz w:val="18"/>
      <w:szCs w:val="18"/>
    </w:rPr>
  </w:style>
  <w:style w:type="paragraph" w:styleId="TOC6">
    <w:name w:val="toc 6"/>
    <w:basedOn w:val="Normal"/>
    <w:next w:val="Normal"/>
    <w:autoRedefine/>
    <w:uiPriority w:val="39"/>
    <w:semiHidden/>
    <w:unhideWhenUsed/>
    <w:rsid w:val="002219D7"/>
    <w:pPr>
      <w:spacing w:after="0"/>
      <w:ind w:left="1000"/>
    </w:pPr>
    <w:rPr>
      <w:rFonts w:asciiTheme="minorHAnsi" w:hAnsiTheme="minorHAnsi"/>
      <w:sz w:val="18"/>
      <w:szCs w:val="18"/>
    </w:rPr>
  </w:style>
  <w:style w:type="paragraph" w:styleId="TOC7">
    <w:name w:val="toc 7"/>
    <w:basedOn w:val="Normal"/>
    <w:next w:val="Normal"/>
    <w:autoRedefine/>
    <w:uiPriority w:val="39"/>
    <w:semiHidden/>
    <w:unhideWhenUsed/>
    <w:rsid w:val="002219D7"/>
    <w:pPr>
      <w:spacing w:after="0"/>
      <w:ind w:left="1200"/>
    </w:pPr>
    <w:rPr>
      <w:rFonts w:asciiTheme="minorHAnsi" w:hAnsiTheme="minorHAnsi"/>
      <w:sz w:val="18"/>
      <w:szCs w:val="18"/>
    </w:rPr>
  </w:style>
  <w:style w:type="paragraph" w:styleId="TOC8">
    <w:name w:val="toc 8"/>
    <w:basedOn w:val="Normal"/>
    <w:next w:val="Normal"/>
    <w:autoRedefine/>
    <w:uiPriority w:val="39"/>
    <w:semiHidden/>
    <w:unhideWhenUsed/>
    <w:rsid w:val="002219D7"/>
    <w:pPr>
      <w:spacing w:after="0"/>
      <w:ind w:left="1400"/>
    </w:pPr>
    <w:rPr>
      <w:rFonts w:asciiTheme="minorHAnsi" w:hAnsiTheme="minorHAnsi"/>
      <w:sz w:val="18"/>
      <w:szCs w:val="18"/>
    </w:rPr>
  </w:style>
  <w:style w:type="paragraph" w:styleId="TOC9">
    <w:name w:val="toc 9"/>
    <w:basedOn w:val="Normal"/>
    <w:next w:val="Normal"/>
    <w:autoRedefine/>
    <w:uiPriority w:val="39"/>
    <w:semiHidden/>
    <w:unhideWhenUsed/>
    <w:rsid w:val="002219D7"/>
    <w:pPr>
      <w:spacing w:after="0"/>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53D97-A6B6-B141-8C48-5AAC8FCB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12245</Words>
  <Characters>69185</Characters>
  <Application>Microsoft Office Word</Application>
  <DocSecurity>0</DocSecurity>
  <Lines>1356</Lines>
  <Paragraphs>969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Landry</cp:lastModifiedBy>
  <cp:revision>2</cp:revision>
  <dcterms:created xsi:type="dcterms:W3CDTF">2026-08-05T19:24:00Z</dcterms:created>
  <dcterms:modified xsi:type="dcterms:W3CDTF">2026-08-05T19:24:00Z</dcterms:modified>
</cp:coreProperties>
</file>