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1AFD2" w14:textId="33462C41" w:rsidR="0073427E" w:rsidRPr="00A60AF6" w:rsidRDefault="00866A47" w:rsidP="00866A47">
      <w:pPr>
        <w:pStyle w:val="Title"/>
        <w:rPr>
          <w:sz w:val="32"/>
          <w:szCs w:val="44"/>
        </w:rPr>
      </w:pPr>
      <w:r w:rsidRPr="00866A47">
        <w:rPr>
          <w:sz w:val="44"/>
          <w:szCs w:val="56"/>
        </w:rPr>
        <w:t xml:space="preserve">Claude – </w:t>
      </w:r>
      <w:proofErr w:type="spellStart"/>
      <w:r w:rsidRPr="00866A47">
        <w:rPr>
          <w:sz w:val="44"/>
          <w:szCs w:val="56"/>
        </w:rPr>
        <w:t>Stock_Picker</w:t>
      </w:r>
      <w:proofErr w:type="spellEnd"/>
      <w:r w:rsidRPr="00866A47">
        <w:rPr>
          <w:sz w:val="44"/>
          <w:szCs w:val="56"/>
        </w:rPr>
        <w:t xml:space="preserve"> Continuity [as of 8-11-26]</w:t>
      </w:r>
      <w:r w:rsidR="00A60AF6">
        <w:rPr>
          <w:sz w:val="44"/>
          <w:szCs w:val="56"/>
        </w:rPr>
        <w:br/>
      </w:r>
      <w:r w:rsidR="00A60AF6" w:rsidRPr="00A60AF6">
        <w:rPr>
          <w:sz w:val="32"/>
          <w:szCs w:val="44"/>
        </w:rPr>
        <w:t>[process migration notes</w:t>
      </w:r>
      <w:r w:rsidR="00A60AF6">
        <w:rPr>
          <w:sz w:val="32"/>
          <w:szCs w:val="44"/>
        </w:rPr>
        <w:t xml:space="preserve"> from Claude chat</w:t>
      </w:r>
      <w:r w:rsidR="00A60AF6" w:rsidRPr="00A60AF6">
        <w:rPr>
          <w:sz w:val="32"/>
          <w:szCs w:val="44"/>
        </w:rPr>
        <w:t>]</w:t>
      </w:r>
    </w:p>
    <w:p w14:paraId="02B1D981" w14:textId="77777777" w:rsidR="00866A47" w:rsidRDefault="00866A47"/>
    <w:p w14:paraId="062327F1" w14:textId="5821B3B2" w:rsidR="00866A47" w:rsidRPr="00866A47" w:rsidRDefault="00866A47">
      <w:pPr>
        <w:rPr>
          <w:b/>
          <w:bCs/>
          <w:i/>
          <w:iCs/>
          <w:sz w:val="32"/>
          <w:szCs w:val="32"/>
        </w:rPr>
      </w:pPr>
      <w:r w:rsidRPr="00866A47">
        <w:rPr>
          <w:b/>
          <w:bCs/>
          <w:i/>
          <w:iCs/>
          <w:sz w:val="32"/>
          <w:szCs w:val="32"/>
        </w:rPr>
        <w:t>Claude Notes (8-11-26):</w:t>
      </w:r>
    </w:p>
    <w:p w14:paraId="68BCB329" w14:textId="77777777" w:rsidR="00866A47" w:rsidRPr="00866A47" w:rsidRDefault="00866A47" w:rsidP="00866A47">
      <w:pPr>
        <w:ind w:left="720"/>
        <w:rPr>
          <w:b/>
          <w:bCs/>
        </w:rPr>
      </w:pPr>
      <w:r w:rsidRPr="00866A47">
        <w:rPr>
          <w:b/>
          <w:bCs/>
        </w:rPr>
        <w:t>If you start a new conversation, here's the state to carry forward</w:t>
      </w:r>
    </w:p>
    <w:p w14:paraId="2A322967" w14:textId="13B19901" w:rsidR="00866A47" w:rsidRPr="00866A47" w:rsidRDefault="00866A47" w:rsidP="00866A47">
      <w:pPr>
        <w:ind w:left="720"/>
      </w:pPr>
      <w:r w:rsidRPr="00866A47">
        <w:rPr>
          <w:b/>
          <w:bCs/>
        </w:rPr>
        <w:t>Documents</w:t>
      </w:r>
      <w:r w:rsidRPr="00866A47">
        <w:t>: System v1.01 is final. Workbook is at your v2</w:t>
      </w:r>
      <w:r>
        <w:t>5</w:t>
      </w:r>
      <w:r w:rsidRPr="00866A47">
        <w:t xml:space="preserve"> (just confirmed opening clean), all tables audited, all formatting fixes verified.</w:t>
      </w:r>
    </w:p>
    <w:p w14:paraId="135155D3" w14:textId="77777777" w:rsidR="00866A47" w:rsidRDefault="00866A47" w:rsidP="00866A47">
      <w:pPr>
        <w:ind w:left="720"/>
      </w:pPr>
      <w:r w:rsidRPr="00866A47">
        <w:rPr>
          <w:b/>
          <w:bCs/>
        </w:rPr>
        <w:t>Darryl List progress</w:t>
      </w:r>
      <w:r w:rsidRPr="00866A47">
        <w:t>:</w:t>
      </w:r>
    </w:p>
    <w:p w14:paraId="13F850AD" w14:textId="77777777" w:rsidR="00866A47" w:rsidRDefault="00866A47" w:rsidP="00866A47">
      <w:pPr>
        <w:pStyle w:val="ListParagraph"/>
        <w:numPr>
          <w:ilvl w:val="0"/>
          <w:numId w:val="1"/>
        </w:numPr>
      </w:pPr>
      <w:r w:rsidRPr="00866A47">
        <w:t xml:space="preserve">Tier A, 5 of 7 sectors done. </w:t>
      </w:r>
    </w:p>
    <w:p w14:paraId="63B1BFCA" w14:textId="77777777" w:rsidR="00866A47" w:rsidRDefault="00866A47" w:rsidP="00866A47">
      <w:pPr>
        <w:pStyle w:val="ListParagraph"/>
        <w:numPr>
          <w:ilvl w:val="0"/>
          <w:numId w:val="1"/>
        </w:numPr>
      </w:pPr>
      <w:r w:rsidRPr="00866A47">
        <w:rPr>
          <w:b/>
          <w:bCs/>
        </w:rPr>
        <w:t>Communication Services (DIS, NFLX, SPOT)</w:t>
      </w:r>
      <w:r w:rsidRPr="00866A47">
        <w:t xml:space="preserve"> and </w:t>
      </w:r>
    </w:p>
    <w:p w14:paraId="654FAF52" w14:textId="77777777" w:rsidR="00866A47" w:rsidRDefault="00866A47" w:rsidP="00866A47">
      <w:pPr>
        <w:pStyle w:val="ListParagraph"/>
        <w:numPr>
          <w:ilvl w:val="0"/>
          <w:numId w:val="1"/>
        </w:numPr>
      </w:pPr>
      <w:r w:rsidRPr="00866A47">
        <w:rPr>
          <w:b/>
          <w:bCs/>
        </w:rPr>
        <w:t>Utilities (NRG, VST)</w:t>
      </w:r>
      <w:r w:rsidRPr="00866A47">
        <w:t xml:space="preserve"> remain. </w:t>
      </w:r>
    </w:p>
    <w:p w14:paraId="616B1168" w14:textId="351798DA" w:rsidR="00866A47" w:rsidRPr="00866A47" w:rsidRDefault="00866A47" w:rsidP="00866A47">
      <w:pPr>
        <w:pStyle w:val="ListParagraph"/>
        <w:numPr>
          <w:ilvl w:val="0"/>
          <w:numId w:val="1"/>
        </w:numPr>
      </w:pPr>
      <w:r w:rsidRPr="00866A47">
        <w:t>Running tally: 9 passes out of 24 screened (ET, LIN, PG, CMG, DPZ, YUM, ETSY, plus Visa and Costco from before).</w:t>
      </w:r>
    </w:p>
    <w:p w14:paraId="2260EBF3" w14:textId="77777777" w:rsidR="00866A47" w:rsidRDefault="00866A47" w:rsidP="00866A47">
      <w:pPr>
        <w:ind w:left="720"/>
      </w:pPr>
      <w:r w:rsidRPr="00866A47">
        <w:rPr>
          <w:b/>
          <w:bCs/>
        </w:rPr>
        <w:t>Open items</w:t>
      </w:r>
      <w:r w:rsidRPr="00866A47">
        <w:t xml:space="preserve">: </w:t>
      </w:r>
    </w:p>
    <w:p w14:paraId="49FCA126" w14:textId="77777777" w:rsidR="00866A47" w:rsidRDefault="00866A47" w:rsidP="00866A47">
      <w:pPr>
        <w:pStyle w:val="ListParagraph"/>
        <w:numPr>
          <w:ilvl w:val="0"/>
          <w:numId w:val="2"/>
        </w:numPr>
      </w:pPr>
      <w:r w:rsidRPr="00866A47">
        <w:t xml:space="preserve">hedge strategy conversation still pending; </w:t>
      </w:r>
    </w:p>
    <w:p w14:paraId="69F51C89" w14:textId="77777777" w:rsidR="00866A47" w:rsidRDefault="00866A47" w:rsidP="00866A47">
      <w:pPr>
        <w:pStyle w:val="ListParagraph"/>
        <w:numPr>
          <w:ilvl w:val="0"/>
          <w:numId w:val="2"/>
        </w:numPr>
      </w:pPr>
      <w:r w:rsidRPr="00866A47">
        <w:t xml:space="preserve">DCA Tranche 2 </w:t>
      </w:r>
      <w:r w:rsidRPr="00866A47">
        <w:rPr>
          <w:b/>
          <w:bCs/>
        </w:rPr>
        <w:t>due 9/7</w:t>
      </w:r>
      <w:r w:rsidRPr="00866A47">
        <w:t xml:space="preserve">; </w:t>
      </w:r>
    </w:p>
    <w:p w14:paraId="6387BD70" w14:textId="7BBF0378" w:rsidR="00866A47" w:rsidRPr="00866A47" w:rsidRDefault="00866A47" w:rsidP="00866A47">
      <w:pPr>
        <w:pStyle w:val="ListParagraph"/>
        <w:numPr>
          <w:ilvl w:val="0"/>
          <w:numId w:val="2"/>
        </w:numPr>
      </w:pPr>
      <w:r w:rsidRPr="00866A47">
        <w:t xml:space="preserve">first quarterly review </w:t>
      </w:r>
      <w:r w:rsidRPr="00866A47">
        <w:rPr>
          <w:b/>
          <w:bCs/>
        </w:rPr>
        <w:t>9/30</w:t>
      </w:r>
      <w:r w:rsidRPr="00866A47">
        <w:t>.</w:t>
      </w:r>
    </w:p>
    <w:p w14:paraId="697B58C9" w14:textId="482D03B7" w:rsidR="00866A47" w:rsidRDefault="00866A47" w:rsidP="00866A47">
      <w:pPr>
        <w:ind w:left="720"/>
      </w:pPr>
      <w:r w:rsidRPr="00866A47">
        <w:t>A fresh conversation won't have this chat's memory, but it doesn't need to — the workbook and Word doc are the actual source of truth, and I can search past conversations if something specific ever needs digging up. Good stopping point.</w:t>
      </w:r>
    </w:p>
    <w:p w14:paraId="7C8E1917" w14:textId="77777777" w:rsidR="00866A47" w:rsidRDefault="00866A47" w:rsidP="00866A47">
      <w:pPr>
        <w:pBdr>
          <w:bottom w:val="single" w:sz="4" w:space="1" w:color="auto"/>
        </w:pBdr>
      </w:pPr>
    </w:p>
    <w:p w14:paraId="32800CF5" w14:textId="77777777" w:rsidR="00DA7BF5" w:rsidRDefault="00866A47" w:rsidP="00DA7BF5">
      <w:pPr>
        <w:rPr>
          <w:b/>
          <w:bCs/>
          <w:i/>
          <w:iCs/>
          <w:color w:val="0000FF"/>
        </w:rPr>
      </w:pPr>
      <w:r w:rsidRPr="00866A47">
        <w:rPr>
          <w:b/>
          <w:bCs/>
          <w:i/>
          <w:iCs/>
          <w:color w:val="0000FF"/>
        </w:rPr>
        <w:t xml:space="preserve">[Q: Which source to use to update </w:t>
      </w:r>
      <w:r w:rsidRPr="00866A47">
        <w:rPr>
          <w:b/>
          <w:bCs/>
          <w:i/>
          <w:iCs/>
          <w:color w:val="0000FF"/>
        </w:rPr>
        <w:t>Market Data</w:t>
      </w:r>
      <w:r w:rsidRPr="00866A47">
        <w:rPr>
          <w:b/>
          <w:bCs/>
          <w:i/>
          <w:iCs/>
          <w:color w:val="0000FF"/>
        </w:rPr>
        <w:t xml:space="preserve"> tab</w:t>
      </w:r>
      <w:r>
        <w:rPr>
          <w:b/>
          <w:bCs/>
          <w:i/>
          <w:iCs/>
          <w:color w:val="0000FF"/>
        </w:rPr>
        <w:t xml:space="preserve">? </w:t>
      </w:r>
    </w:p>
    <w:p w14:paraId="553E107F" w14:textId="64552BD9" w:rsidR="00DA7BF5" w:rsidRDefault="00866A47" w:rsidP="00DA7BF5">
      <w:pPr>
        <w:rPr>
          <w:b/>
          <w:bCs/>
          <w:i/>
          <w:iCs/>
          <w:color w:val="0000FF"/>
        </w:rPr>
      </w:pPr>
      <w:r>
        <w:rPr>
          <w:b/>
          <w:bCs/>
          <w:i/>
          <w:iCs/>
          <w:color w:val="0000FF"/>
        </w:rPr>
        <w:t>Who/how to populate manual data in</w:t>
      </w:r>
      <w:r w:rsidR="00DA7BF5">
        <w:rPr>
          <w:b/>
          <w:bCs/>
          <w:i/>
          <w:iCs/>
          <w:color w:val="0000FF"/>
        </w:rPr>
        <w:t>:</w:t>
      </w:r>
    </w:p>
    <w:p w14:paraId="346B522E" w14:textId="490BCA1A" w:rsidR="00DA7BF5" w:rsidRPr="00DA7BF5" w:rsidRDefault="00DA7BF5" w:rsidP="00DA7BF5">
      <w:pPr>
        <w:ind w:left="720"/>
        <w:rPr>
          <w:b/>
          <w:bCs/>
          <w:i/>
          <w:iCs/>
          <w:color w:val="0000FF"/>
        </w:rPr>
      </w:pPr>
      <w:r w:rsidRPr="00DA7BF5">
        <w:rPr>
          <w:b/>
          <w:bCs/>
          <w:i/>
          <w:iCs/>
          <w:color w:val="0000FF"/>
        </w:rPr>
        <w:t>"Watch List Tracker" - when/how (who? you or me?) are tickers to be added</w:t>
      </w:r>
    </w:p>
    <w:p w14:paraId="143C7260" w14:textId="77777777" w:rsidR="00DA7BF5" w:rsidRPr="00DA7BF5" w:rsidRDefault="00DA7BF5" w:rsidP="00DA7BF5">
      <w:pPr>
        <w:ind w:left="720"/>
        <w:rPr>
          <w:b/>
          <w:bCs/>
          <w:i/>
          <w:iCs/>
          <w:color w:val="0000FF"/>
        </w:rPr>
      </w:pPr>
      <w:r w:rsidRPr="00DA7BF5">
        <w:rPr>
          <w:b/>
          <w:bCs/>
          <w:i/>
          <w:iCs/>
          <w:color w:val="0000FF"/>
        </w:rPr>
        <w:t>"Implied-Return Calculator" - when/how (who? you or me?) are tickers to be added</w:t>
      </w:r>
    </w:p>
    <w:p w14:paraId="6DFC812C" w14:textId="77777777" w:rsidR="00DA7BF5" w:rsidRPr="00DA7BF5" w:rsidRDefault="00DA7BF5" w:rsidP="00DA7BF5">
      <w:pPr>
        <w:ind w:left="720"/>
        <w:rPr>
          <w:b/>
          <w:bCs/>
          <w:i/>
          <w:iCs/>
          <w:color w:val="0000FF"/>
        </w:rPr>
      </w:pPr>
      <w:r w:rsidRPr="00DA7BF5">
        <w:rPr>
          <w:b/>
          <w:bCs/>
          <w:i/>
          <w:iCs/>
          <w:color w:val="0000FF"/>
        </w:rPr>
        <w:t>"Holding Monitor" - when/how (who? you or me?) are tickers to be added</w:t>
      </w:r>
    </w:p>
    <w:p w14:paraId="0AF46CF3" w14:textId="77777777" w:rsidR="00DA7BF5" w:rsidRPr="00DA7BF5" w:rsidRDefault="00DA7BF5" w:rsidP="00DA7BF5">
      <w:pPr>
        <w:ind w:left="720"/>
        <w:rPr>
          <w:b/>
          <w:bCs/>
          <w:i/>
          <w:iCs/>
          <w:color w:val="0000FF"/>
        </w:rPr>
      </w:pPr>
      <w:r w:rsidRPr="00DA7BF5">
        <w:rPr>
          <w:b/>
          <w:bCs/>
          <w:i/>
          <w:iCs/>
          <w:color w:val="0000FF"/>
        </w:rPr>
        <w:t>"Performance Tracking" - when/how (who? you or me?) are tickers to be added</w:t>
      </w:r>
    </w:p>
    <w:p w14:paraId="30F3593C" w14:textId="5E045269" w:rsidR="00866A47" w:rsidRDefault="00DA7BF5" w:rsidP="00DA7BF5">
      <w:pPr>
        <w:ind w:left="720"/>
        <w:rPr>
          <w:b/>
          <w:bCs/>
          <w:i/>
          <w:iCs/>
          <w:color w:val="0000FF"/>
        </w:rPr>
      </w:pPr>
      <w:r w:rsidRPr="00DA7BF5">
        <w:rPr>
          <w:b/>
          <w:bCs/>
          <w:i/>
          <w:iCs/>
          <w:color w:val="0000FF"/>
        </w:rPr>
        <w:t>"Journal" - you have been adding Journal entries on key actions. Am I to advise you on what else/other things that need to be added to keep current/ongoing workbook up to date?</w:t>
      </w:r>
      <w:r w:rsidR="00866A47" w:rsidRPr="00866A47">
        <w:rPr>
          <w:b/>
          <w:bCs/>
          <w:i/>
          <w:iCs/>
          <w:color w:val="0000FF"/>
        </w:rPr>
        <w:t>]</w:t>
      </w:r>
    </w:p>
    <w:p w14:paraId="7690D0AA" w14:textId="42D0EE59" w:rsidR="00DA7BF5" w:rsidRPr="00DA7BF5" w:rsidRDefault="00DA7BF5" w:rsidP="00DA7BF5">
      <w:pPr>
        <w:shd w:val="clear" w:color="auto" w:fill="E8E8E8" w:themeFill="background2"/>
        <w:ind w:left="720"/>
        <w:rPr>
          <w:b/>
          <w:bCs/>
          <w:i/>
          <w:iCs/>
        </w:rPr>
      </w:pPr>
      <w:r>
        <w:rPr>
          <w:b/>
          <w:bCs/>
          <w:i/>
          <w:iCs/>
        </w:rPr>
        <w:t>Claude Response:</w:t>
      </w:r>
    </w:p>
    <w:p w14:paraId="13380621" w14:textId="694FD674" w:rsidR="00866A47" w:rsidRPr="00866A47" w:rsidRDefault="00866A47" w:rsidP="00866A47">
      <w:pPr>
        <w:ind w:left="720"/>
        <w:rPr>
          <w:b/>
          <w:bCs/>
        </w:rPr>
      </w:pPr>
      <w:r w:rsidRPr="00866A47">
        <w:rPr>
          <w:b/>
          <w:bCs/>
        </w:rPr>
        <w:t>Excel's Stocks/STOCKHISTORY, not Google Sheets — and here's why, based on current research</w:t>
      </w:r>
    </w:p>
    <w:p w14:paraId="674FCE38" w14:textId="77777777" w:rsidR="00866A47" w:rsidRPr="00866A47" w:rsidRDefault="00866A47" w:rsidP="00866A47">
      <w:pPr>
        <w:ind w:left="720"/>
      </w:pPr>
      <w:r w:rsidRPr="00866A47">
        <w:lastRenderedPageBreak/>
        <w:t xml:space="preserve">I checked this rather than answer from memory, since these platforms change. The honest picture: </w:t>
      </w:r>
      <w:r w:rsidRPr="00866A47">
        <w:rPr>
          <w:b/>
          <w:bCs/>
        </w:rPr>
        <w:t>both have real limitations</w:t>
      </w:r>
      <w:r w:rsidRPr="00866A47">
        <w:t xml:space="preserve"> — delayed data, thin field coverage, no technical indicators, </w:t>
      </w:r>
      <w:proofErr w:type="gramStart"/>
      <w:r w:rsidRPr="00866A47">
        <w:t>neither</w:t>
      </w:r>
      <w:proofErr w:type="gramEnd"/>
      <w:r w:rsidRPr="00866A47">
        <w:t xml:space="preserve"> is built for professional depth. But the deciding factor isn't which is "better" in the abstract, it's that </w:t>
      </w:r>
      <w:r w:rsidRPr="00866A47">
        <w:rPr>
          <w:b/>
          <w:bCs/>
        </w:rPr>
        <w:t>GOOGLEFINANCE simply doesn't work in Excel at all</w:t>
      </w:r>
      <w:r w:rsidRPr="00866A47">
        <w:t xml:space="preserve"> — it's Google Sheets-exclusive. Your entire workbook is built in Excel, with Tables, conditional formatting, and formulas that don't port cleanly to Sheets. Moving to Google Sheets for this one tab would mean either maintaining two disconnected files or re-platforming the whole workbook. Stick with Excel's built-in Stocks data type / STOCKHISTORY — it's already included in your M365 subscription, and its limitations (delayed pricing, basic fields) don't actually matter for what Market Data needs to support: periodic P/E, price, volume, and 52-week range refreshes at review time, not real-time trading data.</w:t>
      </w:r>
    </w:p>
    <w:p w14:paraId="7BA716F4" w14:textId="77777777" w:rsidR="00866A47" w:rsidRPr="00866A47" w:rsidRDefault="00866A47" w:rsidP="00866A47">
      <w:pPr>
        <w:ind w:left="720"/>
      </w:pPr>
      <w:r w:rsidRPr="00866A47">
        <w:rPr>
          <w:b/>
          <w:bCs/>
        </w:rPr>
        <w:t>Which tickers</w:t>
      </w:r>
      <w:r w:rsidRPr="00866A47">
        <w:t xml:space="preserve">: I'd track the </w:t>
      </w:r>
      <w:r w:rsidRPr="00DA7BF5">
        <w:rPr>
          <w:highlight w:val="yellow"/>
        </w:rPr>
        <w:t xml:space="preserve">13 current holdings plus the 9 names sitting in the passing bench (ET, LIN, PG, CMG, DPZ, YUM, ETSY, V, </w:t>
      </w:r>
      <w:proofErr w:type="gramStart"/>
      <w:r w:rsidRPr="00DA7BF5">
        <w:rPr>
          <w:highlight w:val="yellow"/>
        </w:rPr>
        <w:t>COST) —</w:t>
      </w:r>
      <w:proofErr w:type="gramEnd"/>
      <w:r w:rsidRPr="00DA7BF5">
        <w:rPr>
          <w:highlight w:val="yellow"/>
        </w:rPr>
        <w:t xml:space="preserve"> 22 tickers</w:t>
      </w:r>
      <w:r w:rsidRPr="00866A47">
        <w:t>. No need to track the ~15 failed candidates; they're already screened out and Monitor &amp; Recheck Triggers handles the re-check question separately for names that matter.</w:t>
      </w:r>
    </w:p>
    <w:p w14:paraId="54287BF6" w14:textId="77777777" w:rsidR="00866A47" w:rsidRPr="00866A47" w:rsidRDefault="00866A47" w:rsidP="00866A47">
      <w:pPr>
        <w:ind w:left="720"/>
        <w:rPr>
          <w:b/>
          <w:bCs/>
        </w:rPr>
      </w:pPr>
      <w:r w:rsidRPr="00866A47">
        <w:rPr>
          <w:b/>
          <w:bCs/>
        </w:rPr>
        <w:t>Who adds tickers — my proposed division of labor</w:t>
      </w:r>
    </w:p>
    <w:p w14:paraId="302866CF" w14:textId="77777777" w:rsidR="00866A47" w:rsidRPr="00866A47" w:rsidRDefault="00866A47" w:rsidP="00866A47">
      <w:pPr>
        <w:ind w:left="720"/>
      </w:pPr>
      <w:r w:rsidRPr="00DA7BF5">
        <w:rPr>
          <w:highlight w:val="yellow"/>
        </w:rPr>
        <w:t xml:space="preserve">Consistent answer across all four tabs: </w:t>
      </w:r>
      <w:r w:rsidRPr="00DA7BF5">
        <w:rPr>
          <w:b/>
          <w:bCs/>
          <w:highlight w:val="yellow"/>
        </w:rPr>
        <w:t>I populate them, triggered by specific events</w:t>
      </w:r>
      <w:r w:rsidRPr="00DA7BF5">
        <w:rPr>
          <w:highlight w:val="yellow"/>
        </w:rPr>
        <w:t xml:space="preserve">, not on a schedule you </w:t>
      </w:r>
      <w:proofErr w:type="gramStart"/>
      <w:r w:rsidRPr="00DA7BF5">
        <w:rPr>
          <w:highlight w:val="yellow"/>
        </w:rPr>
        <w:t>have to</w:t>
      </w:r>
      <w:proofErr w:type="gramEnd"/>
      <w:r w:rsidRPr="00DA7BF5">
        <w:rPr>
          <w:highlight w:val="yellow"/>
        </w:rPr>
        <w:t xml:space="preserve"> remember:</w:t>
      </w:r>
    </w:p>
    <w:tbl>
      <w:tblPr>
        <w:tblW w:w="10800" w:type="dxa"/>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5"/>
        <w:gridCol w:w="4288"/>
        <w:gridCol w:w="4637"/>
      </w:tblGrid>
      <w:tr w:rsidR="00866A47" w:rsidRPr="00866A47" w14:paraId="4095CDEB" w14:textId="77777777" w:rsidTr="00DA7BF5">
        <w:trPr>
          <w:tblHeader/>
          <w:tblCellSpacing w:w="15" w:type="dxa"/>
        </w:trPr>
        <w:tc>
          <w:tcPr>
            <w:tcW w:w="0" w:type="auto"/>
            <w:vAlign w:val="center"/>
            <w:hideMark/>
          </w:tcPr>
          <w:p w14:paraId="18FCCFE5" w14:textId="77777777" w:rsidR="00866A47" w:rsidRPr="00866A47" w:rsidRDefault="00866A47" w:rsidP="00DA7BF5">
            <w:pPr>
              <w:jc w:val="center"/>
              <w:rPr>
                <w:b/>
                <w:bCs/>
              </w:rPr>
            </w:pPr>
            <w:r w:rsidRPr="00866A47">
              <w:rPr>
                <w:b/>
                <w:bCs/>
              </w:rPr>
              <w:t>Tab</w:t>
            </w:r>
          </w:p>
        </w:tc>
        <w:tc>
          <w:tcPr>
            <w:tcW w:w="0" w:type="auto"/>
            <w:vAlign w:val="center"/>
            <w:hideMark/>
          </w:tcPr>
          <w:p w14:paraId="35C03C9D" w14:textId="77777777" w:rsidR="00866A47" w:rsidRPr="00866A47" w:rsidRDefault="00866A47" w:rsidP="00DA7BF5">
            <w:pPr>
              <w:jc w:val="center"/>
              <w:rPr>
                <w:b/>
                <w:bCs/>
              </w:rPr>
            </w:pPr>
            <w:r w:rsidRPr="00866A47">
              <w:rPr>
                <w:b/>
                <w:bCs/>
              </w:rPr>
              <w:t>Trigger</w:t>
            </w:r>
          </w:p>
        </w:tc>
        <w:tc>
          <w:tcPr>
            <w:tcW w:w="0" w:type="auto"/>
            <w:vAlign w:val="center"/>
            <w:hideMark/>
          </w:tcPr>
          <w:p w14:paraId="2AE22442" w14:textId="77777777" w:rsidR="00866A47" w:rsidRPr="00866A47" w:rsidRDefault="00866A47" w:rsidP="00DA7BF5">
            <w:pPr>
              <w:jc w:val="center"/>
              <w:rPr>
                <w:b/>
                <w:bCs/>
              </w:rPr>
            </w:pPr>
            <w:r w:rsidRPr="00866A47">
              <w:rPr>
                <w:b/>
                <w:bCs/>
              </w:rPr>
              <w:t>Who decides</w:t>
            </w:r>
          </w:p>
        </w:tc>
      </w:tr>
      <w:tr w:rsidR="00866A47" w:rsidRPr="00866A47" w14:paraId="0403F225" w14:textId="77777777" w:rsidTr="00DA7BF5">
        <w:trPr>
          <w:tblCellSpacing w:w="15" w:type="dxa"/>
        </w:trPr>
        <w:tc>
          <w:tcPr>
            <w:tcW w:w="0" w:type="auto"/>
            <w:vAlign w:val="center"/>
            <w:hideMark/>
          </w:tcPr>
          <w:p w14:paraId="4E099752" w14:textId="77777777" w:rsidR="00866A47" w:rsidRPr="00DA7BF5" w:rsidRDefault="00866A47" w:rsidP="00DA7BF5">
            <w:pPr>
              <w:jc w:val="center"/>
              <w:rPr>
                <w:b/>
                <w:bCs/>
              </w:rPr>
            </w:pPr>
            <w:r w:rsidRPr="00DA7BF5">
              <w:rPr>
                <w:b/>
                <w:bCs/>
              </w:rPr>
              <w:t>Watch List Tracker</w:t>
            </w:r>
          </w:p>
        </w:tc>
        <w:tc>
          <w:tcPr>
            <w:tcW w:w="0" w:type="auto"/>
            <w:vAlign w:val="center"/>
            <w:hideMark/>
          </w:tcPr>
          <w:p w14:paraId="60FF14A8" w14:textId="77777777" w:rsidR="00866A47" w:rsidRPr="00866A47" w:rsidRDefault="00866A47" w:rsidP="00866A47">
            <w:r w:rsidRPr="00866A47">
              <w:t>A scored position (owned or candidate) lands in Probationary Hold/Exit Review, or an owned position's re-score hits Rule 3</w:t>
            </w:r>
          </w:p>
        </w:tc>
        <w:tc>
          <w:tcPr>
            <w:tcW w:w="0" w:type="auto"/>
            <w:vAlign w:val="center"/>
            <w:hideMark/>
          </w:tcPr>
          <w:p w14:paraId="34C85224" w14:textId="77777777" w:rsidR="00866A47" w:rsidRPr="00866A47" w:rsidRDefault="00866A47" w:rsidP="00866A47">
            <w:r w:rsidRPr="00866A47">
              <w:t xml:space="preserve">I flag it; </w:t>
            </w:r>
            <w:r w:rsidRPr="00866A47">
              <w:rPr>
                <w:b/>
                <w:bCs/>
              </w:rPr>
              <w:t>you</w:t>
            </w:r>
            <w:r w:rsidRPr="00866A47">
              <w:t xml:space="preserve"> confirm the classification and any remediation call (like we did with VRTX/SFM/TSLA/ONON)</w:t>
            </w:r>
          </w:p>
        </w:tc>
      </w:tr>
      <w:tr w:rsidR="00866A47" w:rsidRPr="00866A47" w14:paraId="43166361" w14:textId="77777777" w:rsidTr="00DA7BF5">
        <w:trPr>
          <w:tblCellSpacing w:w="15" w:type="dxa"/>
        </w:trPr>
        <w:tc>
          <w:tcPr>
            <w:tcW w:w="0" w:type="auto"/>
            <w:vAlign w:val="center"/>
            <w:hideMark/>
          </w:tcPr>
          <w:p w14:paraId="266D185C" w14:textId="77777777" w:rsidR="00866A47" w:rsidRPr="00DA7BF5" w:rsidRDefault="00866A47" w:rsidP="00DA7BF5">
            <w:pPr>
              <w:jc w:val="center"/>
              <w:rPr>
                <w:b/>
                <w:bCs/>
              </w:rPr>
            </w:pPr>
            <w:r w:rsidRPr="00DA7BF5">
              <w:rPr>
                <w:b/>
                <w:bCs/>
              </w:rPr>
              <w:t>Implied-Return Calculator</w:t>
            </w:r>
          </w:p>
        </w:tc>
        <w:tc>
          <w:tcPr>
            <w:tcW w:w="0" w:type="auto"/>
            <w:vAlign w:val="center"/>
            <w:hideMark/>
          </w:tcPr>
          <w:p w14:paraId="424C4DA0" w14:textId="77777777" w:rsidR="00866A47" w:rsidRPr="00866A47" w:rsidRDefault="00866A47" w:rsidP="00866A47">
            <w:r w:rsidRPr="00866A47">
              <w:t>A candidate moves from "screened" toward actual entry consideration (like COST/Visa prep)</w:t>
            </w:r>
          </w:p>
        </w:tc>
        <w:tc>
          <w:tcPr>
            <w:tcW w:w="0" w:type="auto"/>
            <w:vAlign w:val="center"/>
            <w:hideMark/>
          </w:tcPr>
          <w:p w14:paraId="044AC28E" w14:textId="77777777" w:rsidR="00866A47" w:rsidRPr="00866A47" w:rsidRDefault="00866A47" w:rsidP="00866A47">
            <w:r w:rsidRPr="00866A47">
              <w:t>I populate as part of that prep work</w:t>
            </w:r>
          </w:p>
        </w:tc>
      </w:tr>
      <w:tr w:rsidR="00866A47" w:rsidRPr="00866A47" w14:paraId="7C7CC5AD" w14:textId="77777777" w:rsidTr="00DA7BF5">
        <w:trPr>
          <w:tblCellSpacing w:w="15" w:type="dxa"/>
        </w:trPr>
        <w:tc>
          <w:tcPr>
            <w:tcW w:w="0" w:type="auto"/>
            <w:vAlign w:val="center"/>
            <w:hideMark/>
          </w:tcPr>
          <w:p w14:paraId="4CEF5701" w14:textId="77777777" w:rsidR="00866A47" w:rsidRPr="00DA7BF5" w:rsidRDefault="00866A47" w:rsidP="00DA7BF5">
            <w:pPr>
              <w:jc w:val="center"/>
              <w:rPr>
                <w:b/>
                <w:bCs/>
              </w:rPr>
            </w:pPr>
            <w:r w:rsidRPr="00DA7BF5">
              <w:rPr>
                <w:b/>
                <w:bCs/>
              </w:rPr>
              <w:t>Holding Monitor</w:t>
            </w:r>
          </w:p>
        </w:tc>
        <w:tc>
          <w:tcPr>
            <w:tcW w:w="0" w:type="auto"/>
            <w:vAlign w:val="center"/>
            <w:hideMark/>
          </w:tcPr>
          <w:p w14:paraId="14E9A83E" w14:textId="77777777" w:rsidR="00866A47" w:rsidRPr="00866A47" w:rsidRDefault="00866A47" w:rsidP="00866A47">
            <w:r w:rsidRPr="00866A47">
              <w:t>Scheduled quarterly review / fundamental refresh (the calendar we already built)</w:t>
            </w:r>
          </w:p>
        </w:tc>
        <w:tc>
          <w:tcPr>
            <w:tcW w:w="0" w:type="auto"/>
            <w:vAlign w:val="center"/>
            <w:hideMark/>
          </w:tcPr>
          <w:p w14:paraId="62E8150F" w14:textId="77777777" w:rsidR="00866A47" w:rsidRPr="00866A47" w:rsidRDefault="00866A47" w:rsidP="00866A47">
            <w:r w:rsidRPr="00866A47">
              <w:t>I populate during those sessions</w:t>
            </w:r>
          </w:p>
        </w:tc>
      </w:tr>
      <w:tr w:rsidR="00866A47" w:rsidRPr="00866A47" w14:paraId="1B68DEFC" w14:textId="77777777" w:rsidTr="00DA7BF5">
        <w:trPr>
          <w:tblCellSpacing w:w="15" w:type="dxa"/>
        </w:trPr>
        <w:tc>
          <w:tcPr>
            <w:tcW w:w="0" w:type="auto"/>
            <w:vAlign w:val="center"/>
            <w:hideMark/>
          </w:tcPr>
          <w:p w14:paraId="59B866E5" w14:textId="77777777" w:rsidR="00866A47" w:rsidRPr="00DA7BF5" w:rsidRDefault="00866A47" w:rsidP="00DA7BF5">
            <w:pPr>
              <w:jc w:val="center"/>
              <w:rPr>
                <w:b/>
                <w:bCs/>
              </w:rPr>
            </w:pPr>
            <w:r w:rsidRPr="00DA7BF5">
              <w:rPr>
                <w:b/>
                <w:bCs/>
              </w:rPr>
              <w:t>Performance Tracking</w:t>
            </w:r>
          </w:p>
        </w:tc>
        <w:tc>
          <w:tcPr>
            <w:tcW w:w="0" w:type="auto"/>
            <w:vAlign w:val="center"/>
            <w:hideMark/>
          </w:tcPr>
          <w:p w14:paraId="12505282" w14:textId="77777777" w:rsidR="00866A47" w:rsidRPr="00866A47" w:rsidRDefault="00866A47" w:rsidP="00866A47">
            <w:r w:rsidRPr="00866A47">
              <w:t xml:space="preserve">A trade </w:t>
            </w:r>
            <w:proofErr w:type="gramStart"/>
            <w:r w:rsidRPr="00866A47">
              <w:t>actually executes</w:t>
            </w:r>
            <w:proofErr w:type="gramEnd"/>
            <w:r w:rsidRPr="00866A47">
              <w:t xml:space="preserve"> and you report it back</w:t>
            </w:r>
          </w:p>
        </w:tc>
        <w:tc>
          <w:tcPr>
            <w:tcW w:w="0" w:type="auto"/>
            <w:vAlign w:val="center"/>
            <w:hideMark/>
          </w:tcPr>
          <w:p w14:paraId="2E7A0D9C" w14:textId="77777777" w:rsidR="00866A47" w:rsidRPr="00866A47" w:rsidRDefault="00866A47" w:rsidP="00866A47">
            <w:r w:rsidRPr="00866A47">
              <w:t>I populate the same moment I update Current Positions</w:t>
            </w:r>
          </w:p>
        </w:tc>
      </w:tr>
    </w:tbl>
    <w:p w14:paraId="213F1DB3" w14:textId="77777777" w:rsidR="00866A47" w:rsidRDefault="00866A47" w:rsidP="00866A47">
      <w:pPr>
        <w:ind w:left="720"/>
      </w:pPr>
      <w:r w:rsidRPr="00DA7BF5">
        <w:rPr>
          <w:highlight w:val="yellow"/>
        </w:rPr>
        <w:t>Your role stays what it's been: execute trades, confirm judgment calls, tell me what you want checked. Mine is maintaining the tracking infrastructure so you don't have to.</w:t>
      </w:r>
    </w:p>
    <w:p w14:paraId="54DE63D3" w14:textId="77996BC4" w:rsidR="00DA7BF5" w:rsidRPr="00DA7BF5" w:rsidRDefault="00DA7BF5" w:rsidP="00DA7BF5">
      <w:pPr>
        <w:rPr>
          <w:b/>
          <w:bCs/>
          <w:i/>
          <w:iCs/>
          <w:color w:val="0000FF"/>
        </w:rPr>
      </w:pPr>
      <w:r w:rsidRPr="00DA7BF5">
        <w:rPr>
          <w:b/>
          <w:bCs/>
          <w:i/>
          <w:iCs/>
          <w:color w:val="0000FF"/>
        </w:rPr>
        <w:t xml:space="preserve">[Note: none of the table’s </w:t>
      </w:r>
      <w:proofErr w:type="gramStart"/>
      <w:r w:rsidRPr="00DA7BF5">
        <w:rPr>
          <w:b/>
          <w:bCs/>
          <w:i/>
          <w:iCs/>
          <w:color w:val="0000FF"/>
        </w:rPr>
        <w:t>4 tab</w:t>
      </w:r>
      <w:proofErr w:type="gramEnd"/>
      <w:r w:rsidRPr="00DA7BF5">
        <w:rPr>
          <w:b/>
          <w:bCs/>
          <w:i/>
          <w:iCs/>
          <w:color w:val="0000FF"/>
        </w:rPr>
        <w:t xml:space="preserve"> follow-ups have </w:t>
      </w:r>
      <w:r>
        <w:rPr>
          <w:b/>
          <w:bCs/>
          <w:i/>
          <w:iCs/>
          <w:color w:val="0000FF"/>
        </w:rPr>
        <w:t xml:space="preserve">yet </w:t>
      </w:r>
      <w:r w:rsidRPr="00DA7BF5">
        <w:rPr>
          <w:b/>
          <w:bCs/>
          <w:i/>
          <w:iCs/>
          <w:color w:val="0000FF"/>
        </w:rPr>
        <w:t>been populated in current v25 workbook.]</w:t>
      </w:r>
    </w:p>
    <w:p w14:paraId="0D631FB1" w14:textId="77777777" w:rsidR="00866A47" w:rsidRPr="00866A47" w:rsidRDefault="00866A47" w:rsidP="00866A47">
      <w:pPr>
        <w:ind w:left="720"/>
        <w:rPr>
          <w:b/>
          <w:bCs/>
        </w:rPr>
      </w:pPr>
      <w:r w:rsidRPr="00866A47">
        <w:rPr>
          <w:b/>
          <w:bCs/>
        </w:rPr>
        <w:t>Journal — what I've been logging, and what I haven't</w:t>
      </w:r>
    </w:p>
    <w:p w14:paraId="2EC37D9A" w14:textId="77777777" w:rsidR="00866A47" w:rsidRPr="00866A47" w:rsidRDefault="00866A47" w:rsidP="00866A47">
      <w:pPr>
        <w:ind w:left="720"/>
      </w:pPr>
      <w:r w:rsidRPr="00866A47">
        <w:lastRenderedPageBreak/>
        <w:t xml:space="preserve">I've been proactively logging trades, corrections (VFLO, VRTX), and calendar/process events. I </w:t>
      </w:r>
      <w:r w:rsidRPr="00866A47">
        <w:rPr>
          <w:i/>
          <w:iCs/>
        </w:rPr>
        <w:t>haven't</w:t>
      </w:r>
      <w:r w:rsidRPr="00866A47">
        <w:t xml:space="preserve"> </w:t>
      </w:r>
      <w:proofErr w:type="gramStart"/>
      <w:r w:rsidRPr="00866A47">
        <w:t>been logging</w:t>
      </w:r>
      <w:proofErr w:type="gramEnd"/>
      <w:r w:rsidRPr="00866A47">
        <w:t xml:space="preserve"> every Tier 1 screening result as a separate Journal entry — but that's intentional, not a gap: the </w:t>
      </w:r>
      <w:r w:rsidRPr="00DA7BF5">
        <w:rPr>
          <w:b/>
          <w:bCs/>
        </w:rPr>
        <w:t>Scoring</w:t>
      </w:r>
      <w:r w:rsidRPr="00866A47">
        <w:t xml:space="preserve"> tab </w:t>
      </w:r>
      <w:r w:rsidRPr="00866A47">
        <w:rPr>
          <w:b/>
          <w:bCs/>
        </w:rPr>
        <w:t>is</w:t>
      </w:r>
      <w:r w:rsidRPr="00866A47">
        <w:t xml:space="preserve"> that record, already timestamped, and duplicating it into the Journal would just create two sources of truth that could drift apart. My proposed rule</w:t>
      </w:r>
      <w:r w:rsidRPr="00DA7BF5">
        <w:rPr>
          <w:highlight w:val="yellow"/>
        </w:rPr>
        <w:t xml:space="preserve">: </w:t>
      </w:r>
      <w:r w:rsidRPr="00DA7BF5">
        <w:rPr>
          <w:b/>
          <w:bCs/>
          <w:highlight w:val="yellow"/>
        </w:rPr>
        <w:t>Journal is for decisions, reasoning, and corrections that don't have a natural home in a structured tab — the structured tabs are for the data itself.</w:t>
      </w:r>
      <w:r w:rsidRPr="00866A47">
        <w:t xml:space="preserve"> I'll keep logging proactively under that rule; flag anything specific you want preserved that you're not seeing show up, and I'll add it.</w:t>
      </w:r>
    </w:p>
    <w:p w14:paraId="304452E6" w14:textId="77777777" w:rsidR="00866A47" w:rsidRDefault="00866A47" w:rsidP="00063736">
      <w:pPr>
        <w:pBdr>
          <w:bottom w:val="single" w:sz="4" w:space="1" w:color="auto"/>
        </w:pBdr>
      </w:pPr>
    </w:p>
    <w:p w14:paraId="3B732AA2" w14:textId="38C98EB3" w:rsidR="00063736" w:rsidRPr="00063736" w:rsidRDefault="00063736" w:rsidP="00063736">
      <w:pPr>
        <w:rPr>
          <w:b/>
          <w:bCs/>
          <w:i/>
          <w:iCs/>
          <w:color w:val="0000FF"/>
        </w:rPr>
      </w:pPr>
      <w:r w:rsidRPr="00063736">
        <w:rPr>
          <w:b/>
          <w:bCs/>
          <w:i/>
          <w:iCs/>
          <w:color w:val="0000FF"/>
        </w:rPr>
        <w:t xml:space="preserve">Q: </w:t>
      </w:r>
      <w:r w:rsidRPr="00063736">
        <w:rPr>
          <w:b/>
          <w:bCs/>
          <w:i/>
          <w:iCs/>
          <w:color w:val="0000FF"/>
        </w:rPr>
        <w:t>Ok - Am I correct assuming we are near appropriate time to m</w:t>
      </w:r>
      <w:r>
        <w:rPr>
          <w:b/>
          <w:bCs/>
          <w:i/>
          <w:iCs/>
          <w:color w:val="0000FF"/>
        </w:rPr>
        <w:t>igrate</w:t>
      </w:r>
      <w:r w:rsidRPr="00063736">
        <w:rPr>
          <w:b/>
          <w:bCs/>
          <w:i/>
          <w:iCs/>
          <w:color w:val="0000FF"/>
        </w:rPr>
        <w:t xml:space="preserve"> System and all its components over to Claude Code?</w:t>
      </w:r>
    </w:p>
    <w:p w14:paraId="6182B6F9" w14:textId="77777777" w:rsidR="00063736" w:rsidRPr="00DA7BF5" w:rsidRDefault="00063736" w:rsidP="00063736">
      <w:pPr>
        <w:shd w:val="clear" w:color="auto" w:fill="E8E8E8" w:themeFill="background2"/>
        <w:ind w:left="720"/>
        <w:rPr>
          <w:b/>
          <w:bCs/>
          <w:i/>
          <w:iCs/>
        </w:rPr>
      </w:pPr>
      <w:r>
        <w:rPr>
          <w:b/>
          <w:bCs/>
          <w:i/>
          <w:iCs/>
        </w:rPr>
        <w:t>Claude Response:</w:t>
      </w:r>
    </w:p>
    <w:p w14:paraId="5FBA0D65" w14:textId="77777777" w:rsidR="00063736" w:rsidRPr="00063736" w:rsidRDefault="00063736" w:rsidP="00063736">
      <w:pPr>
        <w:ind w:left="720"/>
      </w:pPr>
      <w:r w:rsidRPr="00063736">
        <w:t xml:space="preserve">Close, but I'd say not quite yet — and I want to walk through the actual reasoning rather than just answer yes or no, because "when to move to Code" is really two separate questions: is the </w:t>
      </w:r>
      <w:r w:rsidRPr="00063736">
        <w:rPr>
          <w:i/>
          <w:iCs/>
        </w:rPr>
        <w:t>system</w:t>
      </w:r>
      <w:r w:rsidRPr="00063736">
        <w:t xml:space="preserve"> ready, and is the </w:t>
      </w:r>
      <w:r w:rsidRPr="00063736">
        <w:rPr>
          <w:i/>
          <w:iCs/>
        </w:rPr>
        <w:t>process</w:t>
      </w:r>
      <w:r w:rsidRPr="00063736">
        <w:t xml:space="preserve"> proven. Those aren't the same thing.</w:t>
      </w:r>
    </w:p>
    <w:p w14:paraId="7FA0C8DC" w14:textId="77777777" w:rsidR="00063736" w:rsidRPr="00063736" w:rsidRDefault="00063736" w:rsidP="00063736">
      <w:pPr>
        <w:ind w:left="720"/>
        <w:rPr>
          <w:b/>
          <w:bCs/>
        </w:rPr>
      </w:pPr>
      <w:r w:rsidRPr="00063736">
        <w:rPr>
          <w:b/>
          <w:bCs/>
        </w:rPr>
        <w:t>The system itself: genuinely ready</w:t>
      </w:r>
    </w:p>
    <w:p w14:paraId="5646A9B7" w14:textId="49408CC7" w:rsidR="00063736" w:rsidRPr="00063736" w:rsidRDefault="00063736" w:rsidP="00063736">
      <w:pPr>
        <w:ind w:left="720"/>
      </w:pPr>
      <w:r w:rsidRPr="00063736">
        <w:t>Word doc is stable at v1.0</w:t>
      </w:r>
      <w:r>
        <w:t xml:space="preserve"> </w:t>
      </w:r>
      <w:r w:rsidRPr="00063736">
        <w:rPr>
          <w:color w:val="0000FF"/>
        </w:rPr>
        <w:t xml:space="preserve">[v1.1 w </w:t>
      </w:r>
      <w:r>
        <w:rPr>
          <w:color w:val="0000FF"/>
        </w:rPr>
        <w:t xml:space="preserve">final </w:t>
      </w:r>
      <w:r w:rsidRPr="00063736">
        <w:rPr>
          <w:color w:val="0000FF"/>
        </w:rPr>
        <w:t>formatting changes]</w:t>
      </w:r>
      <w:r w:rsidRPr="00063736">
        <w:t xml:space="preserve">, hasn't needed structural changes. The workbook has been audited, the input cells are clearly marked, </w:t>
      </w:r>
      <w:r w:rsidRPr="00063736">
        <w:rPr>
          <w:b/>
          <w:bCs/>
          <w:highlight w:val="yellow"/>
        </w:rPr>
        <w:t>Schema Reference</w:t>
      </w:r>
      <w:r w:rsidRPr="00063736">
        <w:rPr>
          <w:highlight w:val="yellow"/>
        </w:rPr>
        <w:t xml:space="preserve"> exists specifically so an agent doesn't have to reverse-engineer the file. That part checks out.</w:t>
      </w:r>
    </w:p>
    <w:p w14:paraId="6FE9ACD1" w14:textId="77777777" w:rsidR="00063736" w:rsidRPr="00063736" w:rsidRDefault="00063736" w:rsidP="00063736">
      <w:pPr>
        <w:ind w:left="720"/>
        <w:rPr>
          <w:b/>
          <w:bCs/>
        </w:rPr>
      </w:pPr>
      <w:r w:rsidRPr="00063736">
        <w:rPr>
          <w:b/>
          <w:bCs/>
        </w:rPr>
        <w:t>The process: only run once</w:t>
      </w:r>
    </w:p>
    <w:p w14:paraId="7297B7DF" w14:textId="77777777" w:rsidR="00063736" w:rsidRDefault="00063736" w:rsidP="00063736">
      <w:pPr>
        <w:ind w:left="720"/>
      </w:pPr>
      <w:r w:rsidRPr="00063736">
        <w:t xml:space="preserve">This is the real gate. We've defined a recurring cadence — </w:t>
      </w:r>
      <w:r w:rsidRPr="00063736">
        <w:rPr>
          <w:highlight w:val="yellow"/>
        </w:rPr>
        <w:t>monthly DCA, quarterly reviews, fundamental refreshes</w:t>
      </w:r>
      <w:r w:rsidRPr="00063736">
        <w:t xml:space="preserve"> — but </w:t>
      </w:r>
      <w:r w:rsidRPr="00063736">
        <w:rPr>
          <w:b/>
          <w:bCs/>
        </w:rPr>
        <w:t xml:space="preserve">only Tranche 1 has </w:t>
      </w:r>
      <w:proofErr w:type="gramStart"/>
      <w:r w:rsidRPr="00063736">
        <w:rPr>
          <w:b/>
          <w:bCs/>
        </w:rPr>
        <w:t>actually executed</w:t>
      </w:r>
      <w:proofErr w:type="gramEnd"/>
      <w:r w:rsidRPr="00063736">
        <w:rPr>
          <w:b/>
          <w:bCs/>
        </w:rPr>
        <w:t>.</w:t>
      </w:r>
      <w:r w:rsidRPr="00063736">
        <w:t xml:space="preserve"> </w:t>
      </w:r>
      <w:r w:rsidRPr="00063736">
        <w:rPr>
          <w:highlight w:val="yellow"/>
        </w:rPr>
        <w:t xml:space="preserve">Tranche 2 is scheduled for 9/7, the first Quarterly Review for 9/30, neither has happened yet. Handing a process to automation after running it exactly once risks encoding a fluke, or a step I described wrong, as if it were proven. I'd want at least one full monthly tranche </w:t>
      </w:r>
      <w:r w:rsidRPr="00063736">
        <w:rPr>
          <w:i/>
          <w:iCs/>
          <w:highlight w:val="yellow"/>
        </w:rPr>
        <w:t>and</w:t>
      </w:r>
      <w:r w:rsidRPr="00063736">
        <w:rPr>
          <w:highlight w:val="yellow"/>
        </w:rPr>
        <w:t xml:space="preserve"> one quarterly review to </w:t>
      </w:r>
      <w:proofErr w:type="gramStart"/>
      <w:r w:rsidRPr="00063736">
        <w:rPr>
          <w:highlight w:val="yellow"/>
        </w:rPr>
        <w:t>actually complete</w:t>
      </w:r>
      <w:proofErr w:type="gramEnd"/>
      <w:r w:rsidRPr="00063736">
        <w:rPr>
          <w:highlight w:val="yellow"/>
        </w:rPr>
        <w:t xml:space="preserve"> in chat first — not because chat is safer than Code, but because that's when a missed edge case would surface, and I'd rather find it here than in an unattended run.</w:t>
      </w:r>
    </w:p>
    <w:p w14:paraId="71578D2A" w14:textId="6A4925D7" w:rsidR="00063736" w:rsidRPr="00063736" w:rsidRDefault="00063736" w:rsidP="00063736">
      <w:pPr>
        <w:rPr>
          <w:b/>
          <w:bCs/>
          <w:i/>
          <w:iCs/>
          <w:color w:val="0000FF"/>
        </w:rPr>
      </w:pPr>
      <w:r w:rsidRPr="00063736">
        <w:rPr>
          <w:b/>
          <w:bCs/>
          <w:i/>
          <w:iCs/>
          <w:color w:val="0000FF"/>
        </w:rPr>
        <w:t>[how best to address Claude’s concern here? -don’t automate until these are run by him on command?]</w:t>
      </w:r>
    </w:p>
    <w:p w14:paraId="4175E038" w14:textId="77777777" w:rsidR="00063736" w:rsidRPr="00063736" w:rsidRDefault="00063736" w:rsidP="00063736">
      <w:pPr>
        <w:ind w:left="720"/>
        <w:rPr>
          <w:b/>
          <w:bCs/>
        </w:rPr>
      </w:pPr>
      <w:r w:rsidRPr="00063736">
        <w:rPr>
          <w:b/>
          <w:bCs/>
        </w:rPr>
        <w:t>Two things that are genuinely unresolved, not just untested</w:t>
      </w:r>
    </w:p>
    <w:p w14:paraId="6227A812" w14:textId="77777777" w:rsidR="00063736" w:rsidRPr="00063736" w:rsidRDefault="00063736" w:rsidP="00063736">
      <w:pPr>
        <w:numPr>
          <w:ilvl w:val="0"/>
          <w:numId w:val="3"/>
        </w:numPr>
        <w:tabs>
          <w:tab w:val="clear" w:pos="720"/>
          <w:tab w:val="num" w:pos="1440"/>
        </w:tabs>
        <w:ind w:left="1440"/>
      </w:pPr>
      <w:r w:rsidRPr="00063736">
        <w:rPr>
          <w:b/>
          <w:bCs/>
        </w:rPr>
        <w:t>The hedge strategy conversation never happened.</w:t>
      </w:r>
      <w:r w:rsidRPr="00063736">
        <w:t xml:space="preserve"> That's a real, acknowledged gap in the overall strategy, not a Code-readiness issue — but moving to Code without resolving it means either Code inherits an incomplete strategy or we explicitly scope it out, and that should be a deliberate call, not something that slides through in a migration.</w:t>
      </w:r>
    </w:p>
    <w:p w14:paraId="2667B1AD" w14:textId="77777777" w:rsidR="00063736" w:rsidRPr="00063736" w:rsidRDefault="00063736" w:rsidP="00063736">
      <w:pPr>
        <w:numPr>
          <w:ilvl w:val="0"/>
          <w:numId w:val="3"/>
        </w:numPr>
        <w:tabs>
          <w:tab w:val="clear" w:pos="720"/>
          <w:tab w:val="num" w:pos="1440"/>
        </w:tabs>
        <w:ind w:left="1440"/>
        <w:rPr>
          <w:highlight w:val="yellow"/>
        </w:rPr>
      </w:pPr>
      <w:r w:rsidRPr="00063736">
        <w:rPr>
          <w:b/>
          <w:bCs/>
        </w:rPr>
        <w:t>COST and Visa haven't been through Price History population or Entry Checklist execution yet.</w:t>
      </w:r>
      <w:r w:rsidRPr="00063736">
        <w:t xml:space="preserve"> The "identify and vet a new candidate" workflow — including judgment calls like the VRTX FCF correction, which mattered a lot — hasn't been proven in the current </w:t>
      </w:r>
      <w:r w:rsidRPr="00063736">
        <w:lastRenderedPageBreak/>
        <w:t xml:space="preserve">structure even once. </w:t>
      </w:r>
      <w:r w:rsidRPr="00063736">
        <w:rPr>
          <w:highlight w:val="yellow"/>
        </w:rPr>
        <w:t>I'd want to see that work end-to-end before assuming it hands off cleanly.</w:t>
      </w:r>
    </w:p>
    <w:p w14:paraId="73180C57" w14:textId="77777777" w:rsidR="00063736" w:rsidRPr="00063736" w:rsidRDefault="00063736" w:rsidP="00063736">
      <w:pPr>
        <w:ind w:left="720"/>
        <w:rPr>
          <w:b/>
          <w:bCs/>
        </w:rPr>
      </w:pPr>
      <w:r w:rsidRPr="00063736">
        <w:rPr>
          <w:b/>
          <w:bCs/>
        </w:rPr>
        <w:t xml:space="preserve">The question underneath the question: what should </w:t>
      </w:r>
      <w:proofErr w:type="gramStart"/>
      <w:r w:rsidRPr="00063736">
        <w:rPr>
          <w:b/>
          <w:bCs/>
        </w:rPr>
        <w:t>actually become</w:t>
      </w:r>
      <w:proofErr w:type="gramEnd"/>
      <w:r w:rsidRPr="00063736">
        <w:rPr>
          <w:b/>
          <w:bCs/>
        </w:rPr>
        <w:t xml:space="preserve"> autonomous?</w:t>
      </w:r>
    </w:p>
    <w:p w14:paraId="7C9E6548" w14:textId="77777777" w:rsidR="00063736" w:rsidRPr="00063736" w:rsidRDefault="00063736" w:rsidP="00063736">
      <w:pPr>
        <w:ind w:left="720"/>
      </w:pPr>
      <w:r w:rsidRPr="00063736">
        <w:t xml:space="preserve">This is the part I don't think we've </w:t>
      </w:r>
      <w:proofErr w:type="gramStart"/>
      <w:r w:rsidRPr="00063736">
        <w:t>actually decided</w:t>
      </w:r>
      <w:proofErr w:type="gramEnd"/>
      <w:r w:rsidRPr="00063736">
        <w:t xml:space="preserve"> yet, and it matters more than the timing. "Move to Claude Code" could mean two very different things:</w:t>
      </w:r>
    </w:p>
    <w:p w14:paraId="63A068C6" w14:textId="77777777" w:rsidR="00063736" w:rsidRPr="00063736" w:rsidRDefault="00063736" w:rsidP="00063736">
      <w:pPr>
        <w:numPr>
          <w:ilvl w:val="0"/>
          <w:numId w:val="4"/>
        </w:numPr>
        <w:tabs>
          <w:tab w:val="clear" w:pos="720"/>
          <w:tab w:val="num" w:pos="1800"/>
        </w:tabs>
        <w:ind w:left="1800"/>
      </w:pPr>
      <w:r w:rsidRPr="00063736">
        <w:rPr>
          <w:b/>
          <w:bCs/>
        </w:rPr>
        <w:t>Claude Code as a scheduled assistant</w:t>
      </w:r>
      <w:r w:rsidRPr="00063736">
        <w:t xml:space="preserve"> — pulls fresh data, runs the regime check, flags what's DUE, drafts recommendations — but trade execution and any real position-affecting workbook write still comes back to you for explicit approval, same as now.</w:t>
      </w:r>
    </w:p>
    <w:p w14:paraId="1BE06A3E" w14:textId="77777777" w:rsidR="00063736" w:rsidRPr="00063736" w:rsidRDefault="00063736" w:rsidP="00063736">
      <w:pPr>
        <w:numPr>
          <w:ilvl w:val="0"/>
          <w:numId w:val="4"/>
        </w:numPr>
        <w:tabs>
          <w:tab w:val="clear" w:pos="720"/>
          <w:tab w:val="num" w:pos="1800"/>
        </w:tabs>
        <w:ind w:left="1800"/>
      </w:pPr>
      <w:r w:rsidRPr="00063736">
        <w:rPr>
          <w:b/>
          <w:bCs/>
        </w:rPr>
        <w:t>Claude Code with genuine autonomy</w:t>
      </w:r>
      <w:r w:rsidRPr="00063736">
        <w:t xml:space="preserve"> — </w:t>
      </w:r>
      <w:proofErr w:type="gramStart"/>
      <w:r w:rsidRPr="00063736">
        <w:t>actually executing</w:t>
      </w:r>
      <w:proofErr w:type="gramEnd"/>
      <w:r w:rsidRPr="00063736">
        <w:t xml:space="preserve"> on your behalf within defined rules.</w:t>
      </w:r>
    </w:p>
    <w:p w14:paraId="0B589F19" w14:textId="77777777" w:rsidR="00063736" w:rsidRDefault="00063736" w:rsidP="006E6408">
      <w:pPr>
        <w:ind w:left="1440"/>
      </w:pPr>
      <w:r w:rsidRPr="00063736">
        <w:rPr>
          <w:highlight w:val="yellow"/>
        </w:rPr>
        <w:t>I'd strongly favor starting with #1, indefinitely for anything touching real trades.</w:t>
      </w:r>
      <w:r w:rsidRPr="00063736">
        <w:t xml:space="preserve"> </w:t>
      </w:r>
      <w:r w:rsidRPr="00063736">
        <w:rPr>
          <w:highlight w:val="yellow"/>
        </w:rPr>
        <w:t xml:space="preserve">Judgment calls like VRTX aren't things I'd want running </w:t>
      </w:r>
      <w:proofErr w:type="gramStart"/>
      <w:r w:rsidRPr="00063736">
        <w:rPr>
          <w:highlight w:val="yellow"/>
        </w:rPr>
        <w:t>unsupervised, and</w:t>
      </w:r>
      <w:proofErr w:type="gramEnd"/>
      <w:r w:rsidRPr="00063736">
        <w:rPr>
          <w:highlight w:val="yellow"/>
        </w:rPr>
        <w:t xml:space="preserve"> won't be for a while regardless of platform</w:t>
      </w:r>
      <w:r w:rsidRPr="00063736">
        <w:t xml:space="preserve">. The mechanical parts — data refresh, DUE-flagging, drift-checking, log maintenance — are genuinely good candidates for automation. </w:t>
      </w:r>
      <w:r w:rsidRPr="00063736">
        <w:rPr>
          <w:highlight w:val="yellow"/>
        </w:rPr>
        <w:t xml:space="preserve">The research and judgment </w:t>
      </w:r>
      <w:proofErr w:type="gramStart"/>
      <w:r w:rsidRPr="00063736">
        <w:rPr>
          <w:highlight w:val="yellow"/>
        </w:rPr>
        <w:t>calls</w:t>
      </w:r>
      <w:proofErr w:type="gramEnd"/>
      <w:r w:rsidRPr="00063736">
        <w:rPr>
          <w:highlight w:val="yellow"/>
        </w:rPr>
        <w:t xml:space="preserve"> probably stay a collaborative, in-the-moment thing even after the transition.</w:t>
      </w:r>
    </w:p>
    <w:p w14:paraId="56A6CDE7" w14:textId="3E9F5173" w:rsidR="00063736" w:rsidRPr="00063736" w:rsidRDefault="00063736" w:rsidP="00063736">
      <w:pPr>
        <w:ind w:left="720"/>
        <w:rPr>
          <w:b/>
          <w:bCs/>
          <w:i/>
          <w:iCs/>
          <w:color w:val="0000FF"/>
        </w:rPr>
      </w:pPr>
      <w:r>
        <w:rPr>
          <w:b/>
          <w:bCs/>
          <w:i/>
          <w:iCs/>
          <w:color w:val="0000FF"/>
        </w:rPr>
        <w:t>[</w:t>
      </w:r>
      <w:r w:rsidRPr="00063736">
        <w:rPr>
          <w:b/>
          <w:bCs/>
          <w:i/>
          <w:iCs/>
          <w:color w:val="0000FF"/>
        </w:rPr>
        <w:t>I agree with this approach, based on our experience with VRTX, which is too complex to elaborate on here.</w:t>
      </w:r>
      <w:r w:rsidR="006E6408">
        <w:rPr>
          <w:b/>
          <w:bCs/>
          <w:i/>
          <w:iCs/>
          <w:color w:val="0000FF"/>
        </w:rPr>
        <w:t xml:space="preserve"> But I don’t see any reason not to set up the purely mechanical parts – even why we couldn’t run the reviews 9/7 and 9/30 individually, maybe with VRTX references in an .md based on conversation experience?</w:t>
      </w:r>
      <w:r w:rsidR="00B50E4A">
        <w:rPr>
          <w:b/>
          <w:bCs/>
          <w:i/>
          <w:iCs/>
          <w:color w:val="0000FF"/>
        </w:rPr>
        <w:t xml:space="preserve"> May have him summarize/recap the VRTX challenge for ongoing reference.</w:t>
      </w:r>
      <w:r w:rsidRPr="00063736">
        <w:rPr>
          <w:b/>
          <w:bCs/>
          <w:i/>
          <w:iCs/>
          <w:color w:val="0000FF"/>
        </w:rPr>
        <w:t>]</w:t>
      </w:r>
    </w:p>
    <w:p w14:paraId="61DC3C00" w14:textId="77777777" w:rsidR="00063736" w:rsidRPr="00063736" w:rsidRDefault="00063736" w:rsidP="00063736">
      <w:pPr>
        <w:ind w:left="1440"/>
        <w:rPr>
          <w:b/>
          <w:bCs/>
        </w:rPr>
      </w:pPr>
      <w:r w:rsidRPr="00063736">
        <w:rPr>
          <w:b/>
          <w:bCs/>
        </w:rPr>
        <w:t xml:space="preserve">What I'd </w:t>
      </w:r>
      <w:proofErr w:type="gramStart"/>
      <w:r w:rsidRPr="00063736">
        <w:rPr>
          <w:b/>
          <w:bCs/>
        </w:rPr>
        <w:t>actually propose</w:t>
      </w:r>
      <w:proofErr w:type="gramEnd"/>
    </w:p>
    <w:p w14:paraId="58F6B57F" w14:textId="77777777" w:rsidR="00063736" w:rsidRPr="00063736" w:rsidRDefault="00063736" w:rsidP="00063736">
      <w:pPr>
        <w:ind w:left="1440"/>
      </w:pPr>
      <w:r w:rsidRPr="00063736">
        <w:t xml:space="preserve">Let Tranche 2 (9/7) and Quarterly Review 1 (9/30) run here first — that's five weeks away, not a long wait — then revisit. If both go cleanly, that's real evidence the process is repeatable, not just designed. In the meantime, </w:t>
      </w:r>
      <w:proofErr w:type="gramStart"/>
      <w:r w:rsidRPr="00063736">
        <w:t>worth</w:t>
      </w:r>
      <w:proofErr w:type="gramEnd"/>
      <w:r w:rsidRPr="00063736">
        <w:t xml:space="preserve"> deciding the autonomy-scope question above, since that shapes how we'd even set up Claude Code once we do move.</w:t>
      </w:r>
    </w:p>
    <w:p w14:paraId="32588EC5" w14:textId="77777777" w:rsidR="00063736" w:rsidRDefault="00063736" w:rsidP="00DE28E1">
      <w:pPr>
        <w:pBdr>
          <w:bottom w:val="single" w:sz="4" w:space="1" w:color="auto"/>
        </w:pBdr>
      </w:pPr>
    </w:p>
    <w:p w14:paraId="11648EBC" w14:textId="7C71BD9D" w:rsidR="00DA7BF5" w:rsidRPr="00B50E4A" w:rsidRDefault="00B50E4A" w:rsidP="00DA7BF5">
      <w:pPr>
        <w:rPr>
          <w:b/>
          <w:bCs/>
          <w:sz w:val="36"/>
          <w:szCs w:val="36"/>
        </w:rPr>
      </w:pPr>
      <w:r w:rsidRPr="00B50E4A">
        <w:rPr>
          <w:b/>
          <w:bCs/>
          <w:sz w:val="36"/>
          <w:szCs w:val="36"/>
        </w:rPr>
        <w:t xml:space="preserve">Action Items Calendar </w:t>
      </w:r>
      <w:proofErr w:type="spellStart"/>
      <w:r>
        <w:rPr>
          <w:b/>
          <w:bCs/>
          <w:sz w:val="36"/>
          <w:szCs w:val="36"/>
        </w:rPr>
        <w:t>Updatye</w:t>
      </w:r>
      <w:proofErr w:type="spellEnd"/>
      <w:r>
        <w:rPr>
          <w:b/>
          <w:bCs/>
          <w:sz w:val="36"/>
          <w:szCs w:val="36"/>
        </w:rPr>
        <w:t xml:space="preserve"> </w:t>
      </w:r>
      <w:r w:rsidRPr="00B50E4A">
        <w:rPr>
          <w:b/>
          <w:bCs/>
          <w:sz w:val="36"/>
          <w:szCs w:val="36"/>
        </w:rPr>
        <w:t>(also entered in Journal)</w:t>
      </w:r>
    </w:p>
    <w:p w14:paraId="423601CC" w14:textId="77777777" w:rsidR="00B50E4A" w:rsidRPr="00B50E4A" w:rsidRDefault="00B50E4A" w:rsidP="00B50E4A">
      <w:pPr>
        <w:rPr>
          <w:b/>
          <w:bCs/>
        </w:rPr>
      </w:pPr>
      <w:r w:rsidRPr="00B50E4A">
        <w:rPr>
          <w:b/>
          <w:bCs/>
        </w:rPr>
        <w:t xml:space="preserve">The tension: not every part of "quarterly review" has the same relationship </w:t>
      </w:r>
      <w:proofErr w:type="gramStart"/>
      <w:r w:rsidRPr="00B50E4A">
        <w:rPr>
          <w:b/>
          <w:bCs/>
        </w:rPr>
        <w:t>to</w:t>
      </w:r>
      <w:proofErr w:type="gramEnd"/>
      <w:r w:rsidRPr="00B50E4A">
        <w:rPr>
          <w:b/>
          <w:bCs/>
        </w:rPr>
        <w:t xml:space="preserve"> earnings timing</w:t>
      </w:r>
    </w:p>
    <w:p w14:paraId="2CEFD5EA" w14:textId="77777777" w:rsidR="00B50E4A" w:rsidRPr="00B50E4A" w:rsidRDefault="00B50E4A" w:rsidP="00B50E4A">
      <w:r w:rsidRPr="00B50E4A">
        <w:t xml:space="preserve">Two of the things in the quarterly bundle are </w:t>
      </w:r>
      <w:r w:rsidRPr="00B50E4A">
        <w:rPr>
          <w:b/>
          <w:bCs/>
        </w:rPr>
        <w:t>price-based, not earnings-based</w:t>
      </w:r>
      <w:r w:rsidRPr="00B50E4A">
        <w:t xml:space="preserve">, and </w:t>
      </w:r>
      <w:proofErr w:type="gramStart"/>
      <w:r w:rsidRPr="00B50E4A">
        <w:t>actually benefit</w:t>
      </w:r>
      <w:proofErr w:type="gramEnd"/>
      <w:r w:rsidRPr="00B50E4A">
        <w:t xml:space="preserve"> from landing exactly on the calendar boundary:</w:t>
      </w:r>
    </w:p>
    <w:p w14:paraId="07EE2D94" w14:textId="77777777" w:rsidR="00B50E4A" w:rsidRPr="00B50E4A" w:rsidRDefault="00B50E4A" w:rsidP="00B50E4A">
      <w:pPr>
        <w:numPr>
          <w:ilvl w:val="0"/>
          <w:numId w:val="5"/>
        </w:numPr>
      </w:pPr>
      <w:r w:rsidRPr="00B50E4A">
        <w:rPr>
          <w:b/>
          <w:bCs/>
        </w:rPr>
        <w:t>Portfolio Drawdown Log</w:t>
      </w:r>
      <w:r w:rsidRPr="00B50E4A">
        <w:t xml:space="preserve"> — the whole point of quarter-end measurement is a clean, consistent high-water-mark reference point. Shifting it a month doesn't improve the </w:t>
      </w:r>
      <w:proofErr w:type="gramStart"/>
      <w:r w:rsidRPr="00B50E4A">
        <w:t>number,</w:t>
      </w:r>
      <w:proofErr w:type="gramEnd"/>
      <w:r w:rsidRPr="00B50E4A">
        <w:t xml:space="preserve"> it just moves the boundary off the calendar anchor we just agreed was better </w:t>
      </w:r>
      <w:r w:rsidRPr="00B50E4A">
        <w:rPr>
          <w:i/>
          <w:iCs/>
        </w:rPr>
        <w:t>because</w:t>
      </w:r>
      <w:r w:rsidRPr="00B50E4A">
        <w:t xml:space="preserve"> it doesn't drift.</w:t>
      </w:r>
    </w:p>
    <w:p w14:paraId="575749C0" w14:textId="77777777" w:rsidR="00B50E4A" w:rsidRPr="00B50E4A" w:rsidRDefault="00B50E4A" w:rsidP="00B50E4A">
      <w:pPr>
        <w:numPr>
          <w:ilvl w:val="0"/>
          <w:numId w:val="5"/>
        </w:numPr>
      </w:pPr>
      <w:r w:rsidRPr="00B50E4A">
        <w:rPr>
          <w:b/>
          <w:bCs/>
        </w:rPr>
        <w:t>Correlation Matrix</w:t>
      </w:r>
      <w:r w:rsidRPr="00B50E4A">
        <w:t xml:space="preserve"> — weekly price correlation doesn't care when earnings come out. Waiting a </w:t>
      </w:r>
      <w:proofErr w:type="gramStart"/>
      <w:r w:rsidRPr="00B50E4A">
        <w:t>month buys</w:t>
      </w:r>
      <w:proofErr w:type="gramEnd"/>
      <w:r w:rsidRPr="00B50E4A">
        <w:t xml:space="preserve"> nothing here, it just delays a check that's already ready to run.</w:t>
      </w:r>
    </w:p>
    <w:p w14:paraId="4AB5336D" w14:textId="77777777" w:rsidR="00B50E4A" w:rsidRPr="00B50E4A" w:rsidRDefault="00B50E4A" w:rsidP="00B50E4A">
      <w:pPr>
        <w:numPr>
          <w:ilvl w:val="0"/>
          <w:numId w:val="5"/>
        </w:numPr>
      </w:pPr>
      <w:r w:rsidRPr="00B50E4A">
        <w:rPr>
          <w:b/>
          <w:bCs/>
        </w:rPr>
        <w:lastRenderedPageBreak/>
        <w:t>Watch List Tracker's 90-day deadlines</w:t>
      </w:r>
      <w:r w:rsidRPr="00B50E4A">
        <w:t xml:space="preserve"> — these are date-driven by rule (Rule 33), not earnings-driven. They need </w:t>
      </w:r>
      <w:proofErr w:type="gramStart"/>
      <w:r w:rsidRPr="00B50E4A">
        <w:t>checking</w:t>
      </w:r>
      <w:proofErr w:type="gramEnd"/>
      <w:r w:rsidRPr="00B50E4A">
        <w:t xml:space="preserve"> on schedule regardless of what earnings have or haven't landed.</w:t>
      </w:r>
    </w:p>
    <w:p w14:paraId="2482ACEC" w14:textId="77777777" w:rsidR="00B50E4A" w:rsidRDefault="00B50E4A" w:rsidP="00B50E4A">
      <w:r w:rsidRPr="00B50E4A">
        <w:t xml:space="preserve">But </w:t>
      </w:r>
      <w:r w:rsidRPr="00B50E4A">
        <w:rPr>
          <w:b/>
          <w:bCs/>
        </w:rPr>
        <w:t>fundamental re-scoring</w:t>
      </w:r>
      <w:r w:rsidRPr="00B50E4A">
        <w:t xml:space="preserve"> — </w:t>
      </w:r>
      <w:proofErr w:type="gramStart"/>
      <w:r w:rsidRPr="00B50E4A">
        <w:t>actually updating</w:t>
      </w:r>
      <w:proofErr w:type="gramEnd"/>
      <w:r w:rsidRPr="00B50E4A">
        <w:t xml:space="preserve"> Tier 1 indicators like FCF Yield or Revenue Growth for existing holdings — genuinely does benefit from having the quarter's real results in hand rather than working off numbers that are about to be a full quarter stale. That part of the review is exactly what your instinct is solving for.</w:t>
      </w:r>
    </w:p>
    <w:p w14:paraId="2A8BD53B" w14:textId="77777777" w:rsidR="00A60AF6" w:rsidRPr="00B50E4A" w:rsidRDefault="00A60AF6" w:rsidP="00B50E4A"/>
    <w:p w14:paraId="4430A8C9" w14:textId="77777777" w:rsidR="00B50E4A" w:rsidRPr="00B50E4A" w:rsidRDefault="00B50E4A" w:rsidP="00B50E4A">
      <w:pPr>
        <w:rPr>
          <w:b/>
          <w:bCs/>
        </w:rPr>
      </w:pPr>
      <w:r w:rsidRPr="00B50E4A">
        <w:rPr>
          <w:b/>
          <w:bCs/>
        </w:rPr>
        <w:t>So: split it, don't shift it</w:t>
      </w:r>
    </w:p>
    <w:p w14:paraId="19C7F2B3" w14:textId="77777777" w:rsidR="00B50E4A" w:rsidRPr="00B50E4A" w:rsidRDefault="00B50E4A" w:rsidP="00B50E4A">
      <w:r w:rsidRPr="00A60AF6">
        <w:rPr>
          <w:highlight w:val="yellow"/>
        </w:rPr>
        <w:t xml:space="preserve">Keep the price/date-driven checks </w:t>
      </w:r>
      <w:r w:rsidRPr="00A60AF6">
        <w:rPr>
          <w:b/>
          <w:bCs/>
          <w:highlight w:val="yellow"/>
        </w:rPr>
        <w:t>on</w:t>
      </w:r>
      <w:r w:rsidRPr="00A60AF6">
        <w:rPr>
          <w:highlight w:val="yellow"/>
        </w:rPr>
        <w:t xml:space="preserve"> the calendar quarter-end</w:t>
      </w:r>
      <w:r w:rsidRPr="00B50E4A">
        <w:t xml:space="preserve"> (preserving the clean boundary), and </w:t>
      </w:r>
      <w:r w:rsidRPr="00A60AF6">
        <w:rPr>
          <w:highlight w:val="yellow"/>
        </w:rPr>
        <w:t xml:space="preserve">add a </w:t>
      </w:r>
      <w:r w:rsidRPr="00A60AF6">
        <w:rPr>
          <w:b/>
          <w:bCs/>
          <w:highlight w:val="yellow"/>
        </w:rPr>
        <w:t>separate fundamental-refresh checkpoint about 3–4 weeks later</w:t>
      </w:r>
      <w:r w:rsidRPr="00B50E4A">
        <w:t xml:space="preserve">, once most of the portfolio has </w:t>
      </w:r>
      <w:proofErr w:type="gramStart"/>
      <w:r w:rsidRPr="00B50E4A">
        <w:t>actually reported</w:t>
      </w:r>
      <w:proofErr w:type="gramEnd"/>
      <w:r w:rsidRPr="00B50E4A">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9"/>
        <w:gridCol w:w="9621"/>
      </w:tblGrid>
      <w:tr w:rsidR="00B50E4A" w:rsidRPr="00B50E4A" w14:paraId="2DBDE993" w14:textId="77777777" w:rsidTr="00A60AF6">
        <w:trPr>
          <w:tblHeader/>
          <w:tblCellSpacing w:w="15" w:type="dxa"/>
        </w:trPr>
        <w:tc>
          <w:tcPr>
            <w:tcW w:w="1125" w:type="dxa"/>
            <w:shd w:val="clear" w:color="auto" w:fill="E8E8E8" w:themeFill="background2"/>
            <w:vAlign w:val="center"/>
            <w:hideMark/>
          </w:tcPr>
          <w:p w14:paraId="26B6820A" w14:textId="77777777" w:rsidR="00B50E4A" w:rsidRPr="00B50E4A" w:rsidRDefault="00B50E4A" w:rsidP="00A60AF6">
            <w:pPr>
              <w:jc w:val="center"/>
              <w:rPr>
                <w:b/>
                <w:bCs/>
              </w:rPr>
            </w:pPr>
            <w:r w:rsidRPr="00B50E4A">
              <w:rPr>
                <w:b/>
                <w:bCs/>
              </w:rPr>
              <w:t>Date</w:t>
            </w:r>
          </w:p>
        </w:tc>
        <w:tc>
          <w:tcPr>
            <w:tcW w:w="9585" w:type="dxa"/>
            <w:shd w:val="clear" w:color="auto" w:fill="E8E8E8" w:themeFill="background2"/>
            <w:vAlign w:val="center"/>
            <w:hideMark/>
          </w:tcPr>
          <w:p w14:paraId="42A77846" w14:textId="77777777" w:rsidR="00B50E4A" w:rsidRPr="00B50E4A" w:rsidRDefault="00B50E4A" w:rsidP="00A60AF6">
            <w:pPr>
              <w:jc w:val="center"/>
              <w:rPr>
                <w:b/>
                <w:bCs/>
              </w:rPr>
            </w:pPr>
            <w:r w:rsidRPr="00B50E4A">
              <w:rPr>
                <w:b/>
                <w:bCs/>
              </w:rPr>
              <w:t>What happens</w:t>
            </w:r>
          </w:p>
        </w:tc>
      </w:tr>
      <w:tr w:rsidR="00B50E4A" w:rsidRPr="00B50E4A" w14:paraId="1508008A" w14:textId="77777777" w:rsidTr="00A60AF6">
        <w:trPr>
          <w:tblCellSpacing w:w="15" w:type="dxa"/>
        </w:trPr>
        <w:tc>
          <w:tcPr>
            <w:tcW w:w="1125" w:type="dxa"/>
            <w:vAlign w:val="center"/>
            <w:hideMark/>
          </w:tcPr>
          <w:p w14:paraId="69B68591" w14:textId="77777777" w:rsidR="00B50E4A" w:rsidRPr="00B50E4A" w:rsidRDefault="00B50E4A" w:rsidP="00B50E4A">
            <w:r w:rsidRPr="00B50E4A">
              <w:rPr>
                <w:b/>
                <w:bCs/>
              </w:rPr>
              <w:t>Sep 30</w:t>
            </w:r>
          </w:p>
        </w:tc>
        <w:tc>
          <w:tcPr>
            <w:tcW w:w="9585" w:type="dxa"/>
            <w:vAlign w:val="center"/>
            <w:hideMark/>
          </w:tcPr>
          <w:p w14:paraId="1A2EEB5D" w14:textId="77777777" w:rsidR="00B50E4A" w:rsidRPr="00B50E4A" w:rsidRDefault="00B50E4A" w:rsidP="00B50E4A">
            <w:r w:rsidRPr="00A60AF6">
              <w:rPr>
                <w:b/>
                <w:bCs/>
              </w:rPr>
              <w:t>Portfolio Drawdown Log</w:t>
            </w:r>
            <w:r w:rsidRPr="00B50E4A">
              <w:t xml:space="preserve"> entry, </w:t>
            </w:r>
            <w:r w:rsidRPr="00A60AF6">
              <w:rPr>
                <w:b/>
                <w:bCs/>
              </w:rPr>
              <w:t>Correlation Matrix</w:t>
            </w:r>
            <w:r w:rsidRPr="00B50E4A">
              <w:t xml:space="preserve"> refresh, </w:t>
            </w:r>
            <w:r w:rsidRPr="00A60AF6">
              <w:rPr>
                <w:b/>
                <w:bCs/>
              </w:rPr>
              <w:t>Watch List</w:t>
            </w:r>
            <w:r w:rsidRPr="00B50E4A">
              <w:t xml:space="preserve"> deadline check — all price/date-based, no benefit to waiting</w:t>
            </w:r>
          </w:p>
        </w:tc>
      </w:tr>
      <w:tr w:rsidR="00B50E4A" w:rsidRPr="00B50E4A" w14:paraId="36776A65" w14:textId="77777777" w:rsidTr="00A60AF6">
        <w:trPr>
          <w:tblCellSpacing w:w="15" w:type="dxa"/>
        </w:trPr>
        <w:tc>
          <w:tcPr>
            <w:tcW w:w="1125" w:type="dxa"/>
            <w:vAlign w:val="center"/>
            <w:hideMark/>
          </w:tcPr>
          <w:p w14:paraId="6F0978FC" w14:textId="77777777" w:rsidR="00B50E4A" w:rsidRPr="00B50E4A" w:rsidRDefault="00B50E4A" w:rsidP="00B50E4A">
            <w:r w:rsidRPr="00B50E4A">
              <w:rPr>
                <w:b/>
                <w:bCs/>
              </w:rPr>
              <w:t>~Oct 25</w:t>
            </w:r>
          </w:p>
        </w:tc>
        <w:tc>
          <w:tcPr>
            <w:tcW w:w="9585" w:type="dxa"/>
            <w:vAlign w:val="center"/>
            <w:hideMark/>
          </w:tcPr>
          <w:p w14:paraId="597346FE" w14:textId="77777777" w:rsidR="00B50E4A" w:rsidRPr="00B50E4A" w:rsidRDefault="00B50E4A" w:rsidP="00B50E4A">
            <w:r w:rsidRPr="00A60AF6">
              <w:rPr>
                <w:u w:val="single"/>
              </w:rPr>
              <w:t>Fundamental refresh</w:t>
            </w:r>
            <w:r w:rsidRPr="00B50E4A">
              <w:t xml:space="preserve"> — </w:t>
            </w:r>
            <w:r w:rsidRPr="00A60AF6">
              <w:rPr>
                <w:b/>
                <w:bCs/>
              </w:rPr>
              <w:t>re-score Tier 1 indicators using Q3 earnings</w:t>
            </w:r>
            <w:r w:rsidRPr="00B50E4A">
              <w:t xml:space="preserve"> that have landed by then, update Scoring tab for anything material</w:t>
            </w:r>
          </w:p>
        </w:tc>
      </w:tr>
      <w:tr w:rsidR="00B50E4A" w:rsidRPr="00B50E4A" w14:paraId="43FC0DA4" w14:textId="77777777" w:rsidTr="00A60AF6">
        <w:trPr>
          <w:tblCellSpacing w:w="15" w:type="dxa"/>
        </w:trPr>
        <w:tc>
          <w:tcPr>
            <w:tcW w:w="1125" w:type="dxa"/>
            <w:vAlign w:val="center"/>
            <w:hideMark/>
          </w:tcPr>
          <w:p w14:paraId="1E3982A7" w14:textId="77777777" w:rsidR="00B50E4A" w:rsidRPr="00B50E4A" w:rsidRDefault="00B50E4A" w:rsidP="00B50E4A">
            <w:r w:rsidRPr="00B50E4A">
              <w:t>Dec 31</w:t>
            </w:r>
          </w:p>
        </w:tc>
        <w:tc>
          <w:tcPr>
            <w:tcW w:w="9585" w:type="dxa"/>
            <w:vAlign w:val="center"/>
            <w:hideMark/>
          </w:tcPr>
          <w:p w14:paraId="1F5611F8" w14:textId="77777777" w:rsidR="00B50E4A" w:rsidRPr="00B50E4A" w:rsidRDefault="00B50E4A" w:rsidP="00B50E4A">
            <w:r w:rsidRPr="00B50E4A">
              <w:t xml:space="preserve">Same </w:t>
            </w:r>
            <w:r w:rsidRPr="00A60AF6">
              <w:rPr>
                <w:b/>
                <w:bCs/>
              </w:rPr>
              <w:t>price/date checks</w:t>
            </w:r>
          </w:p>
        </w:tc>
      </w:tr>
      <w:tr w:rsidR="00B50E4A" w:rsidRPr="00B50E4A" w14:paraId="27EA58C4" w14:textId="77777777" w:rsidTr="00A60AF6">
        <w:trPr>
          <w:tblCellSpacing w:w="15" w:type="dxa"/>
        </w:trPr>
        <w:tc>
          <w:tcPr>
            <w:tcW w:w="1125" w:type="dxa"/>
            <w:vAlign w:val="center"/>
            <w:hideMark/>
          </w:tcPr>
          <w:p w14:paraId="37A42F69" w14:textId="77777777" w:rsidR="00B50E4A" w:rsidRPr="00B50E4A" w:rsidRDefault="00B50E4A" w:rsidP="00B50E4A">
            <w:r w:rsidRPr="00B50E4A">
              <w:rPr>
                <w:b/>
                <w:bCs/>
              </w:rPr>
              <w:t>~Jan 25</w:t>
            </w:r>
          </w:p>
        </w:tc>
        <w:tc>
          <w:tcPr>
            <w:tcW w:w="9585" w:type="dxa"/>
            <w:vAlign w:val="center"/>
            <w:hideMark/>
          </w:tcPr>
          <w:p w14:paraId="30BB9906" w14:textId="77777777" w:rsidR="00B50E4A" w:rsidRPr="00B50E4A" w:rsidRDefault="00B50E4A" w:rsidP="00B50E4A">
            <w:r w:rsidRPr="00A60AF6">
              <w:rPr>
                <w:u w:val="single"/>
              </w:rPr>
              <w:t>Fundamental refresh</w:t>
            </w:r>
            <w:r w:rsidRPr="00B50E4A">
              <w:t xml:space="preserve"> — though worth knowing Q4/FY earnings run later than other quarters (audited annuals, proxy statements), so this one may catch fewer names fully reported</w:t>
            </w:r>
          </w:p>
        </w:tc>
      </w:tr>
      <w:tr w:rsidR="00B50E4A" w:rsidRPr="00B50E4A" w14:paraId="243376D7" w14:textId="77777777" w:rsidTr="00A60AF6">
        <w:trPr>
          <w:tblCellSpacing w:w="15" w:type="dxa"/>
        </w:trPr>
        <w:tc>
          <w:tcPr>
            <w:tcW w:w="1125" w:type="dxa"/>
            <w:vAlign w:val="center"/>
            <w:hideMark/>
          </w:tcPr>
          <w:p w14:paraId="645C2C05" w14:textId="77777777" w:rsidR="00B50E4A" w:rsidRPr="00B50E4A" w:rsidRDefault="00B50E4A" w:rsidP="00B50E4A">
            <w:r w:rsidRPr="00B50E4A">
              <w:t>Mar 31</w:t>
            </w:r>
          </w:p>
        </w:tc>
        <w:tc>
          <w:tcPr>
            <w:tcW w:w="9585" w:type="dxa"/>
            <w:vAlign w:val="center"/>
            <w:hideMark/>
          </w:tcPr>
          <w:p w14:paraId="3F11AD55" w14:textId="77777777" w:rsidR="00B50E4A" w:rsidRPr="00B50E4A" w:rsidRDefault="00B50E4A" w:rsidP="00B50E4A">
            <w:r w:rsidRPr="00B50E4A">
              <w:t xml:space="preserve">Same </w:t>
            </w:r>
            <w:r w:rsidRPr="00A60AF6">
              <w:rPr>
                <w:b/>
                <w:bCs/>
              </w:rPr>
              <w:t>price/date checks</w:t>
            </w:r>
          </w:p>
        </w:tc>
      </w:tr>
      <w:tr w:rsidR="00B50E4A" w:rsidRPr="00B50E4A" w14:paraId="286FED75" w14:textId="77777777" w:rsidTr="00A60AF6">
        <w:trPr>
          <w:tblCellSpacing w:w="15" w:type="dxa"/>
        </w:trPr>
        <w:tc>
          <w:tcPr>
            <w:tcW w:w="1125" w:type="dxa"/>
            <w:vAlign w:val="center"/>
            <w:hideMark/>
          </w:tcPr>
          <w:p w14:paraId="6562CB3A" w14:textId="77777777" w:rsidR="00B50E4A" w:rsidRPr="00B50E4A" w:rsidRDefault="00B50E4A" w:rsidP="00B50E4A">
            <w:r w:rsidRPr="00B50E4A">
              <w:rPr>
                <w:b/>
                <w:bCs/>
              </w:rPr>
              <w:t>~Apr 25</w:t>
            </w:r>
          </w:p>
        </w:tc>
        <w:tc>
          <w:tcPr>
            <w:tcW w:w="9585" w:type="dxa"/>
            <w:vAlign w:val="center"/>
            <w:hideMark/>
          </w:tcPr>
          <w:p w14:paraId="1A1B67F5" w14:textId="77777777" w:rsidR="00B50E4A" w:rsidRPr="00A60AF6" w:rsidRDefault="00B50E4A" w:rsidP="00B50E4A">
            <w:pPr>
              <w:rPr>
                <w:u w:val="single"/>
              </w:rPr>
            </w:pPr>
            <w:r w:rsidRPr="00A60AF6">
              <w:rPr>
                <w:u w:val="single"/>
              </w:rPr>
              <w:t>Fundamental refresh</w:t>
            </w:r>
          </w:p>
        </w:tc>
      </w:tr>
      <w:tr w:rsidR="00B50E4A" w:rsidRPr="00B50E4A" w14:paraId="56E9BFE3" w14:textId="77777777" w:rsidTr="00A60AF6">
        <w:trPr>
          <w:tblCellSpacing w:w="15" w:type="dxa"/>
        </w:trPr>
        <w:tc>
          <w:tcPr>
            <w:tcW w:w="1125" w:type="dxa"/>
            <w:vAlign w:val="center"/>
            <w:hideMark/>
          </w:tcPr>
          <w:p w14:paraId="68F577F8" w14:textId="77777777" w:rsidR="00B50E4A" w:rsidRPr="00B50E4A" w:rsidRDefault="00B50E4A" w:rsidP="00B50E4A">
            <w:r w:rsidRPr="00B50E4A">
              <w:t>Jun 30</w:t>
            </w:r>
          </w:p>
        </w:tc>
        <w:tc>
          <w:tcPr>
            <w:tcW w:w="9585" w:type="dxa"/>
            <w:vAlign w:val="center"/>
            <w:hideMark/>
          </w:tcPr>
          <w:p w14:paraId="2C085676" w14:textId="77777777" w:rsidR="00B50E4A" w:rsidRPr="00B50E4A" w:rsidRDefault="00B50E4A" w:rsidP="00B50E4A">
            <w:r w:rsidRPr="00B50E4A">
              <w:t xml:space="preserve">Same </w:t>
            </w:r>
            <w:r w:rsidRPr="00A60AF6">
              <w:rPr>
                <w:b/>
                <w:bCs/>
              </w:rPr>
              <w:t>price/date checks</w:t>
            </w:r>
          </w:p>
        </w:tc>
      </w:tr>
      <w:tr w:rsidR="00B50E4A" w:rsidRPr="00B50E4A" w14:paraId="430A02AF" w14:textId="77777777" w:rsidTr="00A60AF6">
        <w:trPr>
          <w:tblCellSpacing w:w="15" w:type="dxa"/>
        </w:trPr>
        <w:tc>
          <w:tcPr>
            <w:tcW w:w="1125" w:type="dxa"/>
            <w:vAlign w:val="center"/>
            <w:hideMark/>
          </w:tcPr>
          <w:p w14:paraId="60734B31" w14:textId="77777777" w:rsidR="00B50E4A" w:rsidRPr="00B50E4A" w:rsidRDefault="00B50E4A" w:rsidP="00B50E4A">
            <w:r w:rsidRPr="00B50E4A">
              <w:rPr>
                <w:b/>
                <w:bCs/>
              </w:rPr>
              <w:t>~Jul 25</w:t>
            </w:r>
          </w:p>
        </w:tc>
        <w:tc>
          <w:tcPr>
            <w:tcW w:w="9585" w:type="dxa"/>
            <w:vAlign w:val="center"/>
            <w:hideMark/>
          </w:tcPr>
          <w:p w14:paraId="42188DF0" w14:textId="77777777" w:rsidR="00B50E4A" w:rsidRPr="00A60AF6" w:rsidRDefault="00B50E4A" w:rsidP="00B50E4A">
            <w:pPr>
              <w:rPr>
                <w:u w:val="single"/>
              </w:rPr>
            </w:pPr>
            <w:r w:rsidRPr="00A60AF6">
              <w:rPr>
                <w:u w:val="single"/>
              </w:rPr>
              <w:t>Fundamental refresh</w:t>
            </w:r>
          </w:p>
        </w:tc>
      </w:tr>
    </w:tbl>
    <w:p w14:paraId="7215CCE3" w14:textId="77777777" w:rsidR="00B50E4A" w:rsidRPr="00B50E4A" w:rsidRDefault="00B50E4A" w:rsidP="00B50E4A">
      <w:r w:rsidRPr="00B50E4A">
        <w:t xml:space="preserve">One practical note </w:t>
      </w:r>
      <w:proofErr w:type="gramStart"/>
      <w:r w:rsidRPr="00B50E4A">
        <w:t>if</w:t>
      </w:r>
      <w:proofErr w:type="gramEnd"/>
      <w:r w:rsidRPr="00B50E4A">
        <w:t xml:space="preserve"> COST and/or Visa join the portfolio: </w:t>
      </w:r>
      <w:r w:rsidRPr="00B50E4A">
        <w:rPr>
          <w:b/>
          <w:bCs/>
        </w:rPr>
        <w:t>Costco's fiscal year ends in August</w:t>
      </w:r>
      <w:r w:rsidRPr="00B50E4A">
        <w:t xml:space="preserve">, not December — its own earnings won't line up cleanly with any of these calendar-quarter checkpoints. Not a reason to avoid it, just something to flag now so a "why hasn't COST reported yet" moment in October doesn't read as a problem when </w:t>
      </w:r>
      <w:proofErr w:type="gramStart"/>
      <w:r w:rsidRPr="00B50E4A">
        <w:t>it's</w:t>
      </w:r>
      <w:proofErr w:type="gramEnd"/>
      <w:r w:rsidRPr="00B50E4A">
        <w:t xml:space="preserve"> </w:t>
      </w:r>
      <w:proofErr w:type="gramStart"/>
      <w:r w:rsidRPr="00B50E4A">
        <w:t>actually just</w:t>
      </w:r>
      <w:proofErr w:type="gramEnd"/>
      <w:r w:rsidRPr="00B50E4A">
        <w:t xml:space="preserve"> Costco's calendar being different from everyone else's.</w:t>
      </w:r>
    </w:p>
    <w:p w14:paraId="49620E16" w14:textId="77777777" w:rsidR="00B50E4A" w:rsidRPr="00FA5863" w:rsidRDefault="00B50E4A" w:rsidP="00B50E4A">
      <w:pPr>
        <w:rPr>
          <w:b/>
          <w:bCs/>
          <w:sz w:val="32"/>
          <w:szCs w:val="32"/>
        </w:rPr>
      </w:pPr>
      <w:r w:rsidRPr="00FA5863">
        <w:rPr>
          <w:b/>
          <w:bCs/>
          <w:sz w:val="32"/>
          <w:szCs w:val="32"/>
        </w:rPr>
        <w:t>Updated near-term calendar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9"/>
        <w:gridCol w:w="9004"/>
      </w:tblGrid>
      <w:tr w:rsidR="00B50E4A" w:rsidRPr="00B50E4A" w14:paraId="1BE72E8C" w14:textId="77777777" w:rsidTr="00A60AF6">
        <w:trPr>
          <w:tblHeader/>
          <w:tblCellSpacing w:w="15" w:type="dxa"/>
        </w:trPr>
        <w:tc>
          <w:tcPr>
            <w:tcW w:w="0" w:type="auto"/>
            <w:shd w:val="clear" w:color="auto" w:fill="E8E8E8" w:themeFill="background2"/>
            <w:vAlign w:val="center"/>
            <w:hideMark/>
          </w:tcPr>
          <w:p w14:paraId="51C331F1" w14:textId="77777777" w:rsidR="00B50E4A" w:rsidRPr="00B50E4A" w:rsidRDefault="00B50E4A" w:rsidP="00A60AF6">
            <w:pPr>
              <w:jc w:val="center"/>
              <w:rPr>
                <w:b/>
                <w:bCs/>
              </w:rPr>
            </w:pPr>
            <w:r w:rsidRPr="00B50E4A">
              <w:rPr>
                <w:b/>
                <w:bCs/>
              </w:rPr>
              <w:t>Date</w:t>
            </w:r>
          </w:p>
        </w:tc>
        <w:tc>
          <w:tcPr>
            <w:tcW w:w="0" w:type="auto"/>
            <w:shd w:val="clear" w:color="auto" w:fill="E8E8E8" w:themeFill="background2"/>
            <w:vAlign w:val="center"/>
            <w:hideMark/>
          </w:tcPr>
          <w:p w14:paraId="485FBD1F" w14:textId="77777777" w:rsidR="00B50E4A" w:rsidRPr="00B50E4A" w:rsidRDefault="00B50E4A" w:rsidP="00A60AF6">
            <w:pPr>
              <w:jc w:val="center"/>
              <w:rPr>
                <w:b/>
                <w:bCs/>
              </w:rPr>
            </w:pPr>
            <w:r w:rsidRPr="00B50E4A">
              <w:rPr>
                <w:b/>
                <w:bCs/>
              </w:rPr>
              <w:t>Event</w:t>
            </w:r>
          </w:p>
        </w:tc>
      </w:tr>
      <w:tr w:rsidR="00B50E4A" w:rsidRPr="00B50E4A" w14:paraId="5A16458B" w14:textId="77777777" w:rsidTr="00A60AF6">
        <w:trPr>
          <w:tblCellSpacing w:w="15" w:type="dxa"/>
        </w:trPr>
        <w:tc>
          <w:tcPr>
            <w:tcW w:w="0" w:type="auto"/>
            <w:vAlign w:val="center"/>
            <w:hideMark/>
          </w:tcPr>
          <w:p w14:paraId="0EF17400" w14:textId="77777777" w:rsidR="00B50E4A" w:rsidRPr="00B50E4A" w:rsidRDefault="00B50E4A" w:rsidP="00B50E4A">
            <w:r w:rsidRPr="00B50E4A">
              <w:rPr>
                <w:b/>
                <w:bCs/>
              </w:rPr>
              <w:t>9/7/26</w:t>
            </w:r>
          </w:p>
        </w:tc>
        <w:tc>
          <w:tcPr>
            <w:tcW w:w="0" w:type="auto"/>
            <w:vAlign w:val="center"/>
            <w:hideMark/>
          </w:tcPr>
          <w:p w14:paraId="5FFBCDE2" w14:textId="77777777" w:rsidR="00B50E4A" w:rsidRPr="00B50E4A" w:rsidRDefault="00B50E4A" w:rsidP="00B50E4A">
            <w:r w:rsidRPr="00B50E4A">
              <w:t>DCA Tranche 2</w:t>
            </w:r>
          </w:p>
        </w:tc>
      </w:tr>
      <w:tr w:rsidR="00B50E4A" w:rsidRPr="00B50E4A" w14:paraId="1C75A012" w14:textId="77777777" w:rsidTr="00A60AF6">
        <w:trPr>
          <w:tblCellSpacing w:w="15" w:type="dxa"/>
        </w:trPr>
        <w:tc>
          <w:tcPr>
            <w:tcW w:w="0" w:type="auto"/>
            <w:vAlign w:val="center"/>
            <w:hideMark/>
          </w:tcPr>
          <w:p w14:paraId="2376DBA9" w14:textId="77777777" w:rsidR="00B50E4A" w:rsidRPr="00B50E4A" w:rsidRDefault="00B50E4A" w:rsidP="00B50E4A">
            <w:r w:rsidRPr="00B50E4A">
              <w:rPr>
                <w:b/>
                <w:bCs/>
              </w:rPr>
              <w:t>9/30/26</w:t>
            </w:r>
          </w:p>
        </w:tc>
        <w:tc>
          <w:tcPr>
            <w:tcW w:w="0" w:type="auto"/>
            <w:vAlign w:val="center"/>
            <w:hideMark/>
          </w:tcPr>
          <w:p w14:paraId="21D5A708" w14:textId="77777777" w:rsidR="00B50E4A" w:rsidRPr="00B50E4A" w:rsidRDefault="00B50E4A" w:rsidP="00B50E4A">
            <w:r w:rsidRPr="00B50E4A">
              <w:t>Quarterly review — Drawdown Log, Correlation Matrix, Watch List check</w:t>
            </w:r>
          </w:p>
        </w:tc>
      </w:tr>
      <w:tr w:rsidR="00B50E4A" w:rsidRPr="00B50E4A" w14:paraId="30410A42" w14:textId="77777777" w:rsidTr="00A60AF6">
        <w:trPr>
          <w:tblCellSpacing w:w="15" w:type="dxa"/>
        </w:trPr>
        <w:tc>
          <w:tcPr>
            <w:tcW w:w="0" w:type="auto"/>
            <w:vAlign w:val="center"/>
            <w:hideMark/>
          </w:tcPr>
          <w:p w14:paraId="678A94EC" w14:textId="77777777" w:rsidR="00B50E4A" w:rsidRPr="00B50E4A" w:rsidRDefault="00B50E4A" w:rsidP="00B50E4A">
            <w:r w:rsidRPr="00B50E4A">
              <w:rPr>
                <w:b/>
                <w:bCs/>
              </w:rPr>
              <w:lastRenderedPageBreak/>
              <w:t>10/7/26</w:t>
            </w:r>
          </w:p>
        </w:tc>
        <w:tc>
          <w:tcPr>
            <w:tcW w:w="0" w:type="auto"/>
            <w:vAlign w:val="center"/>
            <w:hideMark/>
          </w:tcPr>
          <w:p w14:paraId="4A801F64" w14:textId="77777777" w:rsidR="00B50E4A" w:rsidRPr="00B50E4A" w:rsidRDefault="00B50E4A" w:rsidP="00B50E4A">
            <w:r w:rsidRPr="00B50E4A">
              <w:t>DCA Tranche 3</w:t>
            </w:r>
          </w:p>
        </w:tc>
      </w:tr>
      <w:tr w:rsidR="00B50E4A" w:rsidRPr="00B50E4A" w14:paraId="553AF917" w14:textId="77777777" w:rsidTr="00A60AF6">
        <w:trPr>
          <w:tblCellSpacing w:w="15" w:type="dxa"/>
        </w:trPr>
        <w:tc>
          <w:tcPr>
            <w:tcW w:w="0" w:type="auto"/>
            <w:vAlign w:val="center"/>
            <w:hideMark/>
          </w:tcPr>
          <w:p w14:paraId="4A335207" w14:textId="77777777" w:rsidR="00B50E4A" w:rsidRPr="00B50E4A" w:rsidRDefault="00B50E4A" w:rsidP="00B50E4A">
            <w:r w:rsidRPr="00B50E4A">
              <w:rPr>
                <w:b/>
                <w:bCs/>
              </w:rPr>
              <w:t>~10/25/26</w:t>
            </w:r>
          </w:p>
        </w:tc>
        <w:tc>
          <w:tcPr>
            <w:tcW w:w="0" w:type="auto"/>
            <w:vAlign w:val="center"/>
            <w:hideMark/>
          </w:tcPr>
          <w:p w14:paraId="2DDEBE65" w14:textId="77777777" w:rsidR="00B50E4A" w:rsidRPr="00B50E4A" w:rsidRDefault="00B50E4A" w:rsidP="00B50E4A">
            <w:r w:rsidRPr="00B50E4A">
              <w:t>Fundamental refresh — Q3 earnings-driven re-scoring, COST/Visa Entry Checklist work</w:t>
            </w:r>
          </w:p>
        </w:tc>
      </w:tr>
      <w:tr w:rsidR="00B50E4A" w:rsidRPr="00B50E4A" w14:paraId="70D70EB5" w14:textId="77777777" w:rsidTr="00A60AF6">
        <w:trPr>
          <w:tblCellSpacing w:w="15" w:type="dxa"/>
        </w:trPr>
        <w:tc>
          <w:tcPr>
            <w:tcW w:w="0" w:type="auto"/>
            <w:vAlign w:val="center"/>
            <w:hideMark/>
          </w:tcPr>
          <w:p w14:paraId="5272BD5F" w14:textId="77777777" w:rsidR="00B50E4A" w:rsidRPr="00B50E4A" w:rsidRDefault="00B50E4A" w:rsidP="00B50E4A">
            <w:r w:rsidRPr="00B50E4A">
              <w:rPr>
                <w:b/>
                <w:bCs/>
              </w:rPr>
              <w:t>11/7/26</w:t>
            </w:r>
          </w:p>
        </w:tc>
        <w:tc>
          <w:tcPr>
            <w:tcW w:w="0" w:type="auto"/>
            <w:vAlign w:val="center"/>
            <w:hideMark/>
          </w:tcPr>
          <w:p w14:paraId="16D7D36F" w14:textId="77777777" w:rsidR="00B50E4A" w:rsidRPr="00B50E4A" w:rsidRDefault="00B50E4A" w:rsidP="00B50E4A">
            <w:r w:rsidRPr="00B50E4A">
              <w:t>DCA Tranche 4</w:t>
            </w:r>
          </w:p>
        </w:tc>
      </w:tr>
      <w:tr w:rsidR="00B50E4A" w:rsidRPr="00B50E4A" w14:paraId="0D1913F0" w14:textId="77777777" w:rsidTr="00A60AF6">
        <w:trPr>
          <w:tblCellSpacing w:w="15" w:type="dxa"/>
        </w:trPr>
        <w:tc>
          <w:tcPr>
            <w:tcW w:w="0" w:type="auto"/>
            <w:vAlign w:val="center"/>
            <w:hideMark/>
          </w:tcPr>
          <w:p w14:paraId="055C173D" w14:textId="77777777" w:rsidR="00B50E4A" w:rsidRPr="00B50E4A" w:rsidRDefault="00B50E4A" w:rsidP="00B50E4A">
            <w:r w:rsidRPr="00B50E4A">
              <w:rPr>
                <w:b/>
                <w:bCs/>
              </w:rPr>
              <w:t>12/31/26</w:t>
            </w:r>
          </w:p>
        </w:tc>
        <w:tc>
          <w:tcPr>
            <w:tcW w:w="0" w:type="auto"/>
            <w:vAlign w:val="center"/>
            <w:hideMark/>
          </w:tcPr>
          <w:p w14:paraId="38F43EC6" w14:textId="77777777" w:rsidR="00B50E4A" w:rsidRPr="00B50E4A" w:rsidRDefault="00B50E4A" w:rsidP="00B50E4A">
            <w:r w:rsidRPr="00B50E4A">
              <w:t>Quarterly review #2</w:t>
            </w:r>
          </w:p>
        </w:tc>
      </w:tr>
      <w:tr w:rsidR="00B50E4A" w:rsidRPr="00B50E4A" w14:paraId="7FB9848C" w14:textId="77777777" w:rsidTr="00A60AF6">
        <w:trPr>
          <w:tblCellSpacing w:w="15" w:type="dxa"/>
        </w:trPr>
        <w:tc>
          <w:tcPr>
            <w:tcW w:w="0" w:type="auto"/>
            <w:vAlign w:val="center"/>
            <w:hideMark/>
          </w:tcPr>
          <w:p w14:paraId="161EA825" w14:textId="77777777" w:rsidR="00B50E4A" w:rsidRPr="00B50E4A" w:rsidRDefault="00B50E4A" w:rsidP="00B50E4A">
            <w:r w:rsidRPr="00B50E4A">
              <w:rPr>
                <w:b/>
                <w:bCs/>
              </w:rPr>
              <w:t>~1/25/27</w:t>
            </w:r>
          </w:p>
        </w:tc>
        <w:tc>
          <w:tcPr>
            <w:tcW w:w="0" w:type="auto"/>
            <w:vAlign w:val="center"/>
            <w:hideMark/>
          </w:tcPr>
          <w:p w14:paraId="312551A2" w14:textId="77777777" w:rsidR="00B50E4A" w:rsidRPr="00B50E4A" w:rsidRDefault="00B50E4A" w:rsidP="00B50E4A">
            <w:r w:rsidRPr="00B50E4A">
              <w:t>Fundamental refresh</w:t>
            </w:r>
          </w:p>
        </w:tc>
      </w:tr>
    </w:tbl>
    <w:p w14:paraId="534F32C6" w14:textId="12E47BCF" w:rsidR="00866A47" w:rsidRPr="00A60AF6" w:rsidRDefault="00A60AF6" w:rsidP="00DA7BF5">
      <w:pPr>
        <w:pBdr>
          <w:bottom w:val="single" w:sz="4" w:space="1" w:color="auto"/>
        </w:pBdr>
        <w:rPr>
          <w:sz w:val="32"/>
          <w:szCs w:val="32"/>
        </w:rPr>
      </w:pPr>
      <w:r w:rsidRPr="00A60AF6">
        <w:rPr>
          <w:sz w:val="32"/>
          <w:szCs w:val="32"/>
          <w:highlight w:val="yellow"/>
        </w:rPr>
        <w:t xml:space="preserve">REFER TO </w:t>
      </w:r>
      <w:r w:rsidRPr="00A60AF6">
        <w:rPr>
          <w:b/>
          <w:bCs/>
          <w:sz w:val="32"/>
          <w:szCs w:val="32"/>
          <w:highlight w:val="yellow"/>
        </w:rPr>
        <w:t>TARGET</w:t>
      </w:r>
      <w:r w:rsidR="00E019E4">
        <w:rPr>
          <w:b/>
          <w:bCs/>
          <w:sz w:val="32"/>
          <w:szCs w:val="32"/>
          <w:highlight w:val="yellow"/>
        </w:rPr>
        <w:t>_</w:t>
      </w:r>
      <w:r w:rsidRPr="00A60AF6">
        <w:rPr>
          <w:b/>
          <w:bCs/>
          <w:sz w:val="32"/>
          <w:szCs w:val="32"/>
          <w:highlight w:val="yellow"/>
        </w:rPr>
        <w:t>ACTION</w:t>
      </w:r>
      <w:r w:rsidR="00E019E4">
        <w:rPr>
          <w:b/>
          <w:bCs/>
          <w:sz w:val="32"/>
          <w:szCs w:val="32"/>
          <w:highlight w:val="yellow"/>
        </w:rPr>
        <w:t>_</w:t>
      </w:r>
      <w:r w:rsidRPr="00A60AF6">
        <w:rPr>
          <w:b/>
          <w:bCs/>
          <w:sz w:val="32"/>
          <w:szCs w:val="32"/>
          <w:highlight w:val="yellow"/>
        </w:rPr>
        <w:t>DATES</w:t>
      </w:r>
      <w:r w:rsidR="00E019E4">
        <w:rPr>
          <w:b/>
          <w:bCs/>
          <w:sz w:val="32"/>
          <w:szCs w:val="32"/>
          <w:highlight w:val="yellow"/>
        </w:rPr>
        <w:t>_DETAIL_thru_JAN_2027</w:t>
      </w:r>
      <w:r w:rsidRPr="00A60AF6">
        <w:rPr>
          <w:b/>
          <w:bCs/>
          <w:sz w:val="32"/>
          <w:szCs w:val="32"/>
          <w:highlight w:val="yellow"/>
        </w:rPr>
        <w:t>.docx</w:t>
      </w:r>
      <w:r w:rsidRPr="00A60AF6">
        <w:rPr>
          <w:b/>
          <w:bCs/>
          <w:sz w:val="32"/>
          <w:szCs w:val="32"/>
          <w:highlight w:val="yellow"/>
        </w:rPr>
        <w:t xml:space="preserve"> </w:t>
      </w:r>
      <w:r w:rsidRPr="00A60AF6">
        <w:rPr>
          <w:sz w:val="32"/>
          <w:szCs w:val="32"/>
          <w:highlight w:val="yellow"/>
        </w:rPr>
        <w:t>in folder</w:t>
      </w:r>
      <w:r w:rsidR="00E019E4">
        <w:rPr>
          <w:sz w:val="32"/>
          <w:szCs w:val="32"/>
        </w:rPr>
        <w:t>.</w:t>
      </w:r>
    </w:p>
    <w:sectPr w:rsidR="00866A47" w:rsidRPr="00A60AF6" w:rsidSect="00A60AF6">
      <w:headerReference w:type="even" r:id="rId7"/>
      <w:headerReference w:type="default" r:id="rId8"/>
      <w:footerReference w:type="even" r:id="rId9"/>
      <w:footerReference w:type="default" r:id="rId10"/>
      <w:headerReference w:type="first" r:id="rId11"/>
      <w:footerReference w:type="first" r:id="rId12"/>
      <w:pgSz w:w="12240" w:h="15840" w:code="1"/>
      <w:pgMar w:top="576" w:right="720" w:bottom="864" w:left="720" w:header="432"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D89FF" w14:textId="77777777" w:rsidR="00E21CF7" w:rsidRDefault="00E21CF7" w:rsidP="001F461E">
      <w:pPr>
        <w:spacing w:after="0" w:line="240" w:lineRule="auto"/>
      </w:pPr>
      <w:r>
        <w:separator/>
      </w:r>
    </w:p>
  </w:endnote>
  <w:endnote w:type="continuationSeparator" w:id="0">
    <w:p w14:paraId="1ED0F89D" w14:textId="77777777" w:rsidR="00E21CF7" w:rsidRDefault="00E21CF7" w:rsidP="001F46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8DF47" w14:textId="77777777" w:rsidR="00CB616F" w:rsidRDefault="00CB61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51A2C" w14:textId="57E25886" w:rsidR="001F461E" w:rsidRPr="001F461E" w:rsidRDefault="001F461E" w:rsidP="001F461E">
    <w:pPr>
      <w:pStyle w:val="Footer"/>
      <w:tabs>
        <w:tab w:val="clear" w:pos="9360"/>
        <w:tab w:val="right" w:pos="10080"/>
      </w:tabs>
      <w:rPr>
        <w:sz w:val="18"/>
        <w:szCs w:val="20"/>
      </w:rPr>
    </w:pPr>
    <w:r w:rsidRPr="001F461E">
      <w:rPr>
        <w:sz w:val="18"/>
        <w:szCs w:val="20"/>
      </w:rPr>
      <w:fldChar w:fldCharType="begin"/>
    </w:r>
    <w:r w:rsidRPr="001F461E">
      <w:rPr>
        <w:sz w:val="18"/>
        <w:szCs w:val="20"/>
      </w:rPr>
      <w:instrText xml:space="preserve"> FILENAME   \* MERGEFORMAT </w:instrText>
    </w:r>
    <w:r w:rsidRPr="001F461E">
      <w:rPr>
        <w:sz w:val="18"/>
        <w:szCs w:val="20"/>
      </w:rPr>
      <w:fldChar w:fldCharType="separate"/>
    </w:r>
    <w:r w:rsidR="00CB616F">
      <w:rPr>
        <w:noProof/>
        <w:sz w:val="18"/>
        <w:szCs w:val="20"/>
      </w:rPr>
      <w:t>Claude–Stock_Picker_Continuity_[8-11-26].docx</w:t>
    </w:r>
    <w:r w:rsidRPr="001F461E">
      <w:rPr>
        <w:sz w:val="18"/>
        <w:szCs w:val="20"/>
      </w:rPr>
      <w:fldChar w:fldCharType="end"/>
    </w:r>
    <w:r w:rsidRPr="001F461E">
      <w:rPr>
        <w:sz w:val="18"/>
        <w:szCs w:val="20"/>
      </w:rPr>
      <w:tab/>
    </w:r>
    <w:r w:rsidRPr="001F461E">
      <w:rPr>
        <w:sz w:val="18"/>
        <w:szCs w:val="20"/>
      </w:rPr>
      <w:tab/>
    </w:r>
    <w:r w:rsidRPr="001F461E">
      <w:rPr>
        <w:sz w:val="18"/>
        <w:szCs w:val="20"/>
      </w:rPr>
      <w:fldChar w:fldCharType="begin"/>
    </w:r>
    <w:r w:rsidRPr="001F461E">
      <w:rPr>
        <w:sz w:val="18"/>
        <w:szCs w:val="20"/>
      </w:rPr>
      <w:instrText xml:space="preserve"> PAGE   \* MERGEFORMAT </w:instrText>
    </w:r>
    <w:r w:rsidRPr="001F461E">
      <w:rPr>
        <w:sz w:val="18"/>
        <w:szCs w:val="20"/>
      </w:rPr>
      <w:fldChar w:fldCharType="separate"/>
    </w:r>
    <w:r w:rsidRPr="001F461E">
      <w:rPr>
        <w:noProof/>
        <w:sz w:val="18"/>
        <w:szCs w:val="20"/>
      </w:rPr>
      <w:t>1</w:t>
    </w:r>
    <w:r w:rsidRPr="001F461E">
      <w:rPr>
        <w:sz w:val="18"/>
        <w:szCs w:val="20"/>
      </w:rPr>
      <w:fldChar w:fldCharType="end"/>
    </w:r>
    <w:r w:rsidRPr="001F461E">
      <w:rPr>
        <w:sz w:val="18"/>
        <w:szCs w:val="20"/>
      </w:rPr>
      <w:t xml:space="preserve"> / </w:t>
    </w:r>
    <w:r w:rsidRPr="001F461E">
      <w:rPr>
        <w:sz w:val="18"/>
        <w:szCs w:val="20"/>
      </w:rPr>
      <w:fldChar w:fldCharType="begin"/>
    </w:r>
    <w:r w:rsidRPr="001F461E">
      <w:rPr>
        <w:sz w:val="18"/>
        <w:szCs w:val="20"/>
      </w:rPr>
      <w:instrText xml:space="preserve"> NUMPAGES   \* MERGEFORMAT </w:instrText>
    </w:r>
    <w:r w:rsidRPr="001F461E">
      <w:rPr>
        <w:sz w:val="18"/>
        <w:szCs w:val="20"/>
      </w:rPr>
      <w:fldChar w:fldCharType="separate"/>
    </w:r>
    <w:r w:rsidRPr="001F461E">
      <w:rPr>
        <w:noProof/>
        <w:sz w:val="18"/>
        <w:szCs w:val="20"/>
      </w:rPr>
      <w:t>1</w:t>
    </w:r>
    <w:r w:rsidRPr="001F461E">
      <w:rPr>
        <w:sz w:val="18"/>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30025" w14:textId="77777777" w:rsidR="00CB616F" w:rsidRDefault="00CB61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B5AC1" w14:textId="77777777" w:rsidR="00E21CF7" w:rsidRDefault="00E21CF7" w:rsidP="001F461E">
      <w:pPr>
        <w:spacing w:after="0" w:line="240" w:lineRule="auto"/>
      </w:pPr>
      <w:r>
        <w:separator/>
      </w:r>
    </w:p>
  </w:footnote>
  <w:footnote w:type="continuationSeparator" w:id="0">
    <w:p w14:paraId="5B89688E" w14:textId="77777777" w:rsidR="00E21CF7" w:rsidRDefault="00E21CF7" w:rsidP="001F46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BB8B8" w14:textId="77777777" w:rsidR="00CB616F" w:rsidRDefault="00CB61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61C88" w14:textId="77777777" w:rsidR="00CB616F" w:rsidRDefault="00CB61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38C0D" w14:textId="77777777" w:rsidR="00CB616F" w:rsidRDefault="00CB61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B5168"/>
    <w:multiLevelType w:val="hybridMultilevel"/>
    <w:tmpl w:val="869C82D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6E0531C"/>
    <w:multiLevelType w:val="hybridMultilevel"/>
    <w:tmpl w:val="54B400F0"/>
    <w:lvl w:ilvl="0" w:tplc="04090005">
      <w:start w:val="1"/>
      <w:numFmt w:val="bullet"/>
      <w:lvlText w:val=""/>
      <w:lvlJc w:val="left"/>
      <w:pPr>
        <w:ind w:left="1490" w:hanging="360"/>
      </w:pPr>
      <w:rPr>
        <w:rFonts w:ascii="Wingdings" w:hAnsi="Wingdings"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2" w15:restartNumberingAfterBreak="0">
    <w:nsid w:val="49CB339B"/>
    <w:multiLevelType w:val="multilevel"/>
    <w:tmpl w:val="F982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260BE8"/>
    <w:multiLevelType w:val="multilevel"/>
    <w:tmpl w:val="C7103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EE464D"/>
    <w:multiLevelType w:val="multilevel"/>
    <w:tmpl w:val="8186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7751588">
    <w:abstractNumId w:val="1"/>
  </w:num>
  <w:num w:numId="2" w16cid:durableId="990134282">
    <w:abstractNumId w:val="0"/>
  </w:num>
  <w:num w:numId="3" w16cid:durableId="1235161041">
    <w:abstractNumId w:val="2"/>
  </w:num>
  <w:num w:numId="4" w16cid:durableId="941574799">
    <w:abstractNumId w:val="3"/>
  </w:num>
  <w:num w:numId="5" w16cid:durableId="14028696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A47"/>
    <w:rsid w:val="000009A8"/>
    <w:rsid w:val="00063736"/>
    <w:rsid w:val="000A684D"/>
    <w:rsid w:val="000F098E"/>
    <w:rsid w:val="000F567E"/>
    <w:rsid w:val="00131D2E"/>
    <w:rsid w:val="001F461E"/>
    <w:rsid w:val="001F5D4E"/>
    <w:rsid w:val="002A6C72"/>
    <w:rsid w:val="003034FB"/>
    <w:rsid w:val="00313A89"/>
    <w:rsid w:val="00492F96"/>
    <w:rsid w:val="00531983"/>
    <w:rsid w:val="00587F5E"/>
    <w:rsid w:val="00640E2A"/>
    <w:rsid w:val="006E6408"/>
    <w:rsid w:val="0073427E"/>
    <w:rsid w:val="00866A47"/>
    <w:rsid w:val="00877D87"/>
    <w:rsid w:val="008C6038"/>
    <w:rsid w:val="00A522B8"/>
    <w:rsid w:val="00A60AF6"/>
    <w:rsid w:val="00B07D23"/>
    <w:rsid w:val="00B31A7B"/>
    <w:rsid w:val="00B35597"/>
    <w:rsid w:val="00B50E4A"/>
    <w:rsid w:val="00BD50CE"/>
    <w:rsid w:val="00CB616F"/>
    <w:rsid w:val="00CD0244"/>
    <w:rsid w:val="00DA7BF5"/>
    <w:rsid w:val="00DE28E1"/>
    <w:rsid w:val="00E01965"/>
    <w:rsid w:val="00E019E4"/>
    <w:rsid w:val="00E21CF7"/>
    <w:rsid w:val="00E33B0D"/>
    <w:rsid w:val="00FA0737"/>
    <w:rsid w:val="00FA5863"/>
    <w:rsid w:val="00FD29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009EF"/>
  <w15:chartTrackingRefBased/>
  <w15:docId w15:val="{37624E7C-406E-4D80-8D1A-21BB220BC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736"/>
    <w:pPr>
      <w:spacing w:after="120" w:line="278" w:lineRule="auto"/>
    </w:pPr>
    <w:rPr>
      <w:rFonts w:eastAsiaTheme="minorEastAsia"/>
      <w:sz w:val="24"/>
      <w:szCs w:val="24"/>
    </w:rPr>
  </w:style>
  <w:style w:type="paragraph" w:styleId="Heading1">
    <w:name w:val="heading 1"/>
    <w:basedOn w:val="Normal"/>
    <w:next w:val="Normal"/>
    <w:link w:val="Heading1Char"/>
    <w:uiPriority w:val="9"/>
    <w:qFormat/>
    <w:rsid w:val="000F098E"/>
    <w:pPr>
      <w:keepNext/>
      <w:keepLines/>
      <w:spacing w:before="36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1F5D4E"/>
    <w:pPr>
      <w:keepNext/>
      <w:spacing w:before="120" w:after="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5D4E"/>
    <w:pPr>
      <w:keepNext/>
      <w:spacing w:before="120" w:after="0"/>
      <w:outlineLvl w:val="2"/>
    </w:pPr>
    <w:rPr>
      <w:rFonts w:eastAsia="Times New Roman"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9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9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9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9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9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9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98E"/>
    <w:rPr>
      <w:rFonts w:asciiTheme="majorHAnsi" w:eastAsiaTheme="majorEastAsia" w:hAnsiTheme="majorHAnsi" w:cstheme="majorBidi"/>
      <w:color w:val="0F4761" w:themeColor="accent1" w:themeShade="BF"/>
      <w:sz w:val="32"/>
      <w:szCs w:val="40"/>
    </w:rPr>
  </w:style>
  <w:style w:type="character" w:customStyle="1" w:styleId="Heading2Char">
    <w:name w:val="Heading 2 Char"/>
    <w:basedOn w:val="DefaultParagraphFont"/>
    <w:link w:val="Heading2"/>
    <w:uiPriority w:val="9"/>
    <w:rsid w:val="001F5D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F5D4E"/>
    <w:rPr>
      <w:rFonts w:eastAsia="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9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9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9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9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9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98E"/>
    <w:rPr>
      <w:rFonts w:eastAsiaTheme="majorEastAsia" w:cstheme="majorBidi"/>
      <w:color w:val="272727" w:themeColor="text1" w:themeTint="D8"/>
    </w:rPr>
  </w:style>
  <w:style w:type="paragraph" w:styleId="Title">
    <w:name w:val="Title"/>
    <w:basedOn w:val="Normal"/>
    <w:next w:val="Normal"/>
    <w:link w:val="TitleChar"/>
    <w:uiPriority w:val="10"/>
    <w:qFormat/>
    <w:rsid w:val="001F5D4E"/>
    <w:pPr>
      <w:spacing w:line="240" w:lineRule="auto"/>
      <w:contextualSpacing/>
      <w:jc w:val="center"/>
    </w:pPr>
    <w:rPr>
      <w:rFonts w:ascii="Calibri Light" w:eastAsiaTheme="majorEastAsia" w:hAnsi="Calibri Light" w:cs="Calibri Light"/>
      <w:b/>
      <w:spacing w:val="-10"/>
      <w:kern w:val="28"/>
      <w:sz w:val="52"/>
      <w:szCs w:val="96"/>
    </w:rPr>
  </w:style>
  <w:style w:type="character" w:customStyle="1" w:styleId="TitleChar">
    <w:name w:val="Title Char"/>
    <w:basedOn w:val="DefaultParagraphFont"/>
    <w:link w:val="Title"/>
    <w:uiPriority w:val="10"/>
    <w:rsid w:val="001F5D4E"/>
    <w:rPr>
      <w:rFonts w:ascii="Calibri Light" w:eastAsiaTheme="majorEastAsia" w:hAnsi="Calibri Light" w:cs="Calibri Light"/>
      <w:b/>
      <w:spacing w:val="-10"/>
      <w:kern w:val="28"/>
      <w:sz w:val="52"/>
      <w:szCs w:val="96"/>
    </w:rPr>
  </w:style>
  <w:style w:type="paragraph" w:styleId="Subtitle">
    <w:name w:val="Subtitle"/>
    <w:basedOn w:val="Normal"/>
    <w:next w:val="Normal"/>
    <w:link w:val="SubtitleChar"/>
    <w:uiPriority w:val="11"/>
    <w:qFormat/>
    <w:rsid w:val="000F09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9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98E"/>
    <w:pPr>
      <w:spacing w:before="160"/>
      <w:jc w:val="center"/>
    </w:pPr>
    <w:rPr>
      <w:i/>
      <w:iCs/>
      <w:color w:val="404040" w:themeColor="text1" w:themeTint="BF"/>
    </w:rPr>
  </w:style>
  <w:style w:type="character" w:customStyle="1" w:styleId="QuoteChar">
    <w:name w:val="Quote Char"/>
    <w:basedOn w:val="DefaultParagraphFont"/>
    <w:link w:val="Quote"/>
    <w:uiPriority w:val="29"/>
    <w:rsid w:val="000F098E"/>
    <w:rPr>
      <w:i/>
      <w:iCs/>
      <w:color w:val="404040" w:themeColor="text1" w:themeTint="BF"/>
    </w:rPr>
  </w:style>
  <w:style w:type="paragraph" w:styleId="ListParagraph">
    <w:name w:val="List Paragraph"/>
    <w:basedOn w:val="Normal"/>
    <w:uiPriority w:val="34"/>
    <w:qFormat/>
    <w:rsid w:val="000F098E"/>
    <w:pPr>
      <w:ind w:left="720"/>
      <w:contextualSpacing/>
    </w:pPr>
  </w:style>
  <w:style w:type="character" w:styleId="IntenseEmphasis">
    <w:name w:val="Intense Emphasis"/>
    <w:basedOn w:val="DefaultParagraphFont"/>
    <w:uiPriority w:val="21"/>
    <w:qFormat/>
    <w:rsid w:val="000F098E"/>
    <w:rPr>
      <w:i/>
      <w:iCs/>
      <w:color w:val="0F4761" w:themeColor="accent1" w:themeShade="BF"/>
    </w:rPr>
  </w:style>
  <w:style w:type="paragraph" w:styleId="IntenseQuote">
    <w:name w:val="Intense Quote"/>
    <w:basedOn w:val="Normal"/>
    <w:next w:val="Normal"/>
    <w:link w:val="IntenseQuoteChar"/>
    <w:uiPriority w:val="30"/>
    <w:qFormat/>
    <w:rsid w:val="000F09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98E"/>
    <w:rPr>
      <w:i/>
      <w:iCs/>
      <w:color w:val="0F4761" w:themeColor="accent1" w:themeShade="BF"/>
    </w:rPr>
  </w:style>
  <w:style w:type="character" w:styleId="IntenseReference">
    <w:name w:val="Intense Reference"/>
    <w:basedOn w:val="DefaultParagraphFont"/>
    <w:uiPriority w:val="32"/>
    <w:qFormat/>
    <w:rsid w:val="000F098E"/>
    <w:rPr>
      <w:b/>
      <w:bCs/>
      <w:smallCaps/>
      <w:color w:val="0F4761" w:themeColor="accent1" w:themeShade="BF"/>
      <w:spacing w:val="5"/>
    </w:rPr>
  </w:style>
  <w:style w:type="paragraph" w:styleId="Header">
    <w:name w:val="header"/>
    <w:basedOn w:val="Normal"/>
    <w:link w:val="HeaderChar"/>
    <w:uiPriority w:val="99"/>
    <w:unhideWhenUsed/>
    <w:rsid w:val="001F46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461E"/>
    <w:rPr>
      <w:rFonts w:ascii="Calibri" w:hAnsi="Calibri"/>
      <w:sz w:val="22"/>
    </w:rPr>
  </w:style>
  <w:style w:type="paragraph" w:styleId="Footer">
    <w:name w:val="footer"/>
    <w:basedOn w:val="Normal"/>
    <w:link w:val="FooterChar"/>
    <w:uiPriority w:val="99"/>
    <w:unhideWhenUsed/>
    <w:rsid w:val="001F46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461E"/>
    <w:rPr>
      <w:rFonts w:ascii="Calibri" w:hAnsi="Calibri"/>
      <w:sz w:val="22"/>
    </w:rPr>
  </w:style>
  <w:style w:type="character" w:styleId="Strong">
    <w:name w:val="Strong"/>
    <w:basedOn w:val="DefaultParagraphFont"/>
    <w:uiPriority w:val="22"/>
    <w:qFormat/>
    <w:rsid w:val="001F5D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1747</Words>
  <Characters>9959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Landry</dc:creator>
  <cp:keywords/>
  <dc:description/>
  <cp:lastModifiedBy>Alan Landry</cp:lastModifiedBy>
  <cp:revision>4</cp:revision>
  <dcterms:created xsi:type="dcterms:W3CDTF">2026-08-11T23:42:00Z</dcterms:created>
  <dcterms:modified xsi:type="dcterms:W3CDTF">2026-08-11T23:44:00Z</dcterms:modified>
</cp:coreProperties>
</file>