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6B7480"/>
          <w:spacing w:val="60"/>
          <w:sz w:val="20"/>
          <w:szCs w:val="20"/>
        </w:rPr>
        <w:t xml:space="preserve">MATTERHACKERS</w:t>
      </w:r>
    </w:p>
    <w:p>
      <w:pPr>
        <w:spacing w:after="40"/>
      </w:pPr>
      <w:r>
        <w:rPr>
          <w:b/>
          <w:bCs/>
          <w:color w:val="C0392B"/>
          <w:sz w:val="60"/>
          <w:szCs w:val="60"/>
        </w:rPr>
        <w:t xml:space="preserve">PRO</w:t>
      </w:r>
    </w:p>
    <w:p>
      <w:pPr>
        <w:spacing w:after="60"/>
      </w:pPr>
      <w:r>
        <w:rPr>
          <w:b/>
          <w:bCs/>
          <w:color w:val="A93226"/>
          <w:spacing w:val="20"/>
          <w:sz w:val="20"/>
          <w:szCs w:val="20"/>
        </w:rPr>
        <w:t xml:space="preserve">PREMIUM · PROFESSIONAL LINE   </w:t>
      </w:r>
    </w:p>
    <w:p>
      <w:pPr>
        <w:pBdr>
          <w:bottom w:val="single" w:color="C0392B" w:sz="12" w:space="8"/>
        </w:pBdr>
        <w:spacing w:after="200"/>
      </w:pPr>
      <w:r>
        <w:rPr>
          <w:b/>
          <w:bCs/>
          <w:i/>
          <w:iCs/>
          <w:color w:val="222629"/>
          <w:sz w:val="32"/>
          <w:szCs w:val="32"/>
        </w:rPr>
        <w:t xml:space="preserve">“Performance when it counts.”</w:t>
      </w:r>
    </w:p>
    <w:p>
      <w:pPr>
        <w:spacing w:after="90" w:before="300"/>
      </w:pPr>
      <w:r>
        <w:rPr>
          <w:b/>
          <w:bCs/>
          <w:caps/>
          <w:color w:val="A93226"/>
          <w:spacing w:val="30"/>
          <w:sz w:val="22"/>
          <w:szCs w:val="22"/>
        </w:rPr>
        <w:t xml:space="preserve">THE PROMISE</w:t>
      </w:r>
    </w:p>
    <w:p>
      <w:pPr>
        <w:spacing w:after="160"/>
      </w:pPr>
      <w:r>
        <w:rPr>
          <w:b/>
          <w:bCs/>
          <w:color w:val="222629"/>
          <w:sz w:val="30"/>
          <w:szCs w:val="30"/>
        </w:rPr>
        <w:t xml:space="preserve">Professional-grade filament, engineered to perform.</w:t>
      </w:r>
    </w:p>
    <w:p>
      <w:pPr>
        <w:spacing w:after="90" w:before="300"/>
      </w:pPr>
      <w:r>
        <w:rPr>
          <w:b/>
          <w:bCs/>
          <w:caps/>
          <w:color w:val="A93226"/>
          <w:spacing w:val="30"/>
          <w:sz w:val="22"/>
          <w:szCs w:val="22"/>
        </w:rPr>
        <w:t xml:space="preserve">DESCRIPTION</w:t>
      </w:r>
    </w:p>
    <w:p>
      <w:pPr>
        <w:spacing w:after="120" w:line="300"/>
      </w:pPr>
      <w:r>
        <w:rPr>
          <w:color w:val="3C4655"/>
          <w:sz w:val="22"/>
          <w:szCs w:val="22"/>
        </w:rPr>
        <w:t xml:space="preserve">MatterHackers PRO is our professional-grade line, engineered for work that has to perform. Every PRO filament is held to a tight ±0.02mm diameter tolerance and rigorously tested for consistent, repeatable results — ideal for functional prototypes, manufacturing aids, and end-use parts. PRO spans precision staples alongside engineering-grade composites strong enough to replace machined metal, with country of origin clearly labeled on every SKU.</w:t>
      </w:r>
    </w:p>
    <w:p>
      <w:pPr>
        <w:spacing w:after="90" w:before="300"/>
      </w:pPr>
      <w:r>
        <w:rPr>
          <w:b/>
          <w:bCs/>
          <w:caps/>
          <w:color w:val="A93226"/>
          <w:spacing w:val="30"/>
          <w:sz w:val="22"/>
          <w:szCs w:val="22"/>
        </w:rPr>
        <w:t xml:space="preserve">WHY PRO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222629"/>
          <w:sz w:val="22"/>
          <w:szCs w:val="22"/>
        </w:rPr>
        <w:t xml:space="preserve">Tight ±0.02mm tolerance — </w:t>
      </w:r>
      <w:r>
        <w:rPr>
          <w:color w:val="3C4655"/>
          <w:sz w:val="22"/>
          <w:szCs w:val="22"/>
        </w:rPr>
        <w:t xml:space="preserve">Rigorously tested for consistent, repeatable results.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222629"/>
          <w:sz w:val="22"/>
          <w:szCs w:val="22"/>
        </w:rPr>
        <w:t xml:space="preserve">Engineering composites — </w:t>
      </w:r>
      <w:r>
        <w:rPr>
          <w:color w:val="3C4655"/>
          <w:sz w:val="22"/>
          <w:szCs w:val="22"/>
        </w:rPr>
        <w:t xml:space="preserve">NylonX, NylonG and NylonK for metal-replacing strength.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/>
          <w:bCs/>
          <w:color w:val="222629"/>
          <w:sz w:val="22"/>
          <w:szCs w:val="22"/>
        </w:rPr>
        <w:t xml:space="preserve">Transparent origin — </w:t>
      </w:r>
      <w:r>
        <w:rPr>
          <w:color w:val="3C4655"/>
          <w:sz w:val="22"/>
          <w:szCs w:val="22"/>
        </w:rPr>
        <w:t xml:space="preserve">Every SKU labeled; Made in USA badge on qualifying materials.</w:t>
      </w:r>
    </w:p>
    <w:p>
      <w:pPr>
        <w:spacing w:after="90" w:before="300"/>
      </w:pPr>
      <w:r>
        <w:rPr>
          <w:b/>
          <w:bCs/>
          <w:caps/>
          <w:color w:val="A93226"/>
          <w:spacing w:val="30"/>
          <w:sz w:val="22"/>
          <w:szCs w:val="22"/>
        </w:rPr>
        <w:t xml:space="preserve">MATERIALS</w:t>
      </w:r>
    </w:p>
    <w:p>
      <w:pPr>
        <w:spacing w:after="160"/>
      </w:pPr>
      <w:r>
        <w:rPr>
          <w:b/>
          <w:bCs/>
          <w:color w:val="A93226"/>
          <w:sz w:val="24"/>
          <w:szCs w:val="24"/>
        </w:rPr>
        <w:t xml:space="preserve">PLA</w:t>
      </w:r>
      <w:r>
        <w:rPr>
          <w:color w:val="6B7480"/>
          <w:sz w:val="22"/>
          <w:szCs w:val="22"/>
        </w:rPr>
        <w:t xml:space="preserve">    ·    </w:t>
      </w:r>
      <w:r>
        <w:rPr>
          <w:b/>
          <w:bCs/>
          <w:color w:val="A93226"/>
          <w:sz w:val="24"/>
          <w:szCs w:val="24"/>
        </w:rPr>
        <w:t xml:space="preserve">Tough PLA</w:t>
      </w:r>
      <w:r>
        <w:rPr>
          <w:color w:val="6B7480"/>
          <w:sz w:val="22"/>
          <w:szCs w:val="22"/>
        </w:rPr>
        <w:t xml:space="preserve">    ·    </w:t>
      </w:r>
      <w:r>
        <w:rPr>
          <w:b/>
          <w:bCs/>
          <w:color w:val="A93226"/>
          <w:sz w:val="24"/>
          <w:szCs w:val="24"/>
        </w:rPr>
        <w:t xml:space="preserve">ABS</w:t>
      </w:r>
      <w:r>
        <w:rPr>
          <w:color w:val="6B7480"/>
          <w:sz w:val="22"/>
          <w:szCs w:val="22"/>
        </w:rPr>
        <w:t xml:space="preserve">    ·    </w:t>
      </w:r>
      <w:r>
        <w:rPr>
          <w:b/>
          <w:bCs/>
          <w:color w:val="A93226"/>
          <w:sz w:val="24"/>
          <w:szCs w:val="24"/>
        </w:rPr>
        <w:t xml:space="preserve">ASA</w:t>
      </w:r>
      <w:r>
        <w:rPr>
          <w:color w:val="6B7480"/>
          <w:sz w:val="22"/>
          <w:szCs w:val="22"/>
        </w:rPr>
        <w:t xml:space="preserve">    ·    </w:t>
      </w:r>
      <w:r>
        <w:rPr>
          <w:b/>
          <w:bCs/>
          <w:color w:val="A93226"/>
          <w:sz w:val="24"/>
          <w:szCs w:val="24"/>
        </w:rPr>
        <w:t xml:space="preserve">PETG</w:t>
      </w:r>
      <w:r>
        <w:rPr>
          <w:color w:val="6B7480"/>
          <w:sz w:val="22"/>
          <w:szCs w:val="22"/>
        </w:rPr>
        <w:t xml:space="preserve">    ·    </w:t>
      </w:r>
      <w:r>
        <w:rPr>
          <w:b/>
          <w:bCs/>
          <w:color w:val="A93226"/>
          <w:sz w:val="24"/>
          <w:szCs w:val="24"/>
        </w:rPr>
        <w:t xml:space="preserve">Nylon</w:t>
      </w:r>
      <w:r>
        <w:rPr>
          <w:color w:val="6B7480"/>
          <w:sz w:val="22"/>
          <w:szCs w:val="22"/>
        </w:rPr>
        <w:t xml:space="preserve">    ·    </w:t>
      </w:r>
      <w:r>
        <w:rPr>
          <w:b/>
          <w:bCs/>
          <w:color w:val="A93226"/>
          <w:sz w:val="24"/>
          <w:szCs w:val="24"/>
        </w:rPr>
        <w:t xml:space="preserve">PPS</w:t>
      </w:r>
      <w:r>
        <w:rPr>
          <w:color w:val="6B7480"/>
          <w:sz w:val="22"/>
          <w:szCs w:val="22"/>
        </w:rPr>
        <w:t xml:space="preserve">    ·    </w:t>
      </w:r>
      <w:r>
        <w:rPr>
          <w:b/>
          <w:bCs/>
          <w:color w:val="A93226"/>
          <w:sz w:val="24"/>
          <w:szCs w:val="24"/>
        </w:rPr>
        <w:t xml:space="preserve">NylonX</w:t>
      </w:r>
      <w:r>
        <w:rPr>
          <w:color w:val="6B7480"/>
          <w:sz w:val="22"/>
          <w:szCs w:val="22"/>
        </w:rPr>
        <w:t xml:space="preserve">    ·    </w:t>
      </w:r>
      <w:r>
        <w:rPr>
          <w:b/>
          <w:bCs/>
          <w:color w:val="A93226"/>
          <w:sz w:val="24"/>
          <w:szCs w:val="24"/>
        </w:rPr>
        <w:t xml:space="preserve">NylonG</w:t>
      </w:r>
      <w:r>
        <w:rPr>
          <w:color w:val="6B7480"/>
          <w:sz w:val="22"/>
          <w:szCs w:val="22"/>
        </w:rPr>
        <w:t xml:space="preserve">    ·    </w:t>
      </w:r>
      <w:r>
        <w:rPr>
          <w:b/>
          <w:bCs/>
          <w:color w:val="A93226"/>
          <w:sz w:val="24"/>
          <w:szCs w:val="24"/>
        </w:rPr>
        <w:t xml:space="preserve">NylonK</w:t>
      </w:r>
    </w:p>
    <w:p>
      <w:pPr>
        <w:spacing w:after="90" w:before="300"/>
      </w:pPr>
      <w:r>
        <w:rPr>
          <w:b/>
          <w:bCs/>
          <w:caps/>
          <w:color w:val="A93226"/>
          <w:spacing w:val="30"/>
          <w:sz w:val="22"/>
          <w:szCs w:val="22"/>
        </w:rPr>
        <w:t xml:space="preserve">PROOF POINT</w:t>
      </w:r>
    </w:p>
    <w:p>
      <w:pPr>
        <w:pBdr>
          <w:top w:val="single" w:color="FBEDEB" w:sz="4" w:space="10"/>
          <w:bottom w:val="single" w:color="FBEDEB" w:sz="4" w:space="10"/>
          <w:left w:val="single" w:color="C0392B" w:sz="30" w:space="12"/>
          <w:right w:val="single" w:color="FBEDEB" w:sz="4" w:space="10"/>
        </w:pBdr>
        <w:shd w:fill="FBEDEB" w:val="clear"/>
        <w:spacing w:after="200" w:before="40" w:line="300"/>
      </w:pPr>
      <w:r>
        <w:rPr>
          <w:b/>
          <w:bCs/>
          <w:color w:val="A93226"/>
          <w:sz w:val="40"/>
          <w:szCs w:val="40"/>
        </w:rPr>
        <w:t xml:space="preserve">±0.02mm</w:t>
      </w:r>
      <w:r>
        <w:rPr>
          <w:color w:val="3C4655"/>
          <w:sz w:val="22"/>
          <w:szCs w:val="22"/>
        </w:rPr>
        <w:t xml:space="preserve">  diameter tolerance, rigorously tested</w:t>
      </w:r>
    </w:p>
    <w:p>
      <w:pPr>
        <w:spacing w:after="90" w:before="300"/>
      </w:pPr>
      <w:r>
        <w:rPr>
          <w:b/>
          <w:bCs/>
          <w:caps/>
          <w:color w:val="A93226"/>
          <w:spacing w:val="30"/>
          <w:sz w:val="22"/>
          <w:szCs w:val="22"/>
        </w:rPr>
        <w:t xml:space="preserve">BEST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C4655"/>
          <w:sz w:val="22"/>
          <w:szCs w:val="22"/>
        </w:rPr>
        <w:t xml:space="preserve">Functional prototypes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C4655"/>
          <w:sz w:val="22"/>
          <w:szCs w:val="22"/>
        </w:rPr>
        <w:t xml:space="preserve">Manufacturing aids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C4655"/>
          <w:sz w:val="22"/>
          <w:szCs w:val="22"/>
        </w:rPr>
        <w:t xml:space="preserve">End-use parts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C4655"/>
          <w:sz w:val="22"/>
          <w:szCs w:val="22"/>
        </w:rPr>
        <w:t xml:space="preserve">Metal-replacement parts</w:t>
      </w:r>
    </w:p>
    <w:p>
      <w:pPr>
        <w:spacing w:after="90" w:before="300"/>
      </w:pPr>
      <w:r>
        <w:rPr>
          <w:b/>
          <w:bCs/>
          <w:caps/>
          <w:color w:val="A93226"/>
          <w:spacing w:val="30"/>
          <w:sz w:val="22"/>
          <w:szCs w:val="22"/>
        </w:rPr>
        <w:t xml:space="preserve">SEARCH / META DESCRIPTION</w:t>
      </w:r>
    </w:p>
    <w:p>
      <w:pPr>
        <w:shd w:fill="F2F4F7" w:val="clear"/>
        <w:spacing w:after="40" w:before="40" w:line="276"/>
      </w:pPr>
      <w:r>
        <w:rPr>
          <w:i/>
          <w:iCs/>
          <w:color w:val="3C4655"/>
          <w:sz w:val="20"/>
          <w:szCs w:val="20"/>
        </w:rPr>
        <w:t xml:space="preserve">MatterHackers PRO is our professional-grade 3D printer filament: ±0.02mm tolerance, engineering composites (NylonX/G/K), and clear origin labeling. Performance when it counts.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2E8" w:sz="6" w:space="6"/>
      </w:pBdr>
      <w:tabs>
        <w:tab w:val="right" w:pos="9026"/>
      </w:tabs>
    </w:pPr>
    <w:r>
      <w:rPr>
        <w:b/>
        <w:bCs/>
        <w:color w:val="A93226"/>
        <w:sz w:val="18"/>
        <w:szCs w:val="18"/>
      </w:rPr>
      <w:t xml:space="preserve">matterhackers.com</w:t>
    </w:r>
    <w:r>
      <w:rPr>
        <w:color w:val="6B7480"/>
        <w:sz w:val="18"/>
        <w:szCs w:val="18"/>
      </w:rPr>
      <w:t xml:space="preserve">	MatterHackers PRO   ·   $$$ · Premium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039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C46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MatterHackers PRO — One-Sheet</dc:title>
  <dc:creator>MatterHackers Brand</dc:creator>
  <cp:lastModifiedBy>Un-named</cp:lastModifiedBy>
  <cp:revision>1</cp:revision>
  <dcterms:created xsi:type="dcterms:W3CDTF">2026-07-01T17:58:27.556Z</dcterms:created>
  <dcterms:modified xsi:type="dcterms:W3CDTF">2026-07-01T17:58:27.556Z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