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5328"/>
        <w:gridCol w:w="5328"/>
      </w:tblGrid>
      <w:tr>
        <w:tc>
          <w:tcPr>
            <w:tcW w:type="dxa" w:w="6200"/>
            <w:shd w:fill="002B66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4"/>
              </w:rPr>
              <w:t>Ficha de documentación de solución AFOLU-Copernicus</w:t>
            </w:r>
          </w:p>
        </w:tc>
        <w:tc>
          <w:tcPr>
            <w:tcW w:type="dxa" w:w="3000"/>
            <w:shd w:fill="EAF2F8"/>
          </w:tcPr>
          <w:p>
            <w:pPr>
              <w:jc w:val="center"/>
            </w:pPr>
            <w:r>
              <w:rPr>
                <w:rFonts w:ascii="Arial" w:hAnsi="Arial"/>
                <w:b/>
                <w:color w:val="003769"/>
                <w:sz w:val="24"/>
              </w:rPr>
              <w:t>Sala 2</w:t>
            </w:r>
          </w:p>
        </w:tc>
      </w:tr>
    </w:tbl>
    <w:p/>
    <w:p>
      <w:pPr>
        <w:pStyle w:val="Title"/>
        <w:spacing w:before="0" w:after="160"/>
      </w:pPr>
      <w:r>
        <w:rPr>
          <w:rFonts w:ascii="Arial" w:hAnsi="Arial"/>
          <w:b/>
          <w:color w:val="003769"/>
          <w:sz w:val="28"/>
        </w:rPr>
        <w:t>Belize Heat Points and Burn Scar Mointoring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Proponente(s)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Anthony Morgan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Institución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Belize Forest Department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País(es)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Belice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Correo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amorganbz@gmail.com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Grupo de trabajo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Alertas, MRV nacional, sistemas de monitoreo e incendios forestales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Sala de discusión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Sala 2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Áreas temáticas declaradas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Incendios forestales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1. Problema que busca atender</w:t>
      </w:r>
    </w:p>
    <w:p>
      <w:pPr>
        <w:spacing w:after="120"/>
        <w:jc w:val="both"/>
      </w:pPr>
      <w:r>
        <w:rPr>
          <w:rFonts w:ascii="Arial" w:hAnsi="Arial"/>
          <w:sz w:val="19"/>
        </w:rPr>
        <w:t>We want to be able to monitor heat points and burn scars to reduce the impacts of wildfires and also Wildfire Urban Interface activities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2. Relevancia del problema</w:t>
      </w:r>
    </w:p>
    <w:p>
      <w:pPr>
        <w:spacing w:after="120"/>
        <w:jc w:val="both"/>
      </w:pPr>
      <w:r>
        <w:rPr>
          <w:rFonts w:ascii="Arial" w:hAnsi="Arial"/>
          <w:sz w:val="19"/>
        </w:rPr>
        <w:t>It is important because we are having more loss of our  Forest due to wildfires an we are seeing more wildfires affect Urban communities</w:t>
      </w:r>
    </w:p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3. Territorio de aplicación y ubicación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Territorio de referencia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Biosfera Maya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Punto aproximado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17.214264 -88.722359 0 0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Latitud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17.214264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Longitud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-88.722359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Polígono aproximado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17.947381 -89.163039 0 0;18.521283 -88.72557 0 0;18.417079 -87.727499 0 0;15.855674 -88.255254 0 0;15.897942 -89.247869 0 0;17.947381 -89.163039 0 0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Cuenta con límites geoespaciales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Archivo de límites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URL archivo de límites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4. Usuarios finales y decisión que se quiere apoyar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Tipo(s) de usuario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Autoridad ambiental; Gobierno local; Proyecto de cooperación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Usuario final descrito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Protected Area technical officers, Government technical officers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Decisión que busca apoyar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Effective wildfire monitoring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5. Producto, entregable y despliegue esperado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Tipo de entregable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Mapa; Dashboard / tablero; Aplicación; Repositorio técnico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Descripción del producto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Be able to see map with area of interest, download/view sum of area burnt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Avance esperado en la jornada presencial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Nivel de acceso previsto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interno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Componentes de despliegue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Repositorio GitHub; Google Earth Engine App; Dashboard; Formularios de campo; API / servicio de datos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Forma de uso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 combination of near real time data combined with updating based on ground-truthing  and results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Requiere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no_se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Descripción de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6. Datos e insumos identificados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satelitales / fuentes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Sentinel-1 / radar SAR; Sentinel-2 / óptico; Copernicus Land Monitoring Service; Productos de incendios; Datos de campo; Límites locales / institucionales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disponibles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Protected Areas Boundaries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Datos faltantes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Wildfire Products/burnt Areas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Documento relacionado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URL del documento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No indicado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Enlace a recurso externo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https://maffesd.maps.arcgis.com/apps/dashboards/c52e52a59d0a456d880eee83a9be564d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7. Método o flujo de trabajo imaginado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Métodos posibles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Comparación entre fechas; Índices de vegetación; Clasificación de cobertura / uso del suelo; Métricas de paisaje / conectividad; Validación de campo; Visualización / tablero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Flujo imaginado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 workflow I would look at is to 1 visualize and analyze the areas if interest, groundtruthing activities point verification along with suppression activities if needed, analyze and visualize areas affected by Wildfires.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Índices / algoritmos mencionados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NBR dNBR, G.E.E. QGIS or ArcGIS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Frecuencia de actualización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semestral</w:t>
            </w:r>
          </w:p>
        </w:tc>
      </w:tr>
    </w:tbl>
    <w:p>
      <w:pPr>
        <w:pStyle w:val="Heading2"/>
        <w:spacing w:before="160" w:after="80"/>
      </w:pPr>
      <w:r>
        <w:rPr>
          <w:rFonts w:ascii="Arial" w:hAnsi="Arial"/>
          <w:b/>
          <w:color w:val="003769"/>
          <w:sz w:val="24"/>
        </w:rPr>
        <w:t>8. Preguntas para la asesoría de la Sesión 6</w:t>
      </w:r>
    </w:p>
    <w:tbl>
      <w:tblPr>
        <w:tblW w:type="auto" w:w="0"/>
        <w:tblLayout w:type="autofit"/>
        <w:tblLook w:firstColumn="1" w:firstRow="1" w:lastColumn="0" w:lastRow="0" w:noHBand="0" w:noVBand="1" w:val="04A0"/>
        <w:jc w:val="center"/>
        <w:tblBorders>
          <w:top w:val="single" w:sz="6" w:space="0" w:color="B7C8D6"/>
          <w:left w:val="single" w:sz="6" w:space="0" w:color="B7C8D6"/>
          <w:bottom w:val="single" w:sz="6" w:space="0" w:color="B7C8D6"/>
          <w:right w:val="single" w:sz="6" w:space="0" w:color="B7C8D6"/>
          <w:insideH w:val="single" w:sz="6" w:space="0" w:color="B7C8D6"/>
          <w:insideV w:val="single" w:sz="6" w:space="0" w:color="B7C8D6"/>
        </w:tblBorders>
      </w:tblPr>
      <w:tblGrid>
        <w:gridCol w:w="5328"/>
        <w:gridCol w:w="5328"/>
      </w:tblGrid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 principal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Using MODIS &amp; VIIRS Active Fire Products heatpoints, using NBR dNBR to visualize burn scars, Interactive map layer, Severity classification, Alerts Validation module, combined eith groundtruthing validation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Áreas de asesoría solicitadas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Datos e insumos; Metodología y análisis geoespacial; Validación y control de calidad; Producto esperado y visualización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datos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Copernicus Fire Monitoring, FIRMS data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metodología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Burn Area Index, Normalized Burn Ratio, Difference Normalized Burn Ratio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validación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Being that it is fire best validation procedure would be gps validation and photographic validation</w:t>
            </w:r>
          </w:p>
        </w:tc>
      </w:tr>
      <w:tr>
        <w:tc>
          <w:tcPr>
            <w:tcW w:type="dxa" w:w="1850"/>
            <w:vAlign w:val="top"/>
            <w:shd w:fill="EAF2F8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  <w:t>Preguntas sobre producto</w:t>
            </w:r>
          </w:p>
        </w:tc>
        <w:tc>
          <w:tcPr>
            <w:tcW w:type="dxa" w:w="7250"/>
            <w:vAlign w:val="top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  <w:t>A map along with visulaization of data via dashboard at minimum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46464"/>
        <w:sz w:val="16"/>
      </w:rPr>
      <w:t>Clúster Copernicus Centroamérica AFOLU II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