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5328"/>
        <w:gridCol w:w="5328"/>
      </w:tblGrid>
      <w:tr>
        <w:tc>
          <w:tcPr>
            <w:tcW w:type="dxa" w:w="6200"/>
            <w:shd w:fill="002B66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4"/>
              </w:rPr>
              <w:t>Ficha de documentación de solución AFOLU-Copernicus</w:t>
            </w:r>
          </w:p>
        </w:tc>
        <w:tc>
          <w:tcPr>
            <w:tcW w:type="dxa" w:w="3000"/>
            <w:shd w:fill="EAF2F8"/>
          </w:tcPr>
          <w:p>
            <w:pPr>
              <w:jc w:val="center"/>
            </w:pPr>
            <w:r>
              <w:rPr>
                <w:rFonts w:ascii="Arial" w:hAnsi="Arial"/>
                <w:b/>
                <w:color w:val="003769"/>
                <w:sz w:val="24"/>
              </w:rPr>
              <w:t>Sala 2</w:t>
            </w:r>
          </w:p>
        </w:tc>
      </w:tr>
    </w:tbl>
    <w:p/>
    <w:p>
      <w:pPr>
        <w:pStyle w:val="Title"/>
        <w:spacing w:before="0" w:after="160"/>
      </w:pPr>
      <w:r>
        <w:rPr>
          <w:rFonts w:ascii="Arial" w:hAnsi="Arial"/>
          <w:b/>
          <w:color w:val="003769"/>
          <w:sz w:val="28"/>
        </w:rPr>
        <w:t>Información historial de las cicatrices del fuego para realizar acciones de mitigación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B7C8D6"/>
          <w:left w:val="single" w:sz="6" w:space="0" w:color="B7C8D6"/>
          <w:bottom w:val="single" w:sz="6" w:space="0" w:color="B7C8D6"/>
          <w:right w:val="single" w:sz="6" w:space="0" w:color="B7C8D6"/>
          <w:insideH w:val="single" w:sz="6" w:space="0" w:color="B7C8D6"/>
          <w:insideV w:val="single" w:sz="6" w:space="0" w:color="B7C8D6"/>
        </w:tblBorders>
      </w:tblPr>
      <w:tblGrid>
        <w:gridCol w:w="5328"/>
        <w:gridCol w:w="5328"/>
      </w:tblGrid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Proponente(s)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AMILCAR ANTONIO LÓPEZ MELARA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Institución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INSTITUTO DE PROMOCIÓN FORESTAL DE COREA (KOFPI)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País(es)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El Salvador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Correo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amilcarlopezkofpi@gmail.com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Grupo de trabajo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Alertas, MRV nacional, sistemas de monitoreo e incendios forestales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Sala de discusión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Sala 2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Áreas temáticas declaradas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Incendios forestales</w:t>
            </w:r>
          </w:p>
        </w:tc>
      </w:tr>
    </w:tbl>
    <w:p>
      <w:pPr>
        <w:pStyle w:val="Heading2"/>
        <w:spacing w:before="160" w:after="80"/>
      </w:pPr>
      <w:r>
        <w:rPr>
          <w:rFonts w:ascii="Arial" w:hAnsi="Arial"/>
          <w:b/>
          <w:color w:val="003769"/>
          <w:sz w:val="24"/>
        </w:rPr>
        <w:t>1. Problema que busca atender</w:t>
      </w:r>
    </w:p>
    <w:p>
      <w:pPr>
        <w:spacing w:after="120"/>
        <w:jc w:val="both"/>
      </w:pPr>
      <w:r>
        <w:rPr>
          <w:rFonts w:ascii="Arial" w:hAnsi="Arial"/>
          <w:sz w:val="19"/>
        </w:rPr>
        <w:t>Al no disponer de un historial de cicatrices del fuego en el territorio es difícil tomar decisiones (planes de prevención, control, restauración, etc.)  acertadas para contrarrestar estos siniestros y su impacto de daños.</w:t>
      </w:r>
    </w:p>
    <w:p>
      <w:pPr>
        <w:pStyle w:val="Heading2"/>
        <w:spacing w:before="160" w:after="80"/>
      </w:pPr>
      <w:r>
        <w:rPr>
          <w:rFonts w:ascii="Arial" w:hAnsi="Arial"/>
          <w:b/>
          <w:color w:val="003769"/>
          <w:sz w:val="24"/>
        </w:rPr>
        <w:t>2. Relevancia del problema</w:t>
      </w:r>
    </w:p>
    <w:p>
      <w:pPr>
        <w:spacing w:after="120"/>
        <w:jc w:val="both"/>
      </w:pPr>
      <w:r>
        <w:rPr>
          <w:rFonts w:ascii="Arial" w:hAnsi="Arial"/>
          <w:sz w:val="19"/>
        </w:rPr>
        <w:t>Para determinar el impacto de las acciones de prevención y control que se realizan en el proyecto, es decir, se están rediciendo los fuegos con estas acciones, por otra parte, cuantificar las emisiones de CO2 evitadas por fuego.</w:t>
      </w:r>
    </w:p>
    <w:p>
      <w:pPr>
        <w:pStyle w:val="Heading2"/>
        <w:spacing w:before="160" w:after="80"/>
      </w:pPr>
      <w:r>
        <w:rPr>
          <w:rFonts w:ascii="Arial" w:hAnsi="Arial"/>
          <w:b/>
          <w:color w:val="003769"/>
          <w:sz w:val="24"/>
        </w:rPr>
        <w:t>3. Territorio de aplicación y ubicación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B7C8D6"/>
          <w:left w:val="single" w:sz="6" w:space="0" w:color="B7C8D6"/>
          <w:bottom w:val="single" w:sz="6" w:space="0" w:color="B7C8D6"/>
          <w:right w:val="single" w:sz="6" w:space="0" w:color="B7C8D6"/>
          <w:insideH w:val="single" w:sz="6" w:space="0" w:color="B7C8D6"/>
          <w:insideV w:val="single" w:sz="6" w:space="0" w:color="B7C8D6"/>
        </w:tblBorders>
      </w:tblPr>
      <w:tblGrid>
        <w:gridCol w:w="5328"/>
        <w:gridCol w:w="5328"/>
      </w:tblGrid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Territorio de referencia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Alotepeque-La Montañona es una de las áreas de conservación prioritarias más importantes de El Salvador, ubicada principalmente en la zona norte del departamento de Chalatenango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Punto aproximado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14.125389 -88.931208 0 0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Latitud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14.125389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Longitud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-88.931208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Polígono aproximado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No indicado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Cuenta con límites geoespaciales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si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Archivo de límites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Departamento Chalatenango-10_35_59.zip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URL archivo de límites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https://eu.kobotoolbox.org/api/v2/assets/an3xy6gcKXjXsCTiy6cxiK/data/784284575/attachments/att9335qXMUxXEMKGBSzngDg/</w:t>
            </w:r>
          </w:p>
        </w:tc>
      </w:tr>
    </w:tbl>
    <w:p>
      <w:pPr>
        <w:pStyle w:val="Heading2"/>
        <w:spacing w:before="160" w:after="80"/>
      </w:pPr>
      <w:r>
        <w:rPr>
          <w:rFonts w:ascii="Arial" w:hAnsi="Arial"/>
          <w:b/>
          <w:color w:val="003769"/>
          <w:sz w:val="24"/>
        </w:rPr>
        <w:t>4. Usuarios finales y decisión que se quiere apoyar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B7C8D6"/>
          <w:left w:val="single" w:sz="6" w:space="0" w:color="B7C8D6"/>
          <w:bottom w:val="single" w:sz="6" w:space="0" w:color="B7C8D6"/>
          <w:right w:val="single" w:sz="6" w:space="0" w:color="B7C8D6"/>
          <w:insideH w:val="single" w:sz="6" w:space="0" w:color="B7C8D6"/>
          <w:insideV w:val="single" w:sz="6" w:space="0" w:color="B7C8D6"/>
        </w:tblBorders>
      </w:tblPr>
      <w:tblGrid>
        <w:gridCol w:w="5328"/>
        <w:gridCol w:w="5328"/>
      </w:tblGrid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Tipo(s) de usuario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Autoridad ambiental; Gobierno local; ONG / organización conservacionista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Usuario final descrito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Instituto de Promoción Forestal de Corea (KOFPI), Área de Recursos Forestales del MAG, Bomberos Forestales de El Salvador, Protección Civil, alcaldías: Chalatenango Norte, Chalatenango Centro y Chalatenango Sur.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Decisión que busca apoyar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Elaborar planes y acciones más acertadas de prevención, control y restauración en zonas con más presencia de fuego para su mitigación, así como evaluar su impacto en las emisiones de CO2.</w:t>
            </w:r>
          </w:p>
        </w:tc>
      </w:tr>
    </w:tbl>
    <w:p>
      <w:pPr>
        <w:pStyle w:val="Heading2"/>
        <w:spacing w:before="160" w:after="80"/>
      </w:pPr>
      <w:r>
        <w:rPr>
          <w:rFonts w:ascii="Arial" w:hAnsi="Arial"/>
          <w:b/>
          <w:color w:val="003769"/>
          <w:sz w:val="24"/>
        </w:rPr>
        <w:t>5. Producto, entregable y despliegue esperado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B7C8D6"/>
          <w:left w:val="single" w:sz="6" w:space="0" w:color="B7C8D6"/>
          <w:bottom w:val="single" w:sz="6" w:space="0" w:color="B7C8D6"/>
          <w:right w:val="single" w:sz="6" w:space="0" w:color="B7C8D6"/>
          <w:insideH w:val="single" w:sz="6" w:space="0" w:color="B7C8D6"/>
          <w:insideV w:val="single" w:sz="6" w:space="0" w:color="B7C8D6"/>
        </w:tblBorders>
      </w:tblPr>
      <w:tblGrid>
        <w:gridCol w:w="5328"/>
        <w:gridCol w:w="5328"/>
      </w:tblGrid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Tipo de entregable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Mapa; Capa geoespacial; Indicador; Script; Flujo de trabajo; Reporte; Dashboard / tablero; Visor web; Formulario de campo; Base de datos; Protocolo operativo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Descripción del producto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Mapa espacial de cicatrices de fuego en el período 2015-2026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Avance esperado en la jornada presencial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Definir metodología y sus protocolos, visor de mapa de cicatrices del fuego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Nivel de acceso previsto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mixto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Componentes de despliegue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Repositorio GitHub; Google Earth Engine App; Visor web; No estoy seguro/a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Forma de uso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Por gobiernos locales y central para sus planes de prevención, control y restauración de áreas dañadas por el fuego, medir impactos de las acciones de prevención y control de incendios forestales, cuantificar las emisiones de CO2 ocasionado por los fuegos y las emisiones evitadas por acciones de prevención y control de incendios forestales. Se pretende sea visible el mapa en visor Web y que las personas puedan bajar los datos para posprocesamiento de ostros temas.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Requiere actualización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si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Descripción de actualización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Por medio de un técnico responsable que domine la metodología y protocolos, lo haría anual con pequeños ajustes de escrip o plataforma. Claro se logará hacerlo automatizado sería genial</w:t>
            </w:r>
          </w:p>
        </w:tc>
      </w:tr>
    </w:tbl>
    <w:p>
      <w:pPr>
        <w:pStyle w:val="Heading2"/>
        <w:spacing w:before="160" w:after="80"/>
      </w:pPr>
      <w:r>
        <w:rPr>
          <w:rFonts w:ascii="Arial" w:hAnsi="Arial"/>
          <w:b/>
          <w:color w:val="003769"/>
          <w:sz w:val="24"/>
        </w:rPr>
        <w:t>6. Datos e insumos identificados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B7C8D6"/>
          <w:left w:val="single" w:sz="6" w:space="0" w:color="B7C8D6"/>
          <w:bottom w:val="single" w:sz="6" w:space="0" w:color="B7C8D6"/>
          <w:right w:val="single" w:sz="6" w:space="0" w:color="B7C8D6"/>
          <w:insideH w:val="single" w:sz="6" w:space="0" w:color="B7C8D6"/>
          <w:insideV w:val="single" w:sz="6" w:space="0" w:color="B7C8D6"/>
        </w:tblBorders>
      </w:tblPr>
      <w:tblGrid>
        <w:gridCol w:w="5328"/>
        <w:gridCol w:w="5328"/>
      </w:tblGrid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Datos satelitales / fuentes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Sentinel-2 / óptico; Sentinel-3; Productos de incendios; Productos de vegetación; Datos de campo; Límites locales / institucionales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Datos disponibles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Registro espacial de algunos incendios forestales, límite de la zona de estudio, mapa de usos/cobertura del suelo 2016.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Datos faltantes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Registro de fuegos atendidos por Bomberos de El Salvador (se solicitará esta información), accesos a shapefile de https://gwis.jrc.ec.europa.eu/apps/gwis_current_situation/index.html donde registran actividades de incendios históricos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Documento relacionado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Incendios 2021_2024-14_46_47.zip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URL del documento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https://eu.kobotoolbox.org/api/v2/assets/an3xy6gcKXjXsCTiy6cxiK/data/784284575/attachments/attmRjNh6ziqt7GihaiFPnzn/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Enlace a recurso externo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No indicado</w:t>
            </w:r>
          </w:p>
        </w:tc>
      </w:tr>
    </w:tbl>
    <w:p>
      <w:pPr>
        <w:pStyle w:val="Heading2"/>
        <w:spacing w:before="160" w:after="80"/>
      </w:pPr>
      <w:r>
        <w:rPr>
          <w:rFonts w:ascii="Arial" w:hAnsi="Arial"/>
          <w:b/>
          <w:color w:val="003769"/>
          <w:sz w:val="24"/>
        </w:rPr>
        <w:t>7. Método o flujo de trabajo imaginado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B7C8D6"/>
          <w:left w:val="single" w:sz="6" w:space="0" w:color="B7C8D6"/>
          <w:bottom w:val="single" w:sz="6" w:space="0" w:color="B7C8D6"/>
          <w:right w:val="single" w:sz="6" w:space="0" w:color="B7C8D6"/>
          <w:insideH w:val="single" w:sz="6" w:space="0" w:color="B7C8D6"/>
          <w:insideV w:val="single" w:sz="6" w:space="0" w:color="B7C8D6"/>
        </w:tblBorders>
      </w:tblPr>
      <w:tblGrid>
        <w:gridCol w:w="5328"/>
        <w:gridCol w:w="5328"/>
      </w:tblGrid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Métodos posibles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Comparación entre fechas; Índices de vegetación; Detección de cambios; Validación de campo; Visualización / tablero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Flujo imaginado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Selección de imágenes de cada año, pero antes de la época seca (enero) y después de esta época (abril) para obtener Clasificación de Reflectancia de Área Quemada, verificar y validar los resultados con datos reales de incendios conocidos-una vez afinado el mapa de incendios escribir metodología y protocolos, definir web donde presentar el mapa de cicatrices de incendios 2015-2026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Índices / algoritmos mencionados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Google Earth Engine, ARC Gis Pro, BARC (Burned Area Reflectance Classification), https://gwis.jrc.ec.europa.eu/apps/gwis_current_situation/index.html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Frecuencia de actualización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anual</w:t>
            </w:r>
          </w:p>
        </w:tc>
      </w:tr>
    </w:tbl>
    <w:p>
      <w:pPr>
        <w:pStyle w:val="Heading2"/>
        <w:spacing w:before="160" w:after="80"/>
      </w:pPr>
      <w:r>
        <w:rPr>
          <w:rFonts w:ascii="Arial" w:hAnsi="Arial"/>
          <w:b/>
          <w:color w:val="003769"/>
          <w:sz w:val="24"/>
        </w:rPr>
        <w:t>8. Preguntas para la asesoría de la Sesión 6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B7C8D6"/>
          <w:left w:val="single" w:sz="6" w:space="0" w:color="B7C8D6"/>
          <w:bottom w:val="single" w:sz="6" w:space="0" w:color="B7C8D6"/>
          <w:right w:val="single" w:sz="6" w:space="0" w:color="B7C8D6"/>
          <w:insideH w:val="single" w:sz="6" w:space="0" w:color="B7C8D6"/>
          <w:insideV w:val="single" w:sz="6" w:space="0" w:color="B7C8D6"/>
        </w:tblBorders>
      </w:tblPr>
      <w:tblGrid>
        <w:gridCol w:w="5328"/>
        <w:gridCol w:w="5328"/>
      </w:tblGrid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Pregunta principal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Definir la herramienta de que procese las imágenes satelitales de resolución menores a 30 m, afinar el índice de cálculo en imágenes satelitales para determinar áreas quemadas por año, definir plataforma o mecanismo de visualizar el mapa una vez elaborado y que el público pueda tener acceso para ver la información como bajar en diferentes formatos espaciales.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Áreas de asesoría solicitadas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Metodología y análisis geoespacial; Despliegue digital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Preguntas sobre metodología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Las descritas en este item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Preguntas sobre despliegue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Las descritas en este item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Clúster Copernicus Centroamérica AFOLU II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