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0"/>
        </w:rPr>
        <w:t>RAJKUMAR KUSHWAHA</w:t>
      </w:r>
    </w:p>
    <w:p>
      <w:pPr>
        <w:spacing w:after="60"/>
        <w:jc w:val="center"/>
      </w:pPr>
      <w:r>
        <w:rPr>
          <w:rFonts w:ascii="Arial" w:hAnsi="Arial"/>
          <w:sz w:val="17"/>
        </w:rPr>
        <w:t>Springfield, MO | +1 (417) 512-3810 | rajkk0213@gmail.com | linkedin.com/in/rajkushwaha1 | github.com/soyRex-codes | Portfolio: add URL</w:t>
      </w:r>
    </w:p>
    <w:p>
      <w:pPr>
        <w:spacing w:before="100" w:after="20"/>
        <w:pBdr>
          <w:bottom w:val="single" w:sz="4" w:space="1" w:color="000000"/>
        </w:pBdr>
      </w:pPr>
      <w:r>
        <w:rPr>
          <w:rFonts w:ascii="Arial" w:hAnsi="Arial"/>
          <w:b/>
          <w:sz w:val="19"/>
        </w:rPr>
        <w:t>UX DESIGN PROFILE</w:t>
      </w:r>
    </w:p>
    <w:p>
      <w:pPr>
        <w:spacing w:after="20"/>
      </w:pPr>
      <w:r>
        <w:rPr>
          <w:rFonts w:ascii="Arial" w:hAnsi="Arial"/>
          <w:sz w:val="17"/>
        </w:rPr>
        <w:t>Computer Science B.S. candidate with hands-on product design experience across mobile, web, AI, and internal enterprise tools. Strong fit for UX roles requiring workflow research, information architecture, rapid prototyping, developer collaboration, and visual polish. Experienced translating ambiguous user/stakeholder needs into shipped interfaces, iterating from feedback, and designing technical products where usability directly affects adoption, trust, and operational speed.</w:t>
      </w:r>
    </w:p>
    <w:p>
      <w:pPr>
        <w:spacing w:before="100" w:after="20"/>
        <w:pBdr>
          <w:bottom w:val="single" w:sz="4" w:space="1" w:color="000000"/>
        </w:pBdr>
      </w:pPr>
      <w:r>
        <w:rPr>
          <w:rFonts w:ascii="Arial" w:hAnsi="Arial"/>
          <w:b/>
          <w:sz w:val="19"/>
        </w:rPr>
        <w:t>DESIGN &amp; PRODUCT SKILLS</w:t>
      </w:r>
    </w:p>
    <w:p>
      <w:pPr>
        <w:spacing w:after="10"/>
      </w:pPr>
      <w:r>
        <w:rPr>
          <w:rFonts w:ascii="Arial" w:hAnsi="Arial"/>
          <w:b/>
          <w:sz w:val="17"/>
        </w:rPr>
        <w:t xml:space="preserve">UX / Product: </w:t>
      </w:r>
      <w:r>
        <w:rPr>
          <w:rFonts w:ascii="Arial" w:hAnsi="Arial"/>
          <w:sz w:val="17"/>
        </w:rPr>
        <w:t>User-centered design, workflow analysis, journey mapping, information architecture, wireframes, high-fidelity mockups, interactive prototypes, usability feedback loops</w:t>
      </w:r>
    </w:p>
    <w:p>
      <w:pPr>
        <w:spacing w:after="10"/>
      </w:pPr>
      <w:r>
        <w:rPr>
          <w:rFonts w:ascii="Arial" w:hAnsi="Arial"/>
          <w:b/>
          <w:sz w:val="17"/>
        </w:rPr>
        <w:t xml:space="preserve">Visual / UI: </w:t>
      </w:r>
      <w:r>
        <w:rPr>
          <w:rFonts w:ascii="Arial" w:hAnsi="Arial"/>
          <w:sz w:val="17"/>
        </w:rPr>
        <w:t>Mobile-first layouts, responsive UI, component-driven interfaces, accessibility-aware design, design documentation, polished developer handoff</w:t>
      </w:r>
    </w:p>
    <w:p>
      <w:pPr>
        <w:spacing w:after="10"/>
      </w:pPr>
      <w:r>
        <w:rPr>
          <w:rFonts w:ascii="Arial" w:hAnsi="Arial"/>
          <w:b/>
          <w:sz w:val="17"/>
        </w:rPr>
        <w:t xml:space="preserve">Technical: </w:t>
      </w:r>
      <w:r>
        <w:rPr>
          <w:rFonts w:ascii="Arial" w:hAnsi="Arial"/>
          <w:sz w:val="17"/>
        </w:rPr>
        <w:t>Flutter, React, HTML/CSS, JavaScript, TypeScript, Python, Flask, ASP.NET Core, PostgreSQL, Docker, Azure, GitHub Actions</w:t>
      </w:r>
    </w:p>
    <w:p>
      <w:pPr>
        <w:spacing w:before="100" w:after="20"/>
        <w:pBdr>
          <w:bottom w:val="single" w:sz="4" w:space="1" w:color="000000"/>
        </w:pBdr>
      </w:pPr>
      <w:r>
        <w:rPr>
          <w:rFonts w:ascii="Arial" w:hAnsi="Arial"/>
          <w:b/>
          <w:sz w:val="19"/>
        </w:rPr>
        <w:t>EXPERIENCE</w:t>
      </w:r>
    </w:p>
    <w:p>
      <w:pPr>
        <w:spacing w:before="40" w:after="0"/>
      </w:pPr>
      <w:r>
        <w:rPr>
          <w:rFonts w:ascii="Arial" w:hAnsi="Arial"/>
          <w:b/>
          <w:sz w:val="18"/>
        </w:rPr>
        <w:t>Software Engineering Intern | eFactory - TuningSQL | Springfield, MO</w:t>
      </w:r>
      <w:r>
        <w:tab/>
      </w:r>
      <w:r>
        <w:rPr>
          <w:rFonts w:ascii="Arial" w:hAnsi="Arial"/>
          <w:i/>
          <w:sz w:val="18"/>
        </w:rPr>
        <w:t>Jan 2026 - Present</w:t>
      </w:r>
    </w:p>
    <w:p>
      <w:pPr>
        <w:spacing w:after="10" w:line="240" w:lineRule="auto"/>
        <w:ind w:left="230" w:hanging="230"/>
      </w:pPr>
      <w:r>
        <w:rPr>
          <w:rFonts w:ascii="Arial" w:hAnsi="Arial"/>
          <w:sz w:val="17"/>
        </w:rPr>
        <w:t xml:space="preserve">• </w:t>
      </w:r>
      <w:r>
        <w:rPr>
          <w:rFonts w:ascii="Arial" w:hAnsi="Arial"/>
          <w:sz w:val="17"/>
        </w:rPr>
        <w:t>Partner with stakeholders to clarify ambiguous workflow requirements, convert them into technical specifications and user-facing tooling decisions, and deliver 3 internal features with documented API contracts.</w:t>
      </w:r>
    </w:p>
    <w:p>
      <w:pPr>
        <w:spacing w:after="10" w:line="240" w:lineRule="auto"/>
        <w:ind w:left="230" w:hanging="230"/>
      </w:pPr>
      <w:r>
        <w:rPr>
          <w:rFonts w:ascii="Arial" w:hAnsi="Arial"/>
          <w:sz w:val="17"/>
        </w:rPr>
        <w:t xml:space="preserve">• </w:t>
      </w:r>
      <w:r>
        <w:rPr>
          <w:rFonts w:ascii="Arial" w:hAnsi="Arial"/>
          <w:sz w:val="17"/>
        </w:rPr>
        <w:t>Designed internal workflows around an automated PDF/whitepaper ingestion pipeline, reducing manual preprocessing effort by 70%+ and making structured data accessible to non-technical staff.</w:t>
      </w:r>
    </w:p>
    <w:p>
      <w:pPr>
        <w:spacing w:after="10" w:line="240" w:lineRule="auto"/>
        <w:ind w:left="230" w:hanging="230"/>
      </w:pPr>
      <w:r>
        <w:rPr>
          <w:rFonts w:ascii="Arial" w:hAnsi="Arial"/>
          <w:sz w:val="17"/>
        </w:rPr>
        <w:t xml:space="preserve">• </w:t>
      </w:r>
      <w:r>
        <w:rPr>
          <w:rFonts w:ascii="Arial" w:hAnsi="Arial"/>
          <w:sz w:val="17"/>
        </w:rPr>
        <w:t>Built and deployed backend systems for AI inference routing and data retrieval, strengthening ability to design realistic UX for complex, performance-sensitive enterprise applications.</w:t>
      </w:r>
    </w:p>
    <w:p>
      <w:pPr>
        <w:spacing w:before="40" w:after="0"/>
      </w:pPr>
      <w:r>
        <w:rPr>
          <w:rFonts w:ascii="Arial" w:hAnsi="Arial"/>
          <w:b/>
          <w:sz w:val="18"/>
        </w:rPr>
        <w:t>IT Infrastructure &amp; Systems Engineering Intern | CoxHealth | Springfield, MO</w:t>
      </w:r>
      <w:r>
        <w:tab/>
      </w:r>
      <w:r>
        <w:rPr>
          <w:rFonts w:ascii="Arial" w:hAnsi="Arial"/>
          <w:i/>
          <w:sz w:val="18"/>
        </w:rPr>
        <w:t>May 2025 - Aug 2025</w:t>
      </w:r>
    </w:p>
    <w:p>
      <w:pPr>
        <w:spacing w:after="10" w:line="240" w:lineRule="auto"/>
        <w:ind w:left="230" w:hanging="230"/>
      </w:pPr>
      <w:r>
        <w:rPr>
          <w:rFonts w:ascii="Arial" w:hAnsi="Arial"/>
          <w:sz w:val="17"/>
        </w:rPr>
        <w:t xml:space="preserve">• </w:t>
      </w:r>
      <w:r>
        <w:rPr>
          <w:rFonts w:ascii="Arial" w:hAnsi="Arial"/>
          <w:sz w:val="17"/>
        </w:rPr>
        <w:t>Worked in life-critical hospital environments where usability, reliability, and clear workflows directly affect patient-care operations; resolved production network outages in under 15 minutes.</w:t>
      </w:r>
    </w:p>
    <w:p>
      <w:pPr>
        <w:spacing w:after="10" w:line="240" w:lineRule="auto"/>
        <w:ind w:left="230" w:hanging="230"/>
      </w:pPr>
      <w:r>
        <w:rPr>
          <w:rFonts w:ascii="Arial" w:hAnsi="Arial"/>
          <w:sz w:val="17"/>
        </w:rPr>
        <w:t xml:space="preserve">• </w:t>
      </w:r>
      <w:r>
        <w:rPr>
          <w:rFonts w:ascii="Arial" w:hAnsi="Arial"/>
          <w:sz w:val="17"/>
        </w:rPr>
        <w:t>Gained healthcare technology exposure across enterprise infrastructure, ticketing workflows, clinical environment constraints, and HIPAA-sensitive systems relevant to healthcare software design.</w:t>
      </w:r>
    </w:p>
    <w:p>
      <w:pPr>
        <w:spacing w:before="100" w:after="20"/>
        <w:pBdr>
          <w:bottom w:val="single" w:sz="4" w:space="1" w:color="000000"/>
        </w:pBdr>
      </w:pPr>
      <w:r>
        <w:rPr>
          <w:rFonts w:ascii="Arial" w:hAnsi="Arial"/>
          <w:b/>
          <w:sz w:val="19"/>
        </w:rPr>
        <w:t>UX-FOCUSED PROJECTS</w:t>
      </w:r>
    </w:p>
    <w:p>
      <w:pPr>
        <w:spacing w:before="40" w:after="0"/>
      </w:pPr>
      <w:r>
        <w:rPr>
          <w:rFonts w:ascii="Arial" w:hAnsi="Arial"/>
          <w:b/>
          <w:sz w:val="18"/>
        </w:rPr>
        <w:t>Foundervers | Founder / Product Designer / Full-Stack Developer</w:t>
      </w:r>
      <w:r>
        <w:tab/>
      </w:r>
      <w:r>
        <w:rPr>
          <w:rFonts w:ascii="Arial" w:hAnsi="Arial"/>
          <w:i/>
          <w:sz w:val="18"/>
        </w:rPr>
        <w:t>Flutter, PostgreSQL, Docker, GCP, Supabase, Firebase</w:t>
      </w:r>
    </w:p>
    <w:p>
      <w:pPr>
        <w:spacing w:after="10" w:line="240" w:lineRule="auto"/>
        <w:ind w:left="230" w:hanging="230"/>
      </w:pPr>
      <w:r>
        <w:rPr>
          <w:rFonts w:ascii="Arial" w:hAnsi="Arial"/>
          <w:sz w:val="17"/>
        </w:rPr>
        <w:t xml:space="preserve">• </w:t>
      </w:r>
      <w:r>
        <w:rPr>
          <w:rFonts w:ascii="Arial" w:hAnsi="Arial"/>
          <w:sz w:val="17"/>
        </w:rPr>
        <w:t>Led the full product lifecycle for an entrepreneur-focused mobile platform, from concept and core user flows through App Store deployment and production iteration.</w:t>
      </w:r>
    </w:p>
    <w:p>
      <w:pPr>
        <w:spacing w:after="10" w:line="240" w:lineRule="auto"/>
        <w:ind w:left="230" w:hanging="230"/>
      </w:pPr>
      <w:r>
        <w:rPr>
          <w:rFonts w:ascii="Arial" w:hAnsi="Arial"/>
          <w:sz w:val="17"/>
        </w:rPr>
        <w:t xml:space="preserve">• </w:t>
      </w:r>
      <w:r>
        <w:rPr>
          <w:rFonts w:ascii="Arial" w:hAnsi="Arial"/>
          <w:sz w:val="17"/>
        </w:rPr>
        <w:t>Executed 13+ product iterations using user feedback and engagement signals to improve onboarding, navigation, and core feature usability.</w:t>
      </w:r>
    </w:p>
    <w:p>
      <w:pPr>
        <w:spacing w:after="10" w:line="240" w:lineRule="auto"/>
        <w:ind w:left="230" w:hanging="230"/>
      </w:pPr>
      <w:r>
        <w:rPr>
          <w:rFonts w:ascii="Arial" w:hAnsi="Arial"/>
          <w:sz w:val="17"/>
        </w:rPr>
        <w:t xml:space="preserve">• </w:t>
      </w:r>
      <w:r>
        <w:rPr>
          <w:rFonts w:ascii="Arial" w:hAnsi="Arial"/>
          <w:sz w:val="17"/>
        </w:rPr>
        <w:t>Designed and implemented the mobile interface, authentication flows, financial interactions, and backend integrations, balancing usability with security, privacy, and payment compliance.</w:t>
      </w:r>
    </w:p>
    <w:p>
      <w:pPr>
        <w:spacing w:before="40" w:after="0"/>
      </w:pPr>
      <w:r>
        <w:rPr>
          <w:rFonts w:ascii="Arial" w:hAnsi="Arial"/>
          <w:b/>
          <w:sz w:val="18"/>
        </w:rPr>
        <w:t>Boomer AI | AI Product + Mobile Experience</w:t>
      </w:r>
      <w:r>
        <w:tab/>
      </w:r>
      <w:r>
        <w:rPr>
          <w:rFonts w:ascii="Arial" w:hAnsi="Arial"/>
          <w:i/>
          <w:sz w:val="18"/>
        </w:rPr>
        <w:t>Python, PyTorch, Flask, Flutter, Hugging Face, PostgreSQL</w:t>
      </w:r>
    </w:p>
    <w:p>
      <w:pPr>
        <w:spacing w:after="10" w:line="240" w:lineRule="auto"/>
        <w:ind w:left="230" w:hanging="230"/>
      </w:pPr>
      <w:r>
        <w:rPr>
          <w:rFonts w:ascii="Arial" w:hAnsi="Arial"/>
          <w:sz w:val="17"/>
        </w:rPr>
        <w:t xml:space="preserve">• </w:t>
      </w:r>
      <w:r>
        <w:rPr>
          <w:rFonts w:ascii="Arial" w:hAnsi="Arial"/>
          <w:sz w:val="17"/>
        </w:rPr>
        <w:t>Designed and shipped a cross-platform Flutter client for an LLM-powered university product serving 200+ concurrent users at launch, with real-time response flows and clear interaction states.</w:t>
      </w:r>
    </w:p>
    <w:p>
      <w:pPr>
        <w:spacing w:after="10" w:line="240" w:lineRule="auto"/>
        <w:ind w:left="230" w:hanging="230"/>
      </w:pPr>
      <w:r>
        <w:rPr>
          <w:rFonts w:ascii="Arial" w:hAnsi="Arial"/>
          <w:sz w:val="17"/>
        </w:rPr>
        <w:t xml:space="preserve">• </w:t>
      </w:r>
      <w:r>
        <w:rPr>
          <w:rFonts w:ascii="Arial" w:hAnsi="Arial"/>
          <w:sz w:val="17"/>
        </w:rPr>
        <w:t>Improved answer relevance by 85% through domain-specific model tuning and dataset design, connecting AI behavior improvements directly to end-user experience quality.</w:t>
      </w:r>
    </w:p>
    <w:p>
      <w:pPr>
        <w:spacing w:after="10" w:line="240" w:lineRule="auto"/>
        <w:ind w:left="230" w:hanging="230"/>
      </w:pPr>
      <w:r>
        <w:rPr>
          <w:rFonts w:ascii="Arial" w:hAnsi="Arial"/>
          <w:sz w:val="17"/>
        </w:rPr>
        <w:t xml:space="preserve">• </w:t>
      </w:r>
      <w:r>
        <w:rPr>
          <w:rFonts w:ascii="Arial" w:hAnsi="Arial"/>
          <w:sz w:val="17"/>
        </w:rPr>
        <w:t>Built the full data-to-interface pipeline, including corpus preparation, REST API design, and mobile delivery, enabling rapid UX iteration on an AI application.</w:t>
      </w:r>
    </w:p>
    <w:p>
      <w:pPr>
        <w:spacing w:before="40" w:after="0"/>
      </w:pPr>
      <w:r>
        <w:rPr>
          <w:rFonts w:ascii="Arial" w:hAnsi="Arial"/>
          <w:b/>
          <w:sz w:val="18"/>
        </w:rPr>
        <w:t>BankingApp | Secure Financial Application Prototype</w:t>
      </w:r>
      <w:r>
        <w:tab/>
      </w:r>
      <w:r>
        <w:rPr>
          <w:rFonts w:ascii="Arial" w:hAnsi="Arial"/>
          <w:i/>
          <w:sz w:val="18"/>
        </w:rPr>
        <w:t>C#, ASP.NET Core, EF Core, MSSQL, Docker, Azure</w:t>
      </w:r>
    </w:p>
    <w:p>
      <w:pPr>
        <w:spacing w:after="10" w:line="240" w:lineRule="auto"/>
        <w:ind w:left="230" w:hanging="230"/>
      </w:pPr>
      <w:r>
        <w:rPr>
          <w:rFonts w:ascii="Arial" w:hAnsi="Arial"/>
          <w:sz w:val="17"/>
        </w:rPr>
        <w:t xml:space="preserve">• </w:t>
      </w:r>
      <w:r>
        <w:rPr>
          <w:rFonts w:ascii="Arial" w:hAnsi="Arial"/>
          <w:sz w:val="17"/>
        </w:rPr>
        <w:t>Built a secure banking application prototype with role-based access, JWT sessions, refresh-token flows, structured error surfaces, and test coverage to support dependable financial UX.</w:t>
      </w:r>
    </w:p>
    <w:p>
      <w:pPr>
        <w:spacing w:after="10" w:line="240" w:lineRule="auto"/>
        <w:ind w:left="230" w:hanging="230"/>
      </w:pPr>
      <w:r>
        <w:rPr>
          <w:rFonts w:ascii="Arial" w:hAnsi="Arial"/>
          <w:sz w:val="17"/>
        </w:rPr>
        <w:t xml:space="preserve">• </w:t>
      </w:r>
      <w:r>
        <w:rPr>
          <w:rFonts w:ascii="Arial" w:hAnsi="Arial"/>
          <w:sz w:val="17"/>
        </w:rPr>
        <w:t>Designed API contracts and error patterns that make sensitive user actions easier to validate, debug, and present consistently in a production-style interface.</w:t>
      </w:r>
    </w:p>
    <w:p>
      <w:pPr>
        <w:spacing w:before="100" w:after="20"/>
        <w:pBdr>
          <w:bottom w:val="single" w:sz="4" w:space="1" w:color="000000"/>
        </w:pBdr>
      </w:pPr>
      <w:r>
        <w:rPr>
          <w:rFonts w:ascii="Arial" w:hAnsi="Arial"/>
          <w:b/>
          <w:sz w:val="19"/>
        </w:rPr>
        <w:t>EDUCATION</w:t>
      </w:r>
    </w:p>
    <w:p>
      <w:pPr>
        <w:spacing w:after="10"/>
      </w:pPr>
      <w:r>
        <w:rPr>
          <w:rFonts w:ascii="Arial" w:hAnsi="Arial"/>
          <w:b/>
          <w:sz w:val="17"/>
        </w:rPr>
        <w:t>B.S. Computer Science, Missouri State University</w:t>
      </w:r>
      <w:r>
        <w:rPr>
          <w:rFonts w:ascii="Arial" w:hAnsi="Arial"/>
          <w:sz w:val="17"/>
        </w:rPr>
        <w:t xml:space="preserve"> | Aug 2022 - May 2026 | GPA: 3.41/4.0 | Minors: Cybersecurity, Mathematics</w:t>
      </w:r>
    </w:p>
    <w:p>
      <w:pPr>
        <w:spacing w:after="10" w:line="240" w:lineRule="auto"/>
        <w:ind w:left="230" w:hanging="230"/>
      </w:pPr>
      <w:r>
        <w:rPr>
          <w:rFonts w:ascii="Arial" w:hAnsi="Arial"/>
          <w:sz w:val="17"/>
        </w:rPr>
        <w:t xml:space="preserve">• </w:t>
      </w:r>
      <w:r>
        <w:rPr>
          <w:rFonts w:ascii="Arial" w:hAnsi="Arial"/>
          <w:sz w:val="17"/>
        </w:rPr>
        <w:t>Relevant coursework: Algorithms &amp; Advanced Data Structures, Databases, AI/ML, Mobile Application, Cloud Computing, Operating Systems, Computer Networks, Computer Architecture.</w:t>
      </w:r>
    </w:p>
    <w:p>
      <w:pPr>
        <w:spacing w:before="100" w:after="20"/>
        <w:pBdr>
          <w:bottom w:val="single" w:sz="4" w:space="1" w:color="000000"/>
        </w:pBdr>
      </w:pPr>
      <w:r>
        <w:rPr>
          <w:rFonts w:ascii="Arial" w:hAnsi="Arial"/>
          <w:b/>
          <w:sz w:val="19"/>
        </w:rPr>
        <w:t>RECOGNITION</w:t>
      </w:r>
    </w:p>
    <w:p>
      <w:pPr>
        <w:spacing w:after="0"/>
      </w:pPr>
      <w:r>
        <w:rPr>
          <w:rFonts w:ascii="Arial" w:hAnsi="Arial"/>
          <w:sz w:val="16"/>
        </w:rPr>
        <w:t>Dean's List, Pete Sanderson Computer Science Scholarship Recipient, International Excellence Scholarship Recipient | LeetCode Top 30% globally, 100+ problems solved | GitHub achievements: Pull Shark X2, YOLO, Quickdraw</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