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dxa" w:w="10773"/>
        <w:jc w:val="center"/>
        <w:tblBorders>
          <w:top w:val="nil"/>
          <w:left w:val="nil"/>
          <w:bottom w:val="single" w:sz="4" w:color="0B0B0B"/>
          <w:right w:val="nil"/>
          <w:insideH w:val="nil"/>
          <w:insideV w:val="nil"/>
        </w:tblBorders>
        <w:tblLayout w:type="fixed"/>
        <w:tblCellMar>
          <w:top w:w="25" w:type="dxa"/>
          <w:left w:w="55" w:type="dxa"/>
          <w:bottom w:w="25" w:type="dxa"/>
          <w:right w:w="55" w:type="dxa"/>
        </w:tblCellMar>
        <w:tblLook w:firstColumn="1" w:firstRow="1" w:lastColumn="0" w:lastRow="0" w:noHBand="0" w:noVBand="1" w:val="04A0"/>
      </w:tblPr>
      <w:tblGrid>
        <w:gridCol w:w="7938"/>
        <w:gridCol w:w="2835"/>
      </w:tblGrid>
      <w:tr>
        <w:tc>
          <w:tcPr>
            <w:tcW w:type="dxa" w:w="7937"/>
            <w:vAlign w:val="bottom"/>
          </w:tcPr>
          <w:p>
            <w:pPr>
              <w:autoSpaceDE w:val="0"/>
              <w:autoSpaceDN w:val="0"/>
            </w:pPr>
            <w:r>
              <w:rPr>
                <w:rFonts w:ascii="Noto Sans CJK KR" w:hAnsi="Noto Sans CJK KR" w:eastAsia="Noto Sans CJK KR" w:cs="Noto Sans CJK KR"/>
                <w:b/>
                <w:color w:val="0B0B0B"/>
                <w:sz w:val="30"/>
              </w:rPr>
              <w:t>GPU Burn-in Report</w:t>
            </w:r>
            <w:r>
              <w:rPr>
                <w:rFonts w:ascii="Noto Sans CJK KR" w:hAnsi="Noto Sans CJK KR" w:eastAsia="Noto Sans CJK KR" w:cs="Noto Sans CJK KR"/>
                <w:b/>
                <w:color w:val="D03B3B"/>
                <w:sz w:val="13"/>
              </w:rPr>
              <w:t xml:space="preserve">   SAMPLE, 가상 데이터</w:t>
            </w:r>
          </w:p>
          <w:p>
            <w:pPr>
              <w:autoSpaceDE w:val="0"/>
              <w:autoSpaceDN w:val="0"/>
              <w:spacing w:before="20" w:after="40" w:line="252" w:lineRule="auto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4"/>
              </w:rPr>
              <w:t>호스트 gpu-ws-01   |   2026-09-28 21:30:00 KST   |   프로필 consumer   |   총 소요 28분 00초</w:t>
            </w:r>
          </w:p>
        </w:tc>
        <w:tc>
          <w:tcPr>
            <w:tcW w:type="dxa" w:w="2835"/>
            <w:vAlign w:val="bottom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2"/>
              </w:rPr>
              <w:t>최종 판정</w:t>
            </w:r>
          </w:p>
          <w:p>
            <w:pPr>
              <w:autoSpaceDE w:val="0"/>
              <w:autoSpaceDN w:val="0"/>
              <w:spacing w:before="0" w:after="40" w:line="252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B07800"/>
                <w:sz w:val="34"/>
              </w:rPr>
              <w:t>! WARN</w:t>
            </w:r>
          </w:p>
        </w:tc>
      </w:tr>
    </w:tbl>
    <w:p>
      <w:pPr>
        <w:autoSpaceDE w:val="0"/>
        <w:autoSpaceDN w:val="0"/>
        <w:spacing w:before="0" w:after="0" w:line="144" w:lineRule="auto"/>
      </w:pPr>
    </w:p>
    <w:tbl>
      <w:tblPr>
        <w:tblW w:type="dxa" w:w="10773"/>
        <w:jc w:val="center"/>
        <w:tblBorders>
          <w:top w:val="nil"/>
          <w:left w:val="single" w:sz="12" w:color="FAB219"/>
          <w:bottom w:val="nil"/>
          <w:right w:val="nil"/>
          <w:insideH w:val="nil"/>
          <w:insideV w:val="nil"/>
        </w:tblBorders>
        <w:tblLayout w:type="fixed"/>
        <w:tblCellMar>
          <w:top w:w="25" w:type="dxa"/>
          <w:left w:w="55" w:type="dxa"/>
          <w:bottom w:w="25" w:type="dxa"/>
          <w:right w:w="55" w:type="dxa"/>
        </w:tblCellMar>
        <w:tblLook w:firstColumn="1" w:firstRow="1" w:lastColumn="0" w:lastRow="0" w:noHBand="0" w:noVBand="1" w:val="04A0"/>
      </w:tblPr>
      <w:tblGrid>
        <w:gridCol w:w="10773"/>
      </w:tblGrid>
      <w:tr>
        <w:tc>
          <w:tcPr>
            <w:tcW w:type="dxa" w:w="10772"/>
            <w:shd w:val="clear" w:color="auto" w:fill="F7F6F2"/>
          </w:tcPr>
          <w:p>
            <w:pPr>
              <w:autoSpaceDE w:val="0"/>
              <w:autoSpaceDN w:val="0"/>
              <w:spacing w:line="276" w:lineRule="auto"/>
            </w:pPr>
            <w:r>
              <w:rPr>
                <w:rFonts w:ascii="Noto Sans CJK KR" w:hAnsi="Noto Sans CJK KR" w:eastAsia="Noto Sans CJK KR" w:cs="Noto Sans CJK KR"/>
                <w:b/>
                <w:color w:val="0B0B0B"/>
                <w:sz w:val="14"/>
              </w:rPr>
              <w:t xml:space="preserve">요약   </w:t>
            </w: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4"/>
              </w:rPr>
              <w:t>연산 오류와 VRAM 오류는 두 GPU 모두 0건입니다. GPU 1은 부하 시작 5분 32초 후부터 SW Thermal Slowdown이 부하 구간 중 313 s, Steady 구간의 52.2 % 동안 발생해 WARN입니다. 최고 온도 87.2 °C는 장치 보고 Slowdown Temp 90 °C 미만입니다. 판정 기준은 NVIDIA 문서와 도구 기본값만 사용했습니다.</w:t>
            </w:r>
          </w:p>
        </w:tc>
      </w:tr>
    </w:tbl>
    <w:p>
      <w:pPr>
        <w:autoSpaceDE w:val="0"/>
        <w:autoSpaceDN w:val="0"/>
        <w:spacing w:before="100" w:after="30" w:line="252" w:lineRule="auto"/>
      </w:pPr>
      <w:r>
        <w:rPr>
          <w:rFonts w:ascii="Noto Sans CJK KR" w:hAnsi="Noto Sans CJK KR" w:eastAsia="Noto Sans CJK KR" w:cs="Noto Sans CJK KR"/>
          <w:b/>
          <w:color w:val="0B0B0B"/>
          <w:sz w:val="16"/>
        </w:rPr>
        <w:t>시스템 정보, 테스트 조건</w:t>
      </w:r>
    </w:p>
    <w:tbl>
      <w:tblPr>
        <w:tblW w:type="dxa" w:w="10773"/>
        <w:jc w:val="center"/>
        <w:tblBorders>
          <w:top w:val="single" w:sz="4" w:color="0B0B0B"/>
          <w:left w:val="nil"/>
          <w:bottom w:val="single" w:sz="4" w:color="E2E1DC"/>
          <w:right w:val="nil"/>
          <w:insideH w:val="single" w:sz="4" w:color="E2E1DC"/>
          <w:insideV w:val="nil"/>
        </w:tblBorders>
        <w:tblLayout w:type="fixed"/>
        <w:tblCellMar>
          <w:top w:w="25" w:type="dxa"/>
          <w:left w:w="55" w:type="dxa"/>
          <w:bottom w:w="25" w:type="dxa"/>
          <w:right w:w="55" w:type="dxa"/>
        </w:tblCellMar>
        <w:tblLook w:firstColumn="1" w:firstRow="1" w:lastColumn="0" w:lastRow="0" w:noHBand="0" w:noVBand="1" w:val="04A0"/>
      </w:tblPr>
      <w:tblGrid>
        <w:gridCol w:w="1247"/>
        <w:gridCol w:w="4025"/>
        <w:gridCol w:w="1360"/>
        <w:gridCol w:w="4139"/>
      </w:tblGrid>
      <w:tr>
        <w:tc>
          <w:tcPr>
            <w:tcW w:type="dxa" w:w="1247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GPU</w:t>
            </w:r>
          </w:p>
        </w:tc>
        <w:tc>
          <w:tcPr>
            <w:tcW w:type="dxa" w:w="402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2 x GeForce RTX 4090, 24 GB, consumer</w:t>
            </w:r>
          </w:p>
        </w:tc>
        <w:tc>
          <w:tcPr>
            <w:tcW w:type="dxa" w:w="1361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Idle</w:t>
            </w:r>
          </w:p>
        </w:tc>
        <w:tc>
          <w:tcPr>
            <w:tcW w:type="dxa" w:w="4139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60 s 무부하 샘플링</w:t>
            </w:r>
          </w:p>
        </w:tc>
      </w:tr>
      <w:tr>
        <w:tc>
          <w:tcPr>
            <w:tcW w:type="dxa" w:w="1247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드라이버, CUDA</w:t>
            </w:r>
          </w:p>
        </w:tc>
        <w:tc>
          <w:tcPr>
            <w:tcW w:type="dxa" w:w="402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580.xx, CUDA 13.0</w:t>
            </w:r>
          </w:p>
        </w:tc>
        <w:tc>
          <w:tcPr>
            <w:tcW w:type="dxa" w:w="1361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Burn</w:t>
            </w:r>
          </w:p>
        </w:tc>
        <w:tc>
          <w:tcPr>
            <w:tcW w:type="dxa" w:w="4139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gpu-burn 900 s, -m 90%, warm-up 300 s 분리</w:t>
            </w:r>
          </w:p>
        </w:tc>
      </w:tr>
      <w:tr>
        <w:tc>
          <w:tcPr>
            <w:tcW w:type="dxa" w:w="1247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PCIe</w:t>
            </w:r>
          </w:p>
        </w:tc>
        <w:tc>
          <w:tcPr>
            <w:tcW w:type="dxa" w:w="402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GPU 0 Gen4 x16, GPU 1 Gen4 x16</w:t>
            </w:r>
          </w:p>
        </w:tc>
        <w:tc>
          <w:tcPr>
            <w:tcW w:type="dxa" w:w="1361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Cooldown, VRAM</w:t>
            </w:r>
          </w:p>
        </w:tc>
        <w:tc>
          <w:tcPr>
            <w:tcW w:type="dxa" w:w="4139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120 s, cuda_memtest 600 s test 7 10</w:t>
            </w:r>
          </w:p>
        </w:tc>
      </w:tr>
      <w:tr>
        <w:tc>
          <w:tcPr>
            <w:tcW w:type="dxa" w:w="1247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ECC, 냉각</w:t>
            </w:r>
          </w:p>
        </w:tc>
        <w:tc>
          <w:tcPr>
            <w:tcW w:type="dxa" w:w="402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ECC Disabled, 팬 내장형</w:t>
            </w:r>
          </w:p>
        </w:tc>
        <w:tc>
          <w:tcPr>
            <w:tcW w:type="dxa" w:w="1361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샘플링</w:t>
            </w:r>
          </w:p>
        </w:tc>
        <w:tc>
          <w:tcPr>
            <w:tcW w:type="dxa" w:w="4139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NVML 1 s 주기, GPU당 1,680개 샘플</w:t>
            </w:r>
          </w:p>
        </w:tc>
      </w:tr>
      <w:tr>
        <w:tc>
          <w:tcPr>
            <w:tcW w:type="dxa" w:w="1247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CPU</w:t>
            </w:r>
          </w:p>
        </w:tc>
        <w:tc>
          <w:tcPr>
            <w:tcW w:type="dxa" w:w="402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AMD Ryzen 9 7950X, 16코어 32스레드</w:t>
            </w:r>
          </w:p>
        </w:tc>
        <w:tc>
          <w:tcPr>
            <w:tcW w:type="dxa" w:w="1361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실행 방식</w:t>
            </w:r>
          </w:p>
        </w:tc>
        <w:tc>
          <w:tcPr>
            <w:tcW w:type="dxa" w:w="4139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docker exec, 상주 컨테이너, --init</w:t>
            </w:r>
          </w:p>
        </w:tc>
      </w:tr>
      <w:tr>
        <w:tc>
          <w:tcPr>
            <w:tcW w:type="dxa" w:w="1247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메모리</w:t>
            </w:r>
          </w:p>
        </w:tc>
        <w:tc>
          <w:tcPr>
            <w:tcW w:type="dxa" w:w="402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128 GB DDR5, 4 x 32 GB</w:t>
            </w:r>
          </w:p>
        </w:tc>
        <w:tc>
          <w:tcPr>
            <w:tcW w:type="dxa" w:w="1361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도구 버전</w:t>
            </w:r>
          </w:p>
        </w:tc>
        <w:tc>
          <w:tcPr>
            <w:tcW w:type="dxa" w:w="4139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gpu-burnin-report 0.1.0</w:t>
            </w:r>
          </w:p>
        </w:tc>
      </w:tr>
      <w:tr>
        <w:tc>
          <w:tcPr>
            <w:tcW w:type="dxa" w:w="1247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OS, 커널</w:t>
            </w:r>
          </w:p>
        </w:tc>
        <w:tc>
          <w:tcPr>
            <w:tcW w:type="dxa" w:w="402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Ubuntu 24.04 LTS, 6.8.0</w:t>
            </w:r>
          </w:p>
        </w:tc>
        <w:tc>
          <w:tcPr>
            <w:tcW w:type="dxa" w:w="1361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3"/>
              </w:rPr>
              <w:t>판정 기준</w:t>
            </w:r>
          </w:p>
        </w:tc>
        <w:tc>
          <w:tcPr>
            <w:tcW w:type="dxa" w:w="4139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NVIDIA 문서, 도구 기본값만 사용</w:t>
            </w:r>
          </w:p>
        </w:tc>
      </w:tr>
    </w:tbl>
    <w:p>
      <w:pPr>
        <w:autoSpaceDE w:val="0"/>
        <w:autoSpaceDN w:val="0"/>
        <w:spacing w:before="100" w:after="30" w:line="252" w:lineRule="auto"/>
      </w:pPr>
      <w:r>
        <w:rPr>
          <w:rFonts w:ascii="Noto Sans CJK KR" w:hAnsi="Noto Sans CJK KR" w:eastAsia="Noto Sans CJK KR" w:cs="Noto Sans CJK KR"/>
          <w:b/>
          <w:color w:val="0B0B0B"/>
          <w:sz w:val="16"/>
        </w:rPr>
        <w:t>측정 그래프</w:t>
      </w:r>
      <w:r>
        <w:rPr>
          <w:rFonts w:ascii="Noto Sans CJK KR" w:hAnsi="Noto Sans CJK KR" w:eastAsia="Noto Sans CJK KR" w:cs="Noto Sans CJK KR"/>
          <w:b w:val="0"/>
          <w:color w:val="7A7974"/>
          <w:sz w:val="12"/>
        </w:rPr>
        <w:t xml:space="preserve">   배경색은 구간, Idle, Warm-up, Steady, Cooldown, VRAM 순</w:t>
      </w:r>
    </w:p>
    <w:tbl>
      <w:tblPr>
        <w:tblW w:type="dxa" w:w="10773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25" w:type="dxa"/>
          <w:left w:w="55" w:type="dxa"/>
          <w:bottom w:w="25" w:type="dxa"/>
          <w:right w:w="55" w:type="dxa"/>
        </w:tblCellMar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</w:tcPr>
          <w:p>
            <w:pPr>
              <w:autoSpaceDE w:val="0"/>
              <w:autoSpaceDN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96000" cy="1942067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mp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94206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</w:tcPr>
          <w:p>
            <w:pPr>
              <w:autoSpaceDE w:val="0"/>
              <w:autoSpaceDN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96000" cy="183865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ow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83865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5386"/>
          </w:tcPr>
          <w:p>
            <w:pPr>
              <w:autoSpaceDE w:val="0"/>
              <w:autoSpaceDN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96000" cy="1841924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k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84192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5386"/>
          </w:tcPr>
          <w:p>
            <w:pPr>
              <w:autoSpaceDE w:val="0"/>
              <w:autoSpaceDN w:val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3096000" cy="159757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hr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6000" cy="159757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autoSpaceDE w:val="0"/>
        <w:autoSpaceDN w:val="0"/>
        <w:spacing w:before="100" w:after="30" w:line="252" w:lineRule="auto"/>
      </w:pPr>
      <w:r>
        <w:rPr>
          <w:rFonts w:ascii="Noto Sans CJK KR" w:hAnsi="Noto Sans CJK KR" w:eastAsia="Noto Sans CJK KR" w:cs="Noto Sans CJK KR"/>
          <w:b/>
          <w:color w:val="0B0B0B"/>
          <w:sz w:val="16"/>
        </w:rPr>
        <w:t>GPU별 결과</w:t>
      </w:r>
      <w:r>
        <w:rPr>
          <w:rFonts w:ascii="Noto Sans CJK KR" w:hAnsi="Noto Sans CJK KR" w:eastAsia="Noto Sans CJK KR" w:cs="Noto Sans CJK KR"/>
          <w:b w:val="0"/>
          <w:color w:val="7A7974"/>
          <w:sz w:val="12"/>
        </w:rPr>
        <w:t xml:space="preserve">   온도 °C, 전력 W, 비율 %, 시간 s. 강조 셀은 기준 이탈. 클럭 유지율은 참고값</w:t>
      </w:r>
    </w:p>
    <w:tbl>
      <w:tblPr>
        <w:tblW w:type="dxa" w:w="10773"/>
        <w:jc w:val="center"/>
        <w:tblBorders>
          <w:top w:val="nil"/>
          <w:left w:val="nil"/>
          <w:bottom w:val="single" w:sz="4" w:color="E2E1DC"/>
          <w:right w:val="nil"/>
          <w:insideH w:val="single" w:sz="4" w:color="E2E1DC"/>
          <w:insideV w:val="nil"/>
        </w:tblBorders>
        <w:tblLayout w:type="fixed"/>
        <w:tblCellMar>
          <w:top w:w="25" w:type="dxa"/>
          <w:left w:w="55" w:type="dxa"/>
          <w:bottom w:w="25" w:type="dxa"/>
          <w:right w:w="55" w:type="dxa"/>
        </w:tblCellMar>
        <w:tblLook w:firstColumn="1" w:firstRow="1" w:lastColumn="0" w:lastRow="0" w:noHBand="0" w:noVBand="1" w:val="04A0"/>
      </w:tblPr>
      <w:tblGrid>
        <w:gridCol w:w="680"/>
        <w:gridCol w:w="737"/>
        <w:gridCol w:w="850"/>
        <w:gridCol w:w="737"/>
        <w:gridCol w:w="737"/>
        <w:gridCol w:w="850"/>
        <w:gridCol w:w="850"/>
        <w:gridCol w:w="737"/>
        <w:gridCol w:w="907"/>
        <w:gridCol w:w="963"/>
        <w:gridCol w:w="737"/>
        <w:gridCol w:w="793"/>
        <w:gridCol w:w="1190"/>
      </w:tblGrid>
      <w:tr>
        <w:tc>
          <w:tcPr>
            <w:tcW w:type="dxa" w:w="680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GPU</w:t>
            </w:r>
          </w:p>
        </w:tc>
        <w:tc>
          <w:tcPr>
            <w:tcW w:type="dxa" w:w="737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Idle 온도</w:t>
            </w:r>
          </w:p>
        </w:tc>
        <w:tc>
          <w:tcPr>
            <w:tcW w:type="dxa" w:w="850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Steady 평균</w:t>
            </w:r>
          </w:p>
        </w:tc>
        <w:tc>
          <w:tcPr>
            <w:tcW w:type="dxa" w:w="737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최고 온도</w:t>
            </w:r>
          </w:p>
        </w:tc>
        <w:tc>
          <w:tcPr>
            <w:tcW w:type="dxa" w:w="737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최대 전력</w:t>
            </w:r>
          </w:p>
        </w:tc>
        <w:tc>
          <w:tcPr>
            <w:tcW w:type="dxa" w:w="850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클럭 유지율</w:t>
            </w:r>
          </w:p>
        </w:tc>
        <w:tc>
          <w:tcPr>
            <w:tcW w:type="dxa" w:w="850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Gflop/s</w:t>
            </w:r>
          </w:p>
        </w:tc>
        <w:tc>
          <w:tcPr>
            <w:tcW w:type="dxa" w:w="737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최고 대비</w:t>
            </w:r>
          </w:p>
        </w:tc>
        <w:tc>
          <w:tcPr>
            <w:tcW w:type="dxa" w:w="907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SW Thermal</w:t>
            </w:r>
          </w:p>
        </w:tc>
        <w:tc>
          <w:tcPr>
            <w:tcW w:type="dxa" w:w="964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HW Slowdown</w:t>
            </w:r>
          </w:p>
        </w:tc>
        <w:tc>
          <w:tcPr>
            <w:tcW w:type="dxa" w:w="737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연산 오류</w:t>
            </w:r>
          </w:p>
        </w:tc>
        <w:tc>
          <w:tcPr>
            <w:tcW w:type="dxa" w:w="794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VRAM 오류</w:t>
            </w:r>
          </w:p>
        </w:tc>
        <w:tc>
          <w:tcPr>
            <w:tcW w:type="dxa" w:w="1191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판정</w:t>
            </w:r>
          </w:p>
        </w:tc>
      </w:tr>
      <w:tr>
        <w:tc>
          <w:tcPr>
            <w:tcW w:type="dxa" w:w="680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GPU 0</w:t>
            </w:r>
          </w:p>
        </w:tc>
        <w:tc>
          <w:tcPr>
            <w:tcW w:type="dxa" w:w="73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36.0</w:t>
            </w:r>
          </w:p>
        </w:tc>
        <w:tc>
          <w:tcPr>
            <w:tcW w:type="dxa" w:w="850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81.2</w:t>
            </w:r>
          </w:p>
        </w:tc>
        <w:tc>
          <w:tcPr>
            <w:tcW w:type="dxa" w:w="73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83.0</w:t>
            </w:r>
          </w:p>
        </w:tc>
        <w:tc>
          <w:tcPr>
            <w:tcW w:type="dxa" w:w="73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446</w:t>
            </w:r>
          </w:p>
        </w:tc>
        <w:tc>
          <w:tcPr>
            <w:tcW w:type="dxa" w:w="850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99.3</w:t>
            </w:r>
          </w:p>
        </w:tc>
        <w:tc>
          <w:tcPr>
            <w:tcW w:type="dxa" w:w="850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57,796</w:t>
            </w:r>
          </w:p>
        </w:tc>
        <w:tc>
          <w:tcPr>
            <w:tcW w:type="dxa" w:w="73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100.0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0</w:t>
            </w:r>
          </w:p>
        </w:tc>
        <w:tc>
          <w:tcPr>
            <w:tcW w:type="dxa" w:w="964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0C830C"/>
                <w:sz w:val="12"/>
              </w:rPr>
              <w:t>✓ PASS</w:t>
            </w:r>
          </w:p>
        </w:tc>
      </w:tr>
      <w:tr>
        <w:tc>
          <w:tcPr>
            <w:tcW w:type="dxa" w:w="680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GPU 1</w:t>
            </w:r>
          </w:p>
        </w:tc>
        <w:tc>
          <w:tcPr>
            <w:tcW w:type="dxa" w:w="73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38.0</w:t>
            </w:r>
          </w:p>
        </w:tc>
        <w:tc>
          <w:tcPr>
            <w:tcW w:type="dxa" w:w="850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86.2</w:t>
            </w:r>
          </w:p>
        </w:tc>
        <w:tc>
          <w:tcPr>
            <w:tcW w:type="dxa" w:w="73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87.2</w:t>
            </w:r>
          </w:p>
        </w:tc>
        <w:tc>
          <w:tcPr>
            <w:tcW w:type="dxa" w:w="73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446</w:t>
            </w:r>
          </w:p>
        </w:tc>
        <w:tc>
          <w:tcPr>
            <w:tcW w:type="dxa" w:w="850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94.6</w:t>
            </w:r>
          </w:p>
        </w:tc>
        <w:tc>
          <w:tcPr>
            <w:tcW w:type="dxa" w:w="850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55,034</w:t>
            </w:r>
          </w:p>
        </w:tc>
        <w:tc>
          <w:tcPr>
            <w:tcW w:type="dxa" w:w="73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95.2</w:t>
            </w:r>
          </w:p>
        </w:tc>
        <w:tc>
          <w:tcPr>
            <w:tcW w:type="dxa" w:w="907"/>
            <w:shd w:val="clear" w:color="auto" w:fill="FFF4DC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0B0B0B"/>
                <w:sz w:val="13"/>
              </w:rPr>
              <w:t>313</w:t>
            </w:r>
          </w:p>
        </w:tc>
        <w:tc>
          <w:tcPr>
            <w:tcW w:type="dxa" w:w="964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0</w:t>
            </w:r>
          </w:p>
        </w:tc>
        <w:tc>
          <w:tcPr>
            <w:tcW w:type="dxa" w:w="73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0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0</w:t>
            </w:r>
          </w:p>
        </w:tc>
        <w:tc>
          <w:tcPr>
            <w:tcW w:type="dxa" w:w="1191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B07800"/>
                <w:sz w:val="12"/>
              </w:rPr>
              <w:t>! WARN</w:t>
            </w:r>
          </w:p>
        </w:tc>
      </w:tr>
    </w:tbl>
    <w:p>
      <w:pPr>
        <w:autoSpaceDE w:val="0"/>
        <w:autoSpaceDN w:val="0"/>
        <w:spacing w:before="100" w:after="30" w:line="252" w:lineRule="auto"/>
      </w:pPr>
      <w:r>
        <w:rPr>
          <w:rFonts w:ascii="Noto Sans CJK KR" w:hAnsi="Noto Sans CJK KR" w:eastAsia="Noto Sans CJK KR" w:cs="Noto Sans CJK KR"/>
          <w:b/>
          <w:color w:val="0B0B0B"/>
          <w:sz w:val="16"/>
        </w:rPr>
        <w:t>판정 근거</w:t>
      </w:r>
      <w:r>
        <w:rPr>
          <w:rFonts w:ascii="Noto Sans CJK KR" w:hAnsi="Noto Sans CJK KR" w:eastAsia="Noto Sans CJK KR" w:cs="Noto Sans CJK KR"/>
          <w:b w:val="0"/>
          <w:color w:val="7A7974"/>
          <w:sz w:val="12"/>
        </w:rPr>
        <w:t xml:space="preserve">   등급 매핑은 DCGM 오류 심각도 기준, MONITOR는 WARN, ISOLATE와 RESET은 FAIL</w:t>
      </w:r>
    </w:p>
    <w:tbl>
      <w:tblPr>
        <w:tblW w:type="dxa" w:w="10773"/>
        <w:jc w:val="center"/>
        <w:tblBorders>
          <w:top w:val="nil"/>
          <w:left w:val="nil"/>
          <w:bottom w:val="single" w:sz="4" w:color="E2E1DC"/>
          <w:right w:val="nil"/>
          <w:insideH w:val="single" w:sz="4" w:color="E2E1DC"/>
          <w:insideV w:val="nil"/>
        </w:tblBorders>
        <w:tblLayout w:type="fixed"/>
        <w:tblCellMar>
          <w:top w:w="25" w:type="dxa"/>
          <w:left w:w="55" w:type="dxa"/>
          <w:bottom w:w="25" w:type="dxa"/>
          <w:right w:w="55" w:type="dxa"/>
        </w:tblCellMar>
        <w:tblLook w:firstColumn="1" w:firstRow="1" w:lastColumn="0" w:lastRow="0" w:noHBand="0" w:noVBand="1" w:val="04A0"/>
      </w:tblPr>
      <w:tblGrid>
        <w:gridCol w:w="2778"/>
        <w:gridCol w:w="1587"/>
        <w:gridCol w:w="907"/>
        <w:gridCol w:w="793"/>
        <w:gridCol w:w="907"/>
        <w:gridCol w:w="793"/>
        <w:gridCol w:w="3005"/>
      </w:tblGrid>
      <w:tr>
        <w:tc>
          <w:tcPr>
            <w:tcW w:type="dxa" w:w="2778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규칙</w:t>
            </w:r>
          </w:p>
        </w:tc>
        <w:tc>
          <w:tcPr>
            <w:tcW w:type="dxa" w:w="1587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기준</w:t>
            </w:r>
          </w:p>
        </w:tc>
        <w:tc>
          <w:tcPr>
            <w:tcW w:type="dxa" w:w="907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GPU 0</w:t>
            </w:r>
          </w:p>
        </w:tc>
        <w:tc>
          <w:tcPr>
            <w:tcW w:type="dxa" w:w="794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</w:r>
          </w:p>
        </w:tc>
        <w:tc>
          <w:tcPr>
            <w:tcW w:type="dxa" w:w="907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GPU 1</w:t>
            </w:r>
          </w:p>
        </w:tc>
        <w:tc>
          <w:tcPr>
            <w:tcW w:type="dxa" w:w="794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</w:r>
          </w:p>
        </w:tc>
        <w:tc>
          <w:tcPr>
            <w:tcW w:type="dxa" w:w="3005"/>
            <w:tcBorders>
              <w:bottom w:val="single" w:sz="8" w:color="0B0B0B"/>
            </w:tcBorders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52514E"/>
                <w:sz w:val="12"/>
              </w:rPr>
              <w:t>기준 출처</w:t>
            </w:r>
          </w:p>
        </w:tc>
      </w:tr>
      <w:tr>
        <w:tc>
          <w:tcPr>
            <w:tcW w:type="dxa" w:w="2778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연산 오류</w:t>
            </w:r>
          </w:p>
        </w:tc>
        <w:tc>
          <w:tcPr>
            <w:tcW w:type="dxa" w:w="158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gpu-burn 결과 OK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OK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C830C"/>
                <w:sz w:val="12"/>
              </w:rPr>
              <w:t>✓ PASS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OK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C830C"/>
                <w:sz w:val="12"/>
              </w:rPr>
              <w:t>✓ PASS</w:t>
            </w:r>
          </w:p>
        </w:tc>
        <w:tc>
          <w:tcPr>
            <w:tcW w:type="dxa" w:w="300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2"/>
              </w:rPr>
              <w:t>gpu-burn 자체 판정</w:t>
            </w:r>
          </w:p>
        </w:tc>
      </w:tr>
      <w:tr>
        <w:tc>
          <w:tcPr>
            <w:tcW w:type="dxa" w:w="2778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VRAM 패턴 오류</w:t>
            </w:r>
          </w:p>
        </w:tc>
        <w:tc>
          <w:tcPr>
            <w:tcW w:type="dxa" w:w="158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0건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0건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C830C"/>
                <w:sz w:val="12"/>
              </w:rPr>
              <w:t>✓ PASS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0건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C830C"/>
                <w:sz w:val="12"/>
              </w:rPr>
              <w:t>✓ PASS</w:t>
            </w:r>
          </w:p>
        </w:tc>
        <w:tc>
          <w:tcPr>
            <w:tcW w:type="dxa" w:w="300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2"/>
              </w:rPr>
              <w:t>DCGM memtest</w:t>
            </w:r>
          </w:p>
        </w:tc>
      </w:tr>
      <w:tr>
        <w:tc>
          <w:tcPr>
            <w:tcW w:type="dxa" w:w="2778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ECC DBE 증가</w:t>
            </w:r>
          </w:p>
        </w:tc>
        <w:tc>
          <w:tcPr>
            <w:tcW w:type="dxa" w:w="158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0건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해당 없음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7A7974"/>
                <w:sz w:val="12"/>
              </w:rPr>
              <w:t>– N/A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해당 없음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7A7974"/>
                <w:sz w:val="12"/>
              </w:rPr>
              <w:t>– N/A</w:t>
            </w:r>
          </w:p>
        </w:tc>
        <w:tc>
          <w:tcPr>
            <w:tcW w:type="dxa" w:w="300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2"/>
              </w:rPr>
              <w:t>DCGM DBE = ISOLATE, ECC 비활성</w:t>
            </w:r>
          </w:p>
        </w:tc>
      </w:tr>
      <w:tr>
        <w:tc>
          <w:tcPr>
            <w:tcW w:type="dxa" w:w="2778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HW Slowdown, Thermal, Power Brake</w:t>
            </w:r>
          </w:p>
        </w:tc>
        <w:tc>
          <w:tcPr>
            <w:tcW w:type="dxa" w:w="158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발생 없음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발생 없음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C830C"/>
                <w:sz w:val="12"/>
              </w:rPr>
              <w:t>✓ PASS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발생 없음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C830C"/>
                <w:sz w:val="12"/>
              </w:rPr>
              <w:t>✓ PASS</w:t>
            </w:r>
          </w:p>
        </w:tc>
        <w:tc>
          <w:tcPr>
            <w:tcW w:type="dxa" w:w="300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2"/>
              </w:rPr>
              <w:t>NVML, DCGM clocks event = MONITOR</w:t>
            </w:r>
          </w:p>
        </w:tc>
      </w:tr>
      <w:tr>
        <w:tc>
          <w:tcPr>
            <w:tcW w:type="dxa" w:w="2778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SW Thermal Slowdown</w:t>
            </w:r>
          </w:p>
        </w:tc>
        <w:tc>
          <w:tcPr>
            <w:tcW w:type="dxa" w:w="158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발생 없음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발생 없음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C830C"/>
                <w:sz w:val="12"/>
              </w:rPr>
              <w:t>✓ PASS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313 s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B07800"/>
                <w:sz w:val="12"/>
              </w:rPr>
              <w:t>! WARN</w:t>
            </w:r>
          </w:p>
        </w:tc>
        <w:tc>
          <w:tcPr>
            <w:tcW w:type="dxa" w:w="300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2"/>
              </w:rPr>
              <w:t>NVML, DCGM clocks event = MONITOR</w:t>
            </w:r>
          </w:p>
        </w:tc>
      </w:tr>
      <w:tr>
        <w:tc>
          <w:tcPr>
            <w:tcW w:type="dxa" w:w="2778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최고 온도</w:t>
            </w:r>
          </w:p>
        </w:tc>
        <w:tc>
          <w:tcPr>
            <w:tcW w:type="dxa" w:w="158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Slowdown 90 °C 미만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83.0 °C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C830C"/>
                <w:sz w:val="12"/>
              </w:rPr>
              <w:t>✓ PASS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87.2 °C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C830C"/>
                <w:sz w:val="12"/>
              </w:rPr>
              <w:t>✓ PASS</w:t>
            </w:r>
          </w:p>
        </w:tc>
        <w:tc>
          <w:tcPr>
            <w:tcW w:type="dxa" w:w="300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2"/>
              </w:rPr>
              <w:t>nvidia-smi 보고값, DCGM 온도 위반 = MONITOR</w:t>
            </w:r>
          </w:p>
        </w:tc>
      </w:tr>
      <w:tr>
        <w:tc>
          <w:tcPr>
            <w:tcW w:type="dxa" w:w="2778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GPU 간 성능</w:t>
            </w:r>
          </w:p>
        </w:tc>
        <w:tc>
          <w:tcPr>
            <w:tcW w:type="dxa" w:w="158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최고 대비 90 % 이상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100.0 %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C830C"/>
                <w:sz w:val="12"/>
              </w:rPr>
              <w:t>✓ PASS</w:t>
            </w:r>
          </w:p>
        </w:tc>
        <w:tc>
          <w:tcPr>
            <w:tcW w:type="dxa" w:w="907"/>
            <w:vAlign w:val="center"/>
          </w:tcPr>
          <w:p>
            <w:pPr>
              <w:autoSpaceDE w:val="0"/>
              <w:autoSpaceDN w:val="0"/>
              <w:spacing w:after="0" w:line="240" w:lineRule="auto"/>
              <w:jc w:val="right"/>
            </w:pPr>
            <w:r>
              <w:rPr>
                <w:rFonts w:ascii="Noto Sans CJK KR" w:hAnsi="Noto Sans CJK KR" w:eastAsia="Noto Sans CJK KR" w:cs="Noto Sans CJK KR"/>
                <w:b w:val="0"/>
                <w:color w:val="0B0B0B"/>
                <w:sz w:val="13"/>
              </w:rPr>
              <w:t>95.2 %</w:t>
            </w:r>
          </w:p>
        </w:tc>
        <w:tc>
          <w:tcPr>
            <w:tcW w:type="dxa" w:w="794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/>
                <w:color w:val="0C830C"/>
                <w:sz w:val="12"/>
              </w:rPr>
              <w:t>✓ PASS</w:t>
            </w:r>
          </w:p>
        </w:tc>
        <w:tc>
          <w:tcPr>
            <w:tcW w:type="dxa" w:w="3005"/>
            <w:vAlign w:val="center"/>
          </w:tcPr>
          <w:p>
            <w:pPr>
              <w:autoSpaceDE w:val="0"/>
              <w:autoSpaceDN w:val="0"/>
              <w:spacing w:after="0" w:line="240" w:lineRule="auto"/>
              <w:jc w:val="left"/>
            </w:pPr>
            <w:r>
              <w:rPr>
                <w:rFonts w:ascii="Noto Sans CJK KR" w:hAnsi="Noto Sans CJK KR" w:eastAsia="Noto Sans CJK KR" w:cs="Noto Sans CJK KR"/>
                <w:b w:val="0"/>
                <w:color w:val="52514E"/>
                <w:sz w:val="12"/>
              </w:rPr>
              <w:t>gpu-fryer 기본 tolerance 10 %</w:t>
            </w:r>
          </w:p>
        </w:tc>
      </w:tr>
    </w:tbl>
    <w:sectPr w:rsidR="00FC693F" w:rsidRPr="0006063C" w:rsidSect="00034616">
      <w:footerReference w:type="default" r:id="rId13"/>
      <w:pgSz w:w="11906" w:h="16838"/>
      <w:pgMar w:top="510" w:right="567" w:bottom="454" w:left="567" w:header="720" w:footer="28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autoSpaceDE w:val="0"/>
      <w:autoSpaceDN w:val="0"/>
      <w:spacing w:after="0"/>
    </w:pPr>
    <w:r>
      <w:rPr>
        <w:rFonts w:ascii="Noto Sans CJK KR" w:hAnsi="Noto Sans CJK KR" w:eastAsia="Noto Sans CJK KR" w:cs="Noto Sans CJK KR"/>
        <w:b w:val="0"/>
        <w:color w:val="7A7974"/>
        <w:sz w:val="11"/>
      </w:rPr>
      <w:t>gpu-burnin-report 0.1.0   |   원본: telemetry.jsonl, summary.json, report.docx, dashboard.html   |   본 문서의 모든 수치는 레이아웃 예시용 가상 데이터입니다   |   1 / 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KR" w:hAnsi="Noto Sans CJK KR" w:eastAsia="Noto Sans CJK KR"/>
      <w:sz w:val="1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