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Pecking order: </w:t>
      </w:r>
      <w:r w:rsidDel="00000000" w:rsidR="00000000" w:rsidRPr="00000000">
        <w:rPr>
          <w:rtl w:val="0"/>
        </w:rPr>
        <w:t xml:space="preserve">(priority of use; highest priority first)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of the MRL that made a booking in the calendar (see QR code).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of the MRL that did not make a booking in the calendar.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else.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obvious: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keep this space clean! Restore the original setup before you leave. In particular: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objects from the tracking volume after use.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re-wired monitors, network, or keyboards, put them back to where they were.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robots back to their parking spot and charge batteries in the fire-proof cabinet.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Thanks! :) Happy hacking!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See  the </w:t>
      </w:r>
      <w:r w:rsidDel="00000000" w:rsidR="00000000" w:rsidRPr="00000000">
        <w:rPr>
          <w:b w:val="1"/>
          <w:rtl w:val="0"/>
        </w:rPr>
        <w:t xml:space="preserve">lab-wiki</w:t>
      </w:r>
      <w:r w:rsidDel="00000000" w:rsidR="00000000" w:rsidRPr="00000000">
        <w:rPr>
          <w:rtl w:val="0"/>
        </w:rPr>
        <w:t xml:space="preserve"> for usage and safety instructions: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40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https://github.com/cor-mobile-robotics/lab-wiki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</w:rPr>
      <w:drawing>
        <wp:inline distB="114300" distT="114300" distL="114300" distR="114300">
          <wp:extent cx="190500" cy="1905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6"/>
        <w:szCs w:val="26"/>
      </w:rPr>
      <w:drawing>
        <wp:inline distB="114300" distT="114300" distL="114300" distR="114300">
          <wp:extent cx="190500" cy="190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6"/>
        <w:szCs w:val="26"/>
        <w:rtl w:val="0"/>
      </w:rPr>
      <w:t xml:space="preserve">  This work space is associated with the mobile robotics lab (MRL)  </w:t>
    </w:r>
    <w:r w:rsidDel="00000000" w:rsidR="00000000" w:rsidRPr="00000000">
      <w:rPr>
        <w:b w:val="1"/>
        <w:sz w:val="26"/>
        <w:szCs w:val="26"/>
      </w:rPr>
      <w:drawing>
        <wp:inline distB="114300" distT="114300" distL="114300" distR="114300">
          <wp:extent cx="190500" cy="190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6"/>
        <w:szCs w:val="26"/>
      </w:rPr>
      <w:drawing>
        <wp:inline distB="114300" distT="114300" distL="114300" distR="114300">
          <wp:extent cx="190500" cy="1905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cor-mobile-robotics/lab-wiki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