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E50" w:rsidRDefault="00102E50" w:rsidP="00102E50">
      <w:pPr>
        <w:jc w:val="center"/>
      </w:pPr>
      <w:r>
        <w:rPr>
          <w:rFonts w:ascii="Candara" w:hAnsi="Candara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7E3E6" wp14:editId="088EBF7B">
                <wp:simplePos x="0" y="0"/>
                <wp:positionH relativeFrom="column">
                  <wp:posOffset>267276</wp:posOffset>
                </wp:positionH>
                <wp:positionV relativeFrom="paragraph">
                  <wp:posOffset>6985</wp:posOffset>
                </wp:positionV>
                <wp:extent cx="6188149" cy="1981200"/>
                <wp:effectExtent l="19050" t="19050" r="2222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149" cy="1981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1.05pt;margin-top:.55pt;width:487.25pt;height:1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" filled="f" strokecolor="#00b0f0" strokeweight="3pt"/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67548BC0" wp14:editId="31823C30">
            <wp:extent cx="6268085" cy="1982494"/>
            <wp:effectExtent l="0" t="0" r="0" b="0"/>
            <wp:docPr id="2" name="Image 2" descr="C:\Users\hp\Documents\document scout\Province\Exercice 2021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document scout\Province\Exercice 2021\Sans titre-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84" cy="198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880" w:rsidRDefault="00102E50" w:rsidP="00102E50">
      <w:pPr>
        <w:jc w:val="center"/>
        <w:rPr>
          <w:rFonts w:ascii="Century Gothic" w:hAnsi="Century Gothic"/>
          <w:b/>
          <w:sz w:val="28"/>
          <w:szCs w:val="24"/>
        </w:rPr>
      </w:pPr>
      <w:r>
        <w:rPr>
          <w:rFonts w:ascii="Candara" w:hAnsi="Candara"/>
          <w:b/>
          <w:sz w:val="24"/>
          <w:szCs w:val="24"/>
        </w:rPr>
        <w:br/>
      </w:r>
      <w:r w:rsidRPr="00102E50">
        <w:rPr>
          <w:rFonts w:ascii="Century Gothic" w:hAnsi="Century Gothic"/>
          <w:b/>
          <w:sz w:val="32"/>
        </w:rPr>
        <w:t xml:space="preserve">CALENDRIER REVISE RELATIF  DES DESCENTES DU COMMISSARIAT DE </w:t>
      </w:r>
      <w:r w:rsidRPr="002071E2">
        <w:rPr>
          <w:rFonts w:ascii="Century Gothic" w:hAnsi="Century Gothic"/>
          <w:b/>
          <w:sz w:val="28"/>
          <w:szCs w:val="24"/>
        </w:rPr>
        <w:t>PROVINCE DANS LES GROUPES</w:t>
      </w:r>
    </w:p>
    <w:p w:rsidR="00532FED" w:rsidRPr="00CC7A67" w:rsidRDefault="00532FED" w:rsidP="00102E50">
      <w:pPr>
        <w:jc w:val="center"/>
        <w:rPr>
          <w:rFonts w:ascii="Century Gothic" w:hAnsi="Century Gothic"/>
          <w:b/>
          <w:color w:val="808080" w:themeColor="background1" w:themeShade="80"/>
          <w:sz w:val="24"/>
          <w:szCs w:val="24"/>
        </w:rPr>
      </w:pPr>
      <w:bookmarkStart w:id="0" w:name="_GoBack"/>
      <w:bookmarkEnd w:id="0"/>
    </w:p>
    <w:tbl>
      <w:tblPr>
        <w:tblStyle w:val="Grilledutableau"/>
        <w:tblW w:w="1134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1701"/>
        <w:gridCol w:w="992"/>
        <w:gridCol w:w="3827"/>
        <w:gridCol w:w="4253"/>
      </w:tblGrid>
      <w:tr w:rsidR="001D7013" w:rsidRPr="00CC7A67" w:rsidTr="002071E2">
        <w:tc>
          <w:tcPr>
            <w:tcW w:w="568" w:type="dxa"/>
          </w:tcPr>
          <w:p w:rsidR="00102E50" w:rsidRPr="00CC7A67" w:rsidRDefault="00102E50" w:rsidP="00102E50">
            <w:pPr>
              <w:jc w:val="center"/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  <w:t>N°</w:t>
            </w:r>
          </w:p>
        </w:tc>
        <w:tc>
          <w:tcPr>
            <w:tcW w:w="1701" w:type="dxa"/>
          </w:tcPr>
          <w:p w:rsidR="00102E50" w:rsidRPr="00CC7A67" w:rsidRDefault="00102E50" w:rsidP="00102E50">
            <w:pPr>
              <w:jc w:val="center"/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  <w:t>Dates</w:t>
            </w:r>
          </w:p>
        </w:tc>
        <w:tc>
          <w:tcPr>
            <w:tcW w:w="992" w:type="dxa"/>
          </w:tcPr>
          <w:p w:rsidR="00102E50" w:rsidRPr="00CC7A67" w:rsidRDefault="00102E50" w:rsidP="00102E50">
            <w:pPr>
              <w:jc w:val="center"/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  <w:t>Heure</w:t>
            </w:r>
          </w:p>
        </w:tc>
        <w:tc>
          <w:tcPr>
            <w:tcW w:w="3827" w:type="dxa"/>
          </w:tcPr>
          <w:p w:rsidR="00102E50" w:rsidRPr="00CC7A67" w:rsidRDefault="00102E50" w:rsidP="00102E50">
            <w:pPr>
              <w:jc w:val="center"/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  <w:t>Groupe</w:t>
            </w:r>
          </w:p>
        </w:tc>
        <w:tc>
          <w:tcPr>
            <w:tcW w:w="4253" w:type="dxa"/>
          </w:tcPr>
          <w:p w:rsidR="00102E50" w:rsidRPr="00CC7A67" w:rsidRDefault="00102E50" w:rsidP="00102E50">
            <w:pPr>
              <w:jc w:val="center"/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color w:val="808080" w:themeColor="background1" w:themeShade="80"/>
                <w:sz w:val="24"/>
                <w:szCs w:val="24"/>
              </w:rPr>
              <w:t>Objectif de descente</w:t>
            </w:r>
          </w:p>
        </w:tc>
      </w:tr>
      <w:tr w:rsidR="00D332A4" w:rsidRPr="00CC7A67" w:rsidTr="002071E2">
        <w:tc>
          <w:tcPr>
            <w:tcW w:w="568" w:type="dxa"/>
            <w:vMerge w:val="restart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01</w:t>
            </w:r>
          </w:p>
        </w:tc>
        <w:tc>
          <w:tcPr>
            <w:tcW w:w="1701" w:type="dxa"/>
            <w:vMerge w:val="restart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10 avril 2021</w:t>
            </w:r>
          </w:p>
        </w:tc>
        <w:tc>
          <w:tcPr>
            <w:tcW w:w="992" w:type="dxa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14H 00</w:t>
            </w:r>
          </w:p>
        </w:tc>
        <w:tc>
          <w:tcPr>
            <w:tcW w:w="3827" w:type="dxa"/>
          </w:tcPr>
          <w:p w:rsidR="00D332A4" w:rsidRPr="00CC7A67" w:rsidRDefault="002071E2" w:rsidP="00D332A4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JOSUE DE NGAMABA</w:t>
            </w:r>
          </w:p>
        </w:tc>
        <w:tc>
          <w:tcPr>
            <w:tcW w:w="4253" w:type="dxa"/>
            <w:vMerge w:val="restart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  <w:p w:rsidR="00D332A4" w:rsidRPr="001D7013" w:rsidRDefault="00123B32" w:rsidP="00123B32">
            <w:pPr>
              <w:pStyle w:val="Paragraphedeliste"/>
              <w:numPr>
                <w:ilvl w:val="0"/>
                <w:numId w:val="1"/>
              </w:numPr>
              <w:rPr>
                <w:rFonts w:ascii="Century Gothic" w:hAnsi="Century Gothic"/>
                <w:b/>
                <w:sz w:val="24"/>
                <w:szCs w:val="24"/>
              </w:rPr>
            </w:pPr>
            <w:r w:rsidRPr="001D7013">
              <w:rPr>
                <w:rFonts w:ascii="Century Gothic" w:hAnsi="Century Gothic"/>
                <w:b/>
                <w:sz w:val="24"/>
                <w:szCs w:val="24"/>
              </w:rPr>
              <w:t>Présentation du commissariat de province ;</w:t>
            </w:r>
          </w:p>
          <w:p w:rsidR="00123B32" w:rsidRDefault="00123B32" w:rsidP="00123B32">
            <w:pPr>
              <w:pStyle w:val="Paragraphedeliste"/>
              <w:numPr>
                <w:ilvl w:val="0"/>
                <w:numId w:val="1"/>
              </w:numPr>
              <w:rPr>
                <w:rFonts w:ascii="Century Gothic" w:hAnsi="Century Gothic"/>
                <w:b/>
                <w:sz w:val="24"/>
                <w:szCs w:val="24"/>
              </w:rPr>
            </w:pPr>
            <w:r w:rsidRPr="001D7013">
              <w:rPr>
                <w:rFonts w:ascii="Century Gothic" w:hAnsi="Century Gothic"/>
                <w:b/>
                <w:sz w:val="24"/>
                <w:szCs w:val="24"/>
              </w:rPr>
              <w:t>Fonctionnement des groupes (contrôle</w:t>
            </w:r>
            <w:r>
              <w:rPr>
                <w:rFonts w:ascii="Century Gothic" w:hAnsi="Century Gothic"/>
                <w:b/>
                <w:sz w:val="24"/>
                <w:szCs w:val="24"/>
              </w:rPr>
              <w:t xml:space="preserve"> des documents de travail : Budget, programme et planning d’activité) ;</w:t>
            </w:r>
          </w:p>
          <w:p w:rsidR="00123B32" w:rsidRDefault="00123B32" w:rsidP="00123B32">
            <w:pPr>
              <w:pStyle w:val="Paragraphedeliste"/>
              <w:numPr>
                <w:ilvl w:val="0"/>
                <w:numId w:val="1"/>
              </w:numPr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Contrôle de l’uniforme ;</w:t>
            </w:r>
          </w:p>
          <w:p w:rsidR="00123B32" w:rsidRDefault="00123B32" w:rsidP="00123B32">
            <w:pPr>
              <w:pStyle w:val="Paragraphedeliste"/>
              <w:numPr>
                <w:ilvl w:val="0"/>
                <w:numId w:val="1"/>
              </w:numPr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Collecte de fond des premières </w:t>
            </w:r>
            <w:r w:rsidR="001D7013">
              <w:rPr>
                <w:rFonts w:ascii="Century Gothic" w:hAnsi="Century Gothic"/>
                <w:b/>
                <w:sz w:val="24"/>
                <w:szCs w:val="24"/>
              </w:rPr>
              <w:t>réunions</w:t>
            </w:r>
            <w:r>
              <w:rPr>
                <w:rFonts w:ascii="Century Gothic" w:hAnsi="Century Gothic"/>
                <w:b/>
                <w:sz w:val="24"/>
                <w:szCs w:val="24"/>
              </w:rPr>
              <w:t xml:space="preserve"> du </w:t>
            </w:r>
            <w:r w:rsidR="00D1615B">
              <w:rPr>
                <w:rFonts w:ascii="Century Gothic" w:hAnsi="Century Gothic"/>
                <w:b/>
                <w:sz w:val="24"/>
                <w:szCs w:val="24"/>
              </w:rPr>
              <w:t>groupe</w:t>
            </w:r>
            <w:r>
              <w:rPr>
                <w:rFonts w:ascii="Century Gothic" w:hAnsi="Century Gothic"/>
                <w:b/>
                <w:sz w:val="24"/>
                <w:szCs w:val="24"/>
              </w:rPr>
              <w:t xml:space="preserve"> et fond EU et  collecte spéciale de la nation ;</w:t>
            </w:r>
          </w:p>
          <w:p w:rsidR="00123B32" w:rsidRDefault="00123B32" w:rsidP="00123B32">
            <w:pPr>
              <w:pStyle w:val="Paragraphedeliste"/>
              <w:numPr>
                <w:ilvl w:val="0"/>
                <w:numId w:val="1"/>
              </w:numPr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Collecte des documents administratifs remis par la province ;</w:t>
            </w:r>
          </w:p>
          <w:p w:rsidR="001D7013" w:rsidRPr="001D7013" w:rsidRDefault="001D7013" w:rsidP="001D7013">
            <w:pPr>
              <w:pStyle w:val="Paragraphedeliste"/>
              <w:numPr>
                <w:ilvl w:val="0"/>
                <w:numId w:val="1"/>
              </w:numPr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Information</w:t>
            </w:r>
          </w:p>
        </w:tc>
      </w:tr>
      <w:tr w:rsidR="00D332A4" w:rsidRPr="00CC7A67" w:rsidTr="002071E2">
        <w:tc>
          <w:tcPr>
            <w:tcW w:w="568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16H00</w:t>
            </w:r>
          </w:p>
        </w:tc>
        <w:tc>
          <w:tcPr>
            <w:tcW w:w="3827" w:type="dxa"/>
          </w:tcPr>
          <w:p w:rsidR="00D332A4" w:rsidRPr="00CC7A67" w:rsidRDefault="002071E2" w:rsidP="00D332A4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BAOBAB DE MOUKONDO</w:t>
            </w:r>
          </w:p>
        </w:tc>
        <w:tc>
          <w:tcPr>
            <w:tcW w:w="4253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D332A4" w:rsidRPr="00CC7A67" w:rsidTr="002071E2">
        <w:tc>
          <w:tcPr>
            <w:tcW w:w="568" w:type="dxa"/>
            <w:vMerge w:val="restart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03</w:t>
            </w:r>
          </w:p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11 Avril 2021</w:t>
            </w:r>
          </w:p>
        </w:tc>
        <w:tc>
          <w:tcPr>
            <w:tcW w:w="992" w:type="dxa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11H00</w:t>
            </w:r>
          </w:p>
        </w:tc>
        <w:tc>
          <w:tcPr>
            <w:tcW w:w="3827" w:type="dxa"/>
          </w:tcPr>
          <w:p w:rsidR="00D332A4" w:rsidRPr="00CC7A67" w:rsidRDefault="00D332A4" w:rsidP="00D332A4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AARON BAOUIDI DE POTO-POTO</w:t>
            </w:r>
          </w:p>
        </w:tc>
        <w:tc>
          <w:tcPr>
            <w:tcW w:w="4253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D332A4" w:rsidRPr="00CC7A67" w:rsidTr="002071E2">
        <w:tc>
          <w:tcPr>
            <w:tcW w:w="568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13H00</w:t>
            </w:r>
          </w:p>
        </w:tc>
        <w:tc>
          <w:tcPr>
            <w:tcW w:w="3827" w:type="dxa"/>
          </w:tcPr>
          <w:p w:rsidR="00D332A4" w:rsidRPr="00CC7A67" w:rsidRDefault="00D332A4" w:rsidP="00D332A4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EMMANUEL DE MAYANGUI</w:t>
            </w:r>
          </w:p>
        </w:tc>
        <w:tc>
          <w:tcPr>
            <w:tcW w:w="4253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D332A4" w:rsidRPr="00CC7A67" w:rsidTr="002071E2">
        <w:tc>
          <w:tcPr>
            <w:tcW w:w="568" w:type="dxa"/>
            <w:vMerge w:val="restart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04</w:t>
            </w:r>
          </w:p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17 Avril 2021</w:t>
            </w:r>
          </w:p>
        </w:tc>
        <w:tc>
          <w:tcPr>
            <w:tcW w:w="992" w:type="dxa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14H00</w:t>
            </w:r>
          </w:p>
        </w:tc>
        <w:tc>
          <w:tcPr>
            <w:tcW w:w="3827" w:type="dxa"/>
          </w:tcPr>
          <w:p w:rsidR="00D332A4" w:rsidRPr="00CC7A67" w:rsidRDefault="00D332A4" w:rsidP="00D332A4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YOLODANI DE DIATA</w:t>
            </w:r>
          </w:p>
        </w:tc>
        <w:tc>
          <w:tcPr>
            <w:tcW w:w="4253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D332A4" w:rsidRPr="00CC7A67" w:rsidTr="002071E2">
        <w:tc>
          <w:tcPr>
            <w:tcW w:w="568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16H00</w:t>
            </w:r>
          </w:p>
        </w:tc>
        <w:tc>
          <w:tcPr>
            <w:tcW w:w="3827" w:type="dxa"/>
          </w:tcPr>
          <w:p w:rsidR="00D332A4" w:rsidRPr="00CC7A67" w:rsidRDefault="00D332A4" w:rsidP="00D332A4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SAMARIE DE MFILOU</w:t>
            </w:r>
          </w:p>
        </w:tc>
        <w:tc>
          <w:tcPr>
            <w:tcW w:w="4253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D332A4" w:rsidRPr="00CC7A67" w:rsidTr="002071E2">
        <w:trPr>
          <w:trHeight w:val="402"/>
        </w:trPr>
        <w:tc>
          <w:tcPr>
            <w:tcW w:w="568" w:type="dxa"/>
          </w:tcPr>
          <w:p w:rsidR="00D332A4" w:rsidRPr="00CC7A67" w:rsidRDefault="00D332A4" w:rsidP="000F2AE4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05</w:t>
            </w:r>
          </w:p>
        </w:tc>
        <w:tc>
          <w:tcPr>
            <w:tcW w:w="1701" w:type="dxa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18 Avril 2021</w:t>
            </w:r>
          </w:p>
        </w:tc>
        <w:tc>
          <w:tcPr>
            <w:tcW w:w="992" w:type="dxa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11H00</w:t>
            </w:r>
          </w:p>
        </w:tc>
        <w:tc>
          <w:tcPr>
            <w:tcW w:w="3827" w:type="dxa"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LOULENDO GABRIEL DE LA BASE</w:t>
            </w:r>
          </w:p>
        </w:tc>
        <w:tc>
          <w:tcPr>
            <w:tcW w:w="4253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C7A67" w:rsidRPr="00CC7A67" w:rsidTr="002071E2">
        <w:trPr>
          <w:trHeight w:val="234"/>
        </w:trPr>
        <w:tc>
          <w:tcPr>
            <w:tcW w:w="568" w:type="dxa"/>
            <w:vMerge w:val="restart"/>
          </w:tcPr>
          <w:p w:rsidR="00CC7A67" w:rsidRPr="00CC7A67" w:rsidRDefault="00CC7A67" w:rsidP="000F2AE4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06</w:t>
            </w:r>
          </w:p>
        </w:tc>
        <w:tc>
          <w:tcPr>
            <w:tcW w:w="1701" w:type="dxa"/>
            <w:vMerge w:val="restart"/>
          </w:tcPr>
          <w:p w:rsidR="00CC7A67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24 Avril 2021</w:t>
            </w:r>
          </w:p>
        </w:tc>
        <w:tc>
          <w:tcPr>
            <w:tcW w:w="992" w:type="dxa"/>
          </w:tcPr>
          <w:p w:rsidR="00CC7A67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11H00</w:t>
            </w:r>
          </w:p>
        </w:tc>
        <w:tc>
          <w:tcPr>
            <w:tcW w:w="3827" w:type="dxa"/>
          </w:tcPr>
          <w:p w:rsidR="00CC7A67" w:rsidRPr="00CC7A67" w:rsidRDefault="00CC7A67" w:rsidP="001D7013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TALAS DE TALANGAI</w:t>
            </w:r>
          </w:p>
        </w:tc>
        <w:tc>
          <w:tcPr>
            <w:tcW w:w="4253" w:type="dxa"/>
            <w:vMerge/>
          </w:tcPr>
          <w:p w:rsidR="00CC7A67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C7A67" w:rsidRPr="00CC7A67" w:rsidTr="002071E2">
        <w:trPr>
          <w:trHeight w:val="251"/>
        </w:trPr>
        <w:tc>
          <w:tcPr>
            <w:tcW w:w="568" w:type="dxa"/>
            <w:vMerge/>
          </w:tcPr>
          <w:p w:rsidR="00CC7A67" w:rsidRPr="00CC7A67" w:rsidRDefault="00CC7A67" w:rsidP="000F2AE4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CC7A67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:rsidR="00CC7A67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16H00</w:t>
            </w:r>
          </w:p>
        </w:tc>
        <w:tc>
          <w:tcPr>
            <w:tcW w:w="3827" w:type="dxa"/>
          </w:tcPr>
          <w:p w:rsidR="00CC7A67" w:rsidRPr="00CC7A67" w:rsidRDefault="00CC7A67" w:rsidP="001D7013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SAMSON DE MIKALOU</w:t>
            </w:r>
          </w:p>
        </w:tc>
        <w:tc>
          <w:tcPr>
            <w:tcW w:w="4253" w:type="dxa"/>
            <w:vMerge/>
          </w:tcPr>
          <w:p w:rsidR="00CC7A67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D332A4" w:rsidRPr="00CC7A67" w:rsidTr="002071E2">
        <w:trPr>
          <w:trHeight w:val="267"/>
        </w:trPr>
        <w:tc>
          <w:tcPr>
            <w:tcW w:w="568" w:type="dxa"/>
          </w:tcPr>
          <w:p w:rsidR="00D332A4" w:rsidRPr="00CC7A67" w:rsidRDefault="00262715" w:rsidP="000F2AE4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07</w:t>
            </w:r>
          </w:p>
        </w:tc>
        <w:tc>
          <w:tcPr>
            <w:tcW w:w="1701" w:type="dxa"/>
          </w:tcPr>
          <w:p w:rsidR="00D332A4" w:rsidRPr="00CC7A67" w:rsidRDefault="00532FED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08</w:t>
            </w:r>
            <w:r w:rsidR="00CC7A67" w:rsidRPr="00CC7A67">
              <w:rPr>
                <w:rFonts w:ascii="Century Gothic" w:hAnsi="Century Gothic"/>
                <w:b/>
                <w:sz w:val="24"/>
                <w:szCs w:val="24"/>
              </w:rPr>
              <w:t>Mai 2021</w:t>
            </w:r>
          </w:p>
        </w:tc>
        <w:tc>
          <w:tcPr>
            <w:tcW w:w="992" w:type="dxa"/>
          </w:tcPr>
          <w:p w:rsidR="00D332A4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11H00</w:t>
            </w:r>
          </w:p>
        </w:tc>
        <w:tc>
          <w:tcPr>
            <w:tcW w:w="3827" w:type="dxa"/>
          </w:tcPr>
          <w:p w:rsidR="00D332A4" w:rsidRPr="00CC7A67" w:rsidRDefault="00CC7A67" w:rsidP="001D7013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Domaine</w:t>
            </w:r>
          </w:p>
        </w:tc>
        <w:tc>
          <w:tcPr>
            <w:tcW w:w="4253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D332A4" w:rsidRPr="00CC7A67" w:rsidTr="002071E2">
        <w:trPr>
          <w:trHeight w:val="268"/>
        </w:trPr>
        <w:tc>
          <w:tcPr>
            <w:tcW w:w="568" w:type="dxa"/>
          </w:tcPr>
          <w:p w:rsidR="00D332A4" w:rsidRPr="00CC7A67" w:rsidRDefault="00CC7A67" w:rsidP="000F2AE4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08</w:t>
            </w:r>
          </w:p>
        </w:tc>
        <w:tc>
          <w:tcPr>
            <w:tcW w:w="1701" w:type="dxa"/>
          </w:tcPr>
          <w:p w:rsidR="00D332A4" w:rsidRPr="00CC7A67" w:rsidRDefault="00532FED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09</w:t>
            </w:r>
            <w:r w:rsidR="00CC7A67" w:rsidRPr="00CC7A67">
              <w:rPr>
                <w:rFonts w:ascii="Century Gothic" w:hAnsi="Century Gothic"/>
                <w:b/>
                <w:sz w:val="24"/>
                <w:szCs w:val="24"/>
              </w:rPr>
              <w:t>mai 2021</w:t>
            </w:r>
          </w:p>
        </w:tc>
        <w:tc>
          <w:tcPr>
            <w:tcW w:w="992" w:type="dxa"/>
          </w:tcPr>
          <w:p w:rsidR="00D332A4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15H00</w:t>
            </w:r>
          </w:p>
        </w:tc>
        <w:tc>
          <w:tcPr>
            <w:tcW w:w="3827" w:type="dxa"/>
          </w:tcPr>
          <w:p w:rsidR="00D332A4" w:rsidRPr="00CC7A67" w:rsidRDefault="00532FED" w:rsidP="001D7013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BONARD-NZENGUE D’OUENZE</w:t>
            </w:r>
          </w:p>
        </w:tc>
        <w:tc>
          <w:tcPr>
            <w:tcW w:w="4253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D332A4" w:rsidRPr="00CC7A67" w:rsidTr="002071E2">
        <w:trPr>
          <w:trHeight w:val="351"/>
        </w:trPr>
        <w:tc>
          <w:tcPr>
            <w:tcW w:w="568" w:type="dxa"/>
          </w:tcPr>
          <w:p w:rsidR="00D332A4" w:rsidRPr="00CC7A67" w:rsidRDefault="00CC7A67" w:rsidP="000F2AE4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09</w:t>
            </w:r>
          </w:p>
        </w:tc>
        <w:tc>
          <w:tcPr>
            <w:tcW w:w="1701" w:type="dxa"/>
          </w:tcPr>
          <w:p w:rsidR="00D332A4" w:rsidRPr="00CC7A67" w:rsidRDefault="00532FED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15</w:t>
            </w:r>
            <w:r w:rsidR="00CC7A67" w:rsidRPr="00CC7A67">
              <w:rPr>
                <w:rFonts w:ascii="Century Gothic" w:hAnsi="Century Gothic"/>
                <w:b/>
                <w:sz w:val="24"/>
                <w:szCs w:val="24"/>
              </w:rPr>
              <w:t xml:space="preserve"> Mai 2021</w:t>
            </w:r>
          </w:p>
        </w:tc>
        <w:tc>
          <w:tcPr>
            <w:tcW w:w="992" w:type="dxa"/>
          </w:tcPr>
          <w:p w:rsidR="00D332A4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15H00</w:t>
            </w:r>
          </w:p>
        </w:tc>
        <w:tc>
          <w:tcPr>
            <w:tcW w:w="3827" w:type="dxa"/>
          </w:tcPr>
          <w:p w:rsidR="00D332A4" w:rsidRPr="00CC7A67" w:rsidRDefault="00532FED" w:rsidP="001D7013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ALPHONSE MBAMA DE DJIRI</w:t>
            </w:r>
          </w:p>
        </w:tc>
        <w:tc>
          <w:tcPr>
            <w:tcW w:w="4253" w:type="dxa"/>
            <w:vMerge/>
          </w:tcPr>
          <w:p w:rsidR="00D332A4" w:rsidRPr="00CC7A67" w:rsidRDefault="00D332A4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C7A67" w:rsidRPr="00CC7A67" w:rsidTr="002071E2">
        <w:trPr>
          <w:trHeight w:val="1539"/>
        </w:trPr>
        <w:tc>
          <w:tcPr>
            <w:tcW w:w="568" w:type="dxa"/>
          </w:tcPr>
          <w:p w:rsidR="00CC7A67" w:rsidRPr="00CC7A67" w:rsidRDefault="00CC7A67" w:rsidP="000F2AE4">
            <w:pPr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:rsidR="00CC7A67" w:rsidRPr="00CC7A67" w:rsidRDefault="00532FED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16</w:t>
            </w:r>
            <w:r w:rsidR="00CC7A67" w:rsidRPr="00CC7A67">
              <w:rPr>
                <w:rFonts w:ascii="Century Gothic" w:hAnsi="Century Gothic"/>
                <w:b/>
                <w:sz w:val="24"/>
                <w:szCs w:val="24"/>
              </w:rPr>
              <w:t xml:space="preserve"> Mai 2021</w:t>
            </w:r>
          </w:p>
        </w:tc>
        <w:tc>
          <w:tcPr>
            <w:tcW w:w="992" w:type="dxa"/>
          </w:tcPr>
          <w:p w:rsidR="00CC7A67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15H00</w:t>
            </w:r>
          </w:p>
        </w:tc>
        <w:tc>
          <w:tcPr>
            <w:tcW w:w="3827" w:type="dxa"/>
          </w:tcPr>
          <w:p w:rsidR="00CC7A67" w:rsidRPr="00CC7A67" w:rsidRDefault="00532FED" w:rsidP="001D7013">
            <w:pPr>
              <w:jc w:val="both"/>
              <w:rPr>
                <w:rFonts w:ascii="Century Gothic" w:hAnsi="Century Gothic"/>
                <w:b/>
                <w:sz w:val="24"/>
                <w:szCs w:val="24"/>
              </w:rPr>
            </w:pPr>
            <w:r w:rsidRPr="00CC7A67">
              <w:rPr>
                <w:rFonts w:ascii="Century Gothic" w:hAnsi="Century Gothic"/>
                <w:b/>
                <w:sz w:val="24"/>
                <w:szCs w:val="24"/>
              </w:rPr>
              <w:t>JOSEPH-MBAN DE TALA-NKOLO</w:t>
            </w:r>
          </w:p>
        </w:tc>
        <w:tc>
          <w:tcPr>
            <w:tcW w:w="4253" w:type="dxa"/>
            <w:vMerge/>
          </w:tcPr>
          <w:p w:rsidR="00CC7A67" w:rsidRPr="00CC7A67" w:rsidRDefault="00CC7A67" w:rsidP="00102E5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p w:rsidR="002071E2" w:rsidRDefault="002071E2" w:rsidP="00F95115">
      <w:pPr>
        <w:jc w:val="both"/>
        <w:rPr>
          <w:rFonts w:ascii="Century Gothic" w:hAnsi="Century Gothic"/>
          <w:b/>
          <w:sz w:val="24"/>
        </w:rPr>
      </w:pPr>
    </w:p>
    <w:p w:rsidR="001D7013" w:rsidRPr="00F95115" w:rsidRDefault="001D7013" w:rsidP="00F95115">
      <w:pPr>
        <w:jc w:val="both"/>
        <w:rPr>
          <w:rFonts w:ascii="Century Gothic" w:hAnsi="Century Gothic"/>
          <w:sz w:val="24"/>
        </w:rPr>
      </w:pPr>
      <w:r w:rsidRPr="00F95115">
        <w:rPr>
          <w:rFonts w:ascii="Century Gothic" w:hAnsi="Century Gothic"/>
          <w:b/>
          <w:sz w:val="24"/>
        </w:rPr>
        <w:t xml:space="preserve">N.B : </w:t>
      </w:r>
      <w:r w:rsidRPr="00F95115">
        <w:rPr>
          <w:rFonts w:ascii="Century Gothic" w:hAnsi="Century Gothic"/>
          <w:sz w:val="24"/>
        </w:rPr>
        <w:t xml:space="preserve">le port de la tenue est obligatoire lors des descentes. </w:t>
      </w:r>
      <w:r w:rsidR="00F95115" w:rsidRPr="00F95115">
        <w:rPr>
          <w:rFonts w:ascii="Century Gothic" w:hAnsi="Century Gothic"/>
          <w:sz w:val="24"/>
        </w:rPr>
        <w:t xml:space="preserve">Ce programme </w:t>
      </w:r>
      <w:r w:rsidRPr="00F95115">
        <w:rPr>
          <w:rFonts w:ascii="Century Gothic" w:hAnsi="Century Gothic"/>
          <w:sz w:val="24"/>
        </w:rPr>
        <w:t xml:space="preserve"> est relatif </w:t>
      </w:r>
      <w:r w:rsidR="00F95115" w:rsidRPr="00F95115">
        <w:rPr>
          <w:rFonts w:ascii="Century Gothic" w:hAnsi="Century Gothic"/>
          <w:sz w:val="24"/>
        </w:rPr>
        <w:t>à</w:t>
      </w:r>
      <w:r w:rsidRPr="00F95115">
        <w:rPr>
          <w:rFonts w:ascii="Century Gothic" w:hAnsi="Century Gothic"/>
          <w:sz w:val="24"/>
        </w:rPr>
        <w:t xml:space="preserve"> la note</w:t>
      </w:r>
      <w:r w:rsidR="00F95115" w:rsidRPr="00F95115">
        <w:rPr>
          <w:rFonts w:ascii="Century Gothic" w:hAnsi="Century Gothic"/>
          <w:sz w:val="24"/>
        </w:rPr>
        <w:t xml:space="preserve"> précédemment envoyé et n’empêche aucun groupe de tenir son investiture. </w:t>
      </w:r>
      <w:r w:rsidRPr="00F95115">
        <w:rPr>
          <w:rFonts w:ascii="Century Gothic" w:hAnsi="Century Gothic"/>
          <w:sz w:val="24"/>
        </w:rPr>
        <w:t xml:space="preserve"> </w:t>
      </w:r>
    </w:p>
    <w:p w:rsidR="003665BB" w:rsidRDefault="003665BB" w:rsidP="003665BB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:rsidR="003665BB" w:rsidRDefault="003665BB" w:rsidP="003665BB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:rsidR="003665BB" w:rsidRDefault="003665BB" w:rsidP="003665BB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:rsidR="00F95115" w:rsidRPr="00F95115" w:rsidRDefault="00F95115">
      <w:pPr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</w:t>
      </w:r>
    </w:p>
    <w:sectPr w:rsidR="00F95115" w:rsidRPr="00F95115" w:rsidSect="002071E2">
      <w:pgSz w:w="11906" w:h="16838"/>
      <w:pgMar w:top="567" w:right="707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40F" w:rsidRDefault="0000040F" w:rsidP="000267CC">
      <w:pPr>
        <w:spacing w:after="0" w:line="240" w:lineRule="auto"/>
      </w:pPr>
      <w:r>
        <w:separator/>
      </w:r>
    </w:p>
  </w:endnote>
  <w:endnote w:type="continuationSeparator" w:id="0">
    <w:p w:rsidR="0000040F" w:rsidRDefault="0000040F" w:rsidP="00026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40F" w:rsidRDefault="0000040F" w:rsidP="000267CC">
      <w:pPr>
        <w:spacing w:after="0" w:line="240" w:lineRule="auto"/>
      </w:pPr>
      <w:r>
        <w:separator/>
      </w:r>
    </w:p>
  </w:footnote>
  <w:footnote w:type="continuationSeparator" w:id="0">
    <w:p w:rsidR="0000040F" w:rsidRDefault="0000040F" w:rsidP="00026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4350A1"/>
    <w:multiLevelType w:val="hybridMultilevel"/>
    <w:tmpl w:val="EED8951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FE8"/>
    <w:rsid w:val="0000040F"/>
    <w:rsid w:val="000267CC"/>
    <w:rsid w:val="000F2AE4"/>
    <w:rsid w:val="00102E50"/>
    <w:rsid w:val="00123B32"/>
    <w:rsid w:val="001D7013"/>
    <w:rsid w:val="002071E2"/>
    <w:rsid w:val="00262715"/>
    <w:rsid w:val="00295FE8"/>
    <w:rsid w:val="003665BB"/>
    <w:rsid w:val="00532FED"/>
    <w:rsid w:val="00594818"/>
    <w:rsid w:val="005B002C"/>
    <w:rsid w:val="005C5A07"/>
    <w:rsid w:val="006B0880"/>
    <w:rsid w:val="009900C3"/>
    <w:rsid w:val="00A80275"/>
    <w:rsid w:val="00CC7A67"/>
    <w:rsid w:val="00D1615B"/>
    <w:rsid w:val="00D332A4"/>
    <w:rsid w:val="00F9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E5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02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2E5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02E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23B3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267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67CC"/>
  </w:style>
  <w:style w:type="paragraph" w:styleId="Pieddepage">
    <w:name w:val="footer"/>
    <w:basedOn w:val="Normal"/>
    <w:link w:val="PieddepageCar"/>
    <w:uiPriority w:val="99"/>
    <w:unhideWhenUsed/>
    <w:rsid w:val="000267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67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E5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02E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2E50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02E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23B3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267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67CC"/>
  </w:style>
  <w:style w:type="paragraph" w:styleId="Pieddepage">
    <w:name w:val="footer"/>
    <w:basedOn w:val="Normal"/>
    <w:link w:val="PieddepageCar"/>
    <w:uiPriority w:val="99"/>
    <w:unhideWhenUsed/>
    <w:rsid w:val="000267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6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2021-03-29T11:06:00Z</dcterms:created>
  <dcterms:modified xsi:type="dcterms:W3CDTF">2021-04-05T21:28:00Z</dcterms:modified>
</cp:coreProperties>
</file>