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67E67FB" w:rsidRDefault="067E67FB" w14:paraId="5D04C641" w14:textId="077DCDF5">
      <w:r w:rsidRPr="067E67FB">
        <w:rPr>
          <w:rFonts w:ascii="Calibri" w:hAnsi="Calibri" w:eastAsia="Calibri" w:cs="Calibri"/>
          <w:b/>
          <w:bCs/>
          <w:sz w:val="24"/>
          <w:szCs w:val="24"/>
        </w:rPr>
        <w:t>Briefly Describe the Technology Innovation:</w:t>
      </w:r>
    </w:p>
    <w:p w:rsidR="067E67FB" w:rsidRDefault="067E67FB" w14:paraId="76306722" w14:textId="71EB4244">
      <w:r w:rsidRPr="067E67FB">
        <w:rPr>
          <w:rFonts w:ascii="Calibri" w:hAnsi="Calibri" w:eastAsia="Calibri" w:cs="Calibri"/>
          <w:i/>
          <w:iCs/>
          <w:color w:val="212121"/>
        </w:rPr>
        <w:t xml:space="preserve">Up to 500 words describing the technical innovation that would be the focus of a Phase I project, including a brief discussion of the origins of the innovation as well as an explanation as to why it meets the program’s mandate to focus on supporting </w:t>
      </w:r>
      <w:hyperlink r:id="rId5">
        <w:r w:rsidRPr="067E67FB">
          <w:rPr>
            <w:rStyle w:val="Hyperlink"/>
            <w:rFonts w:ascii="Calibri" w:hAnsi="Calibri" w:eastAsia="Calibri" w:cs="Calibri"/>
            <w:i/>
            <w:iCs/>
          </w:rPr>
          <w:t>research and development (R&amp;D)</w:t>
        </w:r>
      </w:hyperlink>
      <w:r w:rsidRPr="067E67FB">
        <w:rPr>
          <w:rFonts w:ascii="Calibri" w:hAnsi="Calibri" w:eastAsia="Calibri" w:cs="Calibri"/>
          <w:i/>
          <w:iCs/>
          <w:color w:val="212121"/>
        </w:rPr>
        <w:t xml:space="preserve"> of unproven, high-impact innovations.</w:t>
      </w:r>
    </w:p>
    <w:p w:rsidR="067E67FB" w:rsidRDefault="067E67FB" w14:paraId="14596872" w14:textId="395604AA">
      <w:r w:rsidRPr="067E67FB">
        <w:rPr>
          <w:rFonts w:ascii="Calibri" w:hAnsi="Calibri" w:eastAsia="Calibri" w:cs="Calibri"/>
          <w:i/>
          <w:iCs/>
          <w:color w:val="212121"/>
        </w:rPr>
        <w:t xml:space="preserve"> </w:t>
      </w:r>
    </w:p>
    <w:p w:rsidR="067E67FB" w:rsidRDefault="067E67FB" w14:paraId="6AE0902F" w14:textId="78499107">
      <w:r w:rsidRPr="067E67FB">
        <w:rPr>
          <w:rFonts w:ascii="Calibri" w:hAnsi="Calibri" w:eastAsia="Calibri" w:cs="Calibri"/>
          <w:b/>
          <w:bCs/>
          <w:color w:val="212121"/>
          <w:sz w:val="24"/>
          <w:szCs w:val="24"/>
        </w:rPr>
        <w:t>Response:</w:t>
      </w:r>
    </w:p>
    <w:p w:rsidRPr="00AE1AC8" w:rsidR="067E67FB" w:rsidRDefault="5166CF66" w14:paraId="0173C3EC" w14:textId="69E0B282">
      <w:pPr>
        <w:rPr>
          <w:color w:val="000000" w:themeColor="text1"/>
        </w:rPr>
      </w:pPr>
      <w:proofErr w:type="spellStart"/>
      <w:r w:rsidRPr="3B33E71D" w:rsidR="3B33E71D">
        <w:rPr>
          <w:rFonts w:ascii="Calibri" w:hAnsi="Calibri" w:eastAsia="Calibri" w:cs="Calibri"/>
          <w:color w:val="000000" w:themeColor="text1" w:themeTint="FF" w:themeShade="FF"/>
          <w:sz w:val="24"/>
          <w:szCs w:val="24"/>
        </w:rPr>
        <w:t>FuturUX</w:t>
      </w:r>
      <w:proofErr w:type="spellEnd"/>
      <w:r w:rsidRPr="3B33E71D" w:rsidR="3B33E71D">
        <w:rPr>
          <w:rFonts w:ascii="Calibri" w:hAnsi="Calibri" w:eastAsia="Calibri" w:cs="Calibri"/>
          <w:color w:val="000000" w:themeColor="text1" w:themeTint="FF" w:themeShade="FF"/>
          <w:sz w:val="24"/>
          <w:szCs w:val="24"/>
        </w:rPr>
        <w:t xml:space="preserve"> is proud to partner with Auburn University to develop a new product, </w:t>
      </w:r>
      <w:proofErr w:type="spellStart"/>
      <w:r w:rsidRPr="3B33E71D" w:rsidR="3B33E71D">
        <w:rPr>
          <w:rFonts w:ascii="Calibri" w:hAnsi="Calibri" w:eastAsia="Calibri" w:cs="Calibri"/>
          <w:color w:val="000000" w:themeColor="text1" w:themeTint="FF" w:themeShade="FF"/>
          <w:sz w:val="24"/>
          <w:szCs w:val="24"/>
        </w:rPr>
        <w:t>BedMED</w:t>
      </w:r>
      <w:proofErr w:type="spellEnd"/>
      <w:r w:rsidRPr="3B33E71D" w:rsidR="3B33E71D">
        <w:rPr>
          <w:rFonts w:ascii="Calibri" w:hAnsi="Calibri" w:eastAsia="Calibri" w:cs="Calibri"/>
          <w:color w:val="000000" w:themeColor="text1" w:themeTint="FF" w:themeShade="FF"/>
          <w:sz w:val="24"/>
          <w:szCs w:val="24"/>
        </w:rPr>
        <w:t xml:space="preserve">. </w:t>
      </w:r>
      <w:proofErr w:type="spellStart"/>
      <w:r w:rsidRPr="3B33E71D" w:rsidR="3B33E71D">
        <w:rPr>
          <w:rFonts w:ascii="Calibri" w:hAnsi="Calibri" w:eastAsia="Calibri" w:cs="Calibri"/>
          <w:color w:val="000000" w:themeColor="text1" w:themeTint="FF" w:themeShade="FF"/>
          <w:sz w:val="24"/>
          <w:szCs w:val="24"/>
        </w:rPr>
        <w:t>BedMED</w:t>
      </w:r>
      <w:proofErr w:type="spellEnd"/>
      <w:r w:rsidRPr="3B33E71D" w:rsidR="3B33E71D">
        <w:rPr>
          <w:rFonts w:ascii="Calibri" w:hAnsi="Calibri" w:eastAsia="Calibri" w:cs="Calibri"/>
          <w:color w:val="000000" w:themeColor="text1" w:themeTint="FF" w:themeShade="FF"/>
          <w:sz w:val="24"/>
          <w:szCs w:val="24"/>
        </w:rPr>
        <w:t xml:space="preserve"> is a virtual simulation trainer aimed at giving in-service and pre-service nurses access to a platform for developing their bedside manner. Bedside manner is defined as the way that healthcare professionals interact with their patients. Patient interactions can often influence what can be an incredibly tumultuous time for individuals and their loved ones. The actions of healthcare professionals through bedside manner can </w:t>
      </w:r>
      <w:r w:rsidRPr="3B33E71D" w:rsidR="3B33E71D">
        <w:rPr>
          <w:rFonts w:ascii="Calibri" w:hAnsi="Calibri" w:eastAsia="Calibri" w:cs="Calibri"/>
          <w:color w:val="000000" w:themeColor="text1" w:themeTint="FF" w:themeShade="FF"/>
          <w:sz w:val="24"/>
          <w:szCs w:val="24"/>
        </w:rPr>
        <w:t>result in</w:t>
      </w:r>
      <w:r w:rsidRPr="3B33E71D" w:rsidR="3B33E71D">
        <w:rPr>
          <w:rFonts w:ascii="Calibri" w:hAnsi="Calibri" w:eastAsia="Calibri" w:cs="Calibri"/>
          <w:color w:val="000000" w:themeColor="text1" w:themeTint="FF" w:themeShade="FF"/>
          <w:sz w:val="24"/>
          <w:szCs w:val="24"/>
        </w:rPr>
        <w:t xml:space="preserve"> the highlight of a trip to the hospital or added stress to an already stressful experience.</w:t>
      </w:r>
    </w:p>
    <w:p w:rsidRPr="00AE1AC8" w:rsidR="067E67FB" w:rsidRDefault="067E67FB" w14:paraId="60CE2088" w14:textId="169957BD">
      <w:pPr>
        <w:rPr>
          <w:color w:val="000000" w:themeColor="text1"/>
        </w:rPr>
      </w:pPr>
      <w:r w:rsidRPr="00AE1AC8">
        <w:rPr>
          <w:rFonts w:ascii="Calibri" w:hAnsi="Calibri" w:eastAsia="Calibri" w:cs="Calibri"/>
          <w:color w:val="000000" w:themeColor="text1"/>
          <w:sz w:val="24"/>
          <w:szCs w:val="24"/>
        </w:rPr>
        <w:t xml:space="preserve"> </w:t>
      </w:r>
    </w:p>
    <w:p w:rsidRPr="00AE1AC8" w:rsidR="067E67FB" w:rsidRDefault="5166CF66" w14:paraId="07DFC2FD" w14:textId="52EFA84B" w14:noSpellErr="1">
      <w:pPr>
        <w:rPr>
          <w:color w:val="000000" w:themeColor="text1"/>
        </w:rPr>
      </w:pPr>
      <w:r w:rsidRPr="3B33E71D" w:rsidR="3B33E71D">
        <w:rPr>
          <w:rFonts w:ascii="Calibri" w:hAnsi="Calibri" w:eastAsia="Calibri" w:cs="Calibri"/>
          <w:color w:val="000000" w:themeColor="text1" w:themeTint="FF" w:themeShade="FF"/>
          <w:sz w:val="24"/>
          <w:szCs w:val="24"/>
        </w:rPr>
        <w:t xml:space="preserve">Our team conducted a literature review that found bedside manner is not explicitly taught in nursing schools. We have also taken part in a regional I-Corps where we found that nursing administrators do not have a way to remediate in-service nurses with poor bedside manner. </w:t>
      </w:r>
      <w:r w:rsidRPr="3B33E71D" w:rsidR="3B33E71D">
        <w:rPr>
          <w:rFonts w:ascii="Calibri" w:hAnsi="Calibri" w:eastAsia="Calibri" w:cs="Calibri"/>
          <w:color w:val="000000" w:themeColor="text1" w:themeTint="FF" w:themeShade="FF"/>
          <w:sz w:val="24"/>
          <w:szCs w:val="24"/>
        </w:rPr>
        <w:t>From the</w:t>
      </w:r>
      <w:r w:rsidRPr="3B33E71D" w:rsidR="3B33E71D">
        <w:rPr>
          <w:rFonts w:ascii="Calibri" w:hAnsi="Calibri" w:eastAsia="Calibri" w:cs="Calibri"/>
          <w:color w:val="000000" w:themeColor="text1" w:themeTint="FF" w:themeShade="FF"/>
          <w:sz w:val="24"/>
          <w:szCs w:val="24"/>
        </w:rPr>
        <w:t xml:space="preserve"> I-Corps we also found that nursing students did not feel well equipped to interact with patients and wished they had more training and experience with these interactions.</w:t>
      </w:r>
    </w:p>
    <w:p w:rsidRPr="00AE1AC8" w:rsidR="067E67FB" w:rsidRDefault="067E67FB" w14:paraId="572ED931" w14:textId="2A4423E5">
      <w:pPr>
        <w:rPr>
          <w:color w:val="000000" w:themeColor="text1"/>
        </w:rPr>
      </w:pPr>
      <w:r w:rsidRPr="00AE1AC8">
        <w:rPr>
          <w:rFonts w:ascii="Calibri" w:hAnsi="Calibri" w:eastAsia="Calibri" w:cs="Calibri"/>
          <w:color w:val="000000" w:themeColor="text1"/>
          <w:sz w:val="24"/>
          <w:szCs w:val="24"/>
        </w:rPr>
        <w:t xml:space="preserve"> </w:t>
      </w:r>
    </w:p>
    <w:p w:rsidRPr="00AE1AC8" w:rsidR="067E67FB" w:rsidRDefault="5166CF66" w14:paraId="18652252" w14:textId="4CB161E9">
      <w:pPr>
        <w:rPr>
          <w:color w:val="000000" w:themeColor="text1"/>
        </w:rPr>
      </w:pPr>
      <w:proofErr w:type="spellStart"/>
      <w:r w:rsidRPr="3B33E71D" w:rsidR="3B33E71D">
        <w:rPr>
          <w:rFonts w:ascii="Calibri" w:hAnsi="Calibri" w:eastAsia="Calibri" w:cs="Calibri"/>
          <w:color w:val="000000" w:themeColor="text1" w:themeTint="FF" w:themeShade="FF"/>
          <w:sz w:val="24"/>
          <w:szCs w:val="24"/>
        </w:rPr>
        <w:t>BedMED</w:t>
      </w:r>
      <w:proofErr w:type="spellEnd"/>
      <w:r w:rsidRPr="3B33E71D" w:rsidR="3B33E71D">
        <w:rPr>
          <w:rFonts w:ascii="Calibri" w:hAnsi="Calibri" w:eastAsia="Calibri" w:cs="Calibri"/>
          <w:color w:val="000000" w:themeColor="text1" w:themeTint="FF" w:themeShade="FF"/>
          <w:sz w:val="24"/>
          <w:szCs w:val="24"/>
        </w:rPr>
        <w:t xml:space="preserve"> aims to integrate Virtual Reality, Artificial Intelligence, and speech-to-text technology into a holistic environment providing nurses with various interactions in several disciplines (e.g., Emergency, Post-Operation, Newborn ICU, etc.) designed to develop their bedside manner. This is accomplished through gamification, realism, and immersion. Users will interact with a simulated patient and be graded on several criteria</w:t>
      </w:r>
      <w:r w:rsidRPr="3B33E71D" w:rsidR="3B33E71D">
        <w:rPr>
          <w:rFonts w:ascii="Calibri" w:hAnsi="Calibri" w:eastAsia="Calibri" w:cs="Calibri"/>
          <w:color w:val="000000" w:themeColor="text1" w:themeTint="FF" w:themeShade="FF"/>
          <w:sz w:val="24"/>
          <w:szCs w:val="24"/>
        </w:rPr>
        <w:t xml:space="preserve">, </w:t>
      </w:r>
      <w:r w:rsidRPr="3B33E71D" w:rsidR="3B33E71D">
        <w:rPr>
          <w:rFonts w:ascii="Calibri" w:hAnsi="Calibri" w:eastAsia="Calibri" w:cs="Calibri"/>
          <w:color w:val="000000" w:themeColor="text1" w:themeTint="FF" w:themeShade="FF"/>
          <w:sz w:val="24"/>
          <w:szCs w:val="24"/>
        </w:rPr>
        <w:t xml:space="preserve">receiving a score at the end of each interaction along with critiques to improve their bedside manner. </w:t>
      </w:r>
    </w:p>
    <w:p w:rsidRPr="00AE1AC8" w:rsidR="067E67FB" w:rsidRDefault="067E67FB" w14:paraId="26B9B47D" w14:textId="36C1C904">
      <w:pPr>
        <w:rPr>
          <w:color w:val="000000" w:themeColor="text1"/>
        </w:rPr>
      </w:pPr>
      <w:r w:rsidRPr="00AE1AC8">
        <w:rPr>
          <w:rFonts w:ascii="Calibri" w:hAnsi="Calibri" w:eastAsia="Calibri" w:cs="Calibri"/>
          <w:color w:val="000000" w:themeColor="text1"/>
          <w:sz w:val="24"/>
          <w:szCs w:val="24"/>
        </w:rPr>
        <w:t xml:space="preserve"> </w:t>
      </w:r>
    </w:p>
    <w:p w:rsidR="067E67FB" w:rsidRDefault="067E67FB" w14:paraId="590D871F" w14:textId="40060FFF">
      <w:r w:rsidRPr="00AE1AC8">
        <w:rPr>
          <w:rFonts w:ascii="Calibri" w:hAnsi="Calibri" w:eastAsia="Calibri" w:cs="Calibri"/>
          <w:color w:val="000000" w:themeColor="text1"/>
          <w:sz w:val="24"/>
          <w:szCs w:val="24"/>
        </w:rPr>
        <w:t>Simulation has proven to be an effective way of teaching hard skills such as flight simulation for pilots learning new aircraft control systems. We aim to apply this proven technology to soft skills and see measured improvements in nurse-patient interactions.</w:t>
      </w:r>
      <w:r w:rsidRPr="067E67FB">
        <w:rPr>
          <w:rFonts w:ascii="Calibri" w:hAnsi="Calibri" w:eastAsia="Calibri" w:cs="Calibri"/>
          <w:color w:val="212121"/>
          <w:sz w:val="24"/>
          <w:szCs w:val="24"/>
        </w:rPr>
        <w:t xml:space="preserve"> </w:t>
      </w:r>
    </w:p>
    <w:p w:rsidR="067E67FB" w:rsidRDefault="067E67FB" w14:paraId="2B2BAF5E" w14:textId="7F6B1034">
      <w:r w:rsidRPr="067E67FB">
        <w:rPr>
          <w:rFonts w:ascii="Calibri" w:hAnsi="Calibri" w:eastAsia="Calibri" w:cs="Calibri"/>
          <w:color w:val="212121"/>
          <w:sz w:val="24"/>
          <w:szCs w:val="24"/>
        </w:rPr>
        <w:t xml:space="preserve"> </w:t>
      </w:r>
    </w:p>
    <w:p w:rsidR="067E67FB" w:rsidRDefault="067E67FB" w14:paraId="0B8F79C2" w14:textId="3D9C264C">
      <w:r w:rsidRPr="067E67FB">
        <w:rPr>
          <w:rFonts w:ascii="Calibri" w:hAnsi="Calibri" w:eastAsia="Calibri" w:cs="Calibri"/>
          <w:color w:val="212121"/>
          <w:sz w:val="24"/>
          <w:szCs w:val="24"/>
        </w:rPr>
        <w:t xml:space="preserve"> </w:t>
      </w:r>
    </w:p>
    <w:p w:rsidR="067E67FB" w:rsidRDefault="067E67FB" w14:paraId="5549EB1E" w14:textId="53019D4D">
      <w:r w:rsidRPr="067E67FB">
        <w:rPr>
          <w:rFonts w:ascii="Calibri" w:hAnsi="Calibri" w:eastAsia="Calibri" w:cs="Calibri"/>
          <w:color w:val="212121"/>
          <w:sz w:val="24"/>
          <w:szCs w:val="24"/>
        </w:rPr>
        <w:t xml:space="preserve"> </w:t>
      </w:r>
    </w:p>
    <w:p w:rsidR="067E67FB" w:rsidRDefault="067E67FB" w14:paraId="5CAE2BF0" w14:textId="7C0964D4">
      <w:r w:rsidRPr="067E67FB">
        <w:rPr>
          <w:rFonts w:ascii="Calibri" w:hAnsi="Calibri" w:eastAsia="Calibri" w:cs="Calibri"/>
          <w:color w:val="212121"/>
          <w:sz w:val="24"/>
          <w:szCs w:val="24"/>
        </w:rPr>
        <w:lastRenderedPageBreak/>
        <w:t xml:space="preserve"> </w:t>
      </w:r>
    </w:p>
    <w:p w:rsidR="067E67FB" w:rsidRDefault="5166CF66" w14:paraId="3E27C673" w14:textId="3EF980FC">
      <w:r w:rsidRPr="5166CF66">
        <w:rPr>
          <w:rFonts w:ascii="Calibri" w:hAnsi="Calibri" w:eastAsia="Calibri" w:cs="Calibri"/>
          <w:color w:val="212121"/>
          <w:sz w:val="24"/>
          <w:szCs w:val="24"/>
        </w:rPr>
        <w:t xml:space="preserve"> </w:t>
      </w:r>
    </w:p>
    <w:p w:rsidR="067E67FB" w:rsidP="5166CF66" w:rsidRDefault="067E67FB" w14:paraId="18C7C66C" w14:textId="5AC0B709">
      <w:pPr>
        <w:rPr>
          <w:rFonts w:ascii="Calibri" w:hAnsi="Calibri" w:eastAsia="Calibri" w:cs="Calibri"/>
          <w:b/>
          <w:bCs/>
          <w:color w:val="212121"/>
          <w:sz w:val="24"/>
          <w:szCs w:val="24"/>
        </w:rPr>
      </w:pPr>
    </w:p>
    <w:p w:rsidR="067E67FB" w:rsidP="5166CF66" w:rsidRDefault="5166CF66" w14:paraId="4424A534" w14:textId="607F160B">
      <w:pPr>
        <w:rPr>
          <w:rFonts w:ascii="Calibri" w:hAnsi="Calibri" w:eastAsia="Calibri" w:cs="Calibri"/>
          <w:b/>
          <w:bCs/>
          <w:color w:val="212121"/>
          <w:sz w:val="24"/>
          <w:szCs w:val="24"/>
        </w:rPr>
      </w:pPr>
      <w:r w:rsidRPr="5166CF66">
        <w:rPr>
          <w:rFonts w:ascii="Calibri" w:hAnsi="Calibri" w:eastAsia="Calibri" w:cs="Calibri"/>
          <w:b/>
          <w:bCs/>
          <w:color w:val="212121"/>
          <w:sz w:val="24"/>
          <w:szCs w:val="24"/>
        </w:rPr>
        <w:t>Briefly Describe the Technical Objectives and Challenges:</w:t>
      </w:r>
    </w:p>
    <w:p w:rsidR="067E67FB" w:rsidRDefault="067E67FB" w14:paraId="7B55FE9E" w14:textId="43417682">
      <w:r w:rsidRPr="067E67FB">
        <w:rPr>
          <w:rFonts w:ascii="Calibri" w:hAnsi="Calibri" w:eastAsia="Calibri" w:cs="Calibri"/>
          <w:i/>
          <w:iCs/>
          <w:color w:val="212121"/>
        </w:rPr>
        <w:t>Up to 500 words describing the R&amp;D or technical work to be done in a Phase I project, including a discussion of how and why the proposed work will help prove that the product or service is technically feasible and/or significantly reduce technical risk. Discuss how, ultimately, this work could contribute to making the new product, service, or process commercially viable and impactful. This section should also convey that the proposed work meets definition of R&amp;D, rather than straightforward engineering or incremental product development tasks.</w:t>
      </w:r>
    </w:p>
    <w:p w:rsidR="067E67FB" w:rsidRDefault="067E67FB" w14:paraId="402B3D52" w14:textId="738D0887">
      <w:r w:rsidRPr="067E67FB">
        <w:rPr>
          <w:rFonts w:ascii="Calibri" w:hAnsi="Calibri" w:eastAsia="Calibri" w:cs="Calibri"/>
          <w:b/>
          <w:bCs/>
          <w:color w:val="212121"/>
        </w:rPr>
        <w:t xml:space="preserve"> </w:t>
      </w:r>
    </w:p>
    <w:p w:rsidR="067E67FB" w:rsidRDefault="067E67FB" w14:paraId="52128E0F" w14:textId="359D8D8D">
      <w:r w:rsidRPr="067E67FB">
        <w:rPr>
          <w:rFonts w:ascii="Calibri" w:hAnsi="Calibri" w:eastAsia="Calibri" w:cs="Calibri"/>
          <w:b/>
          <w:bCs/>
          <w:color w:val="212121"/>
          <w:sz w:val="24"/>
          <w:szCs w:val="24"/>
        </w:rPr>
        <w:t>Response:</w:t>
      </w:r>
    </w:p>
    <w:p w:rsidR="067E67FB" w:rsidP="067E67FB" w:rsidRDefault="067E67FB" w14:paraId="73DD4B96" w14:textId="45EA61DC">
      <w:pPr>
        <w:pStyle w:val="ListParagraph"/>
        <w:numPr>
          <w:ilvl w:val="0"/>
          <w:numId w:val="1"/>
        </w:numPr>
        <w:rPr>
          <w:rFonts w:eastAsiaTheme="minorEastAsia"/>
          <w:color w:val="212121"/>
        </w:rPr>
      </w:pPr>
      <w:r w:rsidRPr="067E67FB">
        <w:rPr>
          <w:rFonts w:ascii="Calibri" w:hAnsi="Calibri" w:eastAsia="Calibri" w:cs="Calibri"/>
          <w:color w:val="212121"/>
        </w:rPr>
        <w:t>Playtesting before VR development with Auburn nursing students</w:t>
      </w:r>
    </w:p>
    <w:p w:rsidR="067E67FB" w:rsidP="067E67FB" w:rsidRDefault="067E67FB" w14:paraId="52DF4B86" w14:textId="53C48EC3">
      <w:pPr>
        <w:pStyle w:val="ListParagraph"/>
        <w:numPr>
          <w:ilvl w:val="0"/>
          <w:numId w:val="1"/>
        </w:numPr>
        <w:rPr>
          <w:rFonts w:eastAsiaTheme="minorEastAsia"/>
          <w:color w:val="212121"/>
        </w:rPr>
      </w:pPr>
      <w:r w:rsidRPr="067E67FB">
        <w:rPr>
          <w:rFonts w:ascii="Calibri" w:hAnsi="Calibri" w:eastAsia="Calibri" w:cs="Calibri"/>
          <w:color w:val="212121"/>
        </w:rPr>
        <w:t>Realistic interactions</w:t>
      </w:r>
    </w:p>
    <w:p w:rsidR="067E67FB" w:rsidP="067E67FB" w:rsidRDefault="067E67FB" w14:paraId="333595CE" w14:textId="10213FDE">
      <w:pPr>
        <w:pStyle w:val="ListParagraph"/>
        <w:numPr>
          <w:ilvl w:val="0"/>
          <w:numId w:val="1"/>
        </w:numPr>
        <w:rPr>
          <w:rFonts w:eastAsiaTheme="minorEastAsia"/>
          <w:color w:val="212121"/>
        </w:rPr>
      </w:pPr>
      <w:r w:rsidRPr="067E67FB">
        <w:rPr>
          <w:rFonts w:ascii="Calibri" w:hAnsi="Calibri" w:eastAsia="Calibri" w:cs="Calibri"/>
          <w:color w:val="212121"/>
        </w:rPr>
        <w:t>AI engine</w:t>
      </w:r>
    </w:p>
    <w:p w:rsidR="067E67FB" w:rsidP="067E67FB" w:rsidRDefault="067E67FB" w14:paraId="2DE2B874" w14:textId="02F21A9B">
      <w:pPr>
        <w:pStyle w:val="ListParagraph"/>
        <w:numPr>
          <w:ilvl w:val="0"/>
          <w:numId w:val="1"/>
        </w:numPr>
        <w:rPr>
          <w:rFonts w:eastAsiaTheme="minorEastAsia"/>
          <w:color w:val="212121"/>
        </w:rPr>
      </w:pPr>
      <w:r w:rsidRPr="067E67FB">
        <w:rPr>
          <w:rFonts w:ascii="Calibri" w:hAnsi="Calibri" w:eastAsia="Calibri" w:cs="Calibri"/>
          <w:color w:val="212121"/>
        </w:rPr>
        <w:t>Alpha product and testing to verify effective, make changes based on results</w:t>
      </w:r>
    </w:p>
    <w:p w:rsidR="067E67FB" w:rsidRDefault="067E67FB" w14:paraId="1DC3B199" w14:textId="66971FD5">
      <w:r w:rsidRPr="067E67FB">
        <w:rPr>
          <w:rFonts w:ascii="Calibri" w:hAnsi="Calibri" w:eastAsia="Calibri" w:cs="Calibri"/>
          <w:b/>
          <w:bCs/>
          <w:color w:val="212121"/>
        </w:rPr>
        <w:t xml:space="preserve"> </w:t>
      </w:r>
    </w:p>
    <w:p w:rsidR="067E67FB" w:rsidRDefault="067E67FB" w14:paraId="1C91FFC4" w14:textId="56951D8C">
      <w:r w:rsidRPr="067E67FB">
        <w:rPr>
          <w:rFonts w:ascii="Calibri" w:hAnsi="Calibri" w:eastAsia="Calibri" w:cs="Calibri"/>
          <w:b/>
          <w:bCs/>
          <w:color w:val="212121"/>
        </w:rPr>
        <w:t xml:space="preserve"> </w:t>
      </w:r>
    </w:p>
    <w:p w:rsidR="067E67FB" w:rsidRDefault="067E67FB" w14:paraId="4C04C3C7" w14:textId="67BB2F01">
      <w:r w:rsidRPr="067E67FB">
        <w:rPr>
          <w:rFonts w:ascii="Calibri" w:hAnsi="Calibri" w:eastAsia="Calibri" w:cs="Calibri"/>
          <w:b/>
          <w:bCs/>
          <w:color w:val="212121"/>
        </w:rPr>
        <w:t xml:space="preserve"> </w:t>
      </w:r>
    </w:p>
    <w:p w:rsidR="067E67FB" w:rsidRDefault="067E67FB" w14:paraId="45B61C9E" w14:textId="0591AE9F">
      <w:r w:rsidRPr="067E67FB">
        <w:rPr>
          <w:rFonts w:ascii="Calibri" w:hAnsi="Calibri" w:eastAsia="Calibri" w:cs="Calibri"/>
          <w:b/>
          <w:bCs/>
          <w:color w:val="212121"/>
        </w:rPr>
        <w:t xml:space="preserve"> </w:t>
      </w:r>
    </w:p>
    <w:p w:rsidR="067E67FB" w:rsidRDefault="067E67FB" w14:paraId="2B0B4BD4" w14:textId="6F4E12E8">
      <w:r w:rsidRPr="067E67FB">
        <w:rPr>
          <w:rFonts w:ascii="Calibri" w:hAnsi="Calibri" w:eastAsia="Calibri" w:cs="Calibri"/>
          <w:b/>
          <w:bCs/>
          <w:color w:val="212121"/>
        </w:rPr>
        <w:t xml:space="preserve"> </w:t>
      </w:r>
    </w:p>
    <w:p w:rsidR="067E67FB" w:rsidRDefault="067E67FB" w14:paraId="4A2B816E" w14:textId="6FCB5BD1">
      <w:r w:rsidRPr="067E67FB">
        <w:rPr>
          <w:rFonts w:ascii="Calibri" w:hAnsi="Calibri" w:eastAsia="Calibri" w:cs="Calibri"/>
          <w:b/>
          <w:bCs/>
          <w:color w:val="212121"/>
        </w:rPr>
        <w:t xml:space="preserve"> </w:t>
      </w:r>
    </w:p>
    <w:p w:rsidR="067E67FB" w:rsidRDefault="067E67FB" w14:paraId="68BA02DF" w14:textId="2E6B8114">
      <w:r w:rsidRPr="067E67FB">
        <w:rPr>
          <w:rFonts w:ascii="Calibri" w:hAnsi="Calibri" w:eastAsia="Calibri" w:cs="Calibri"/>
          <w:b/>
          <w:bCs/>
          <w:color w:val="212121"/>
        </w:rPr>
        <w:t xml:space="preserve"> </w:t>
      </w:r>
    </w:p>
    <w:p w:rsidR="067E67FB" w:rsidP="5166CF66" w:rsidRDefault="067E67FB" w14:paraId="7A5E3F97" w14:textId="21F5345B">
      <w:pPr>
        <w:rPr>
          <w:rFonts w:ascii="Calibri" w:hAnsi="Calibri" w:eastAsia="Calibri" w:cs="Calibri"/>
          <w:b/>
          <w:bCs/>
          <w:color w:val="212121"/>
        </w:rPr>
      </w:pPr>
    </w:p>
    <w:p w:rsidR="5166CF66" w:rsidP="5166CF66" w:rsidRDefault="5166CF66" w14:paraId="75557A41" w14:textId="5625067E">
      <w:pPr>
        <w:rPr>
          <w:rFonts w:ascii="Calibri" w:hAnsi="Calibri" w:eastAsia="Calibri" w:cs="Calibri"/>
          <w:b/>
          <w:bCs/>
          <w:color w:val="212121"/>
        </w:rPr>
      </w:pPr>
    </w:p>
    <w:p w:rsidR="067E67FB" w:rsidRDefault="5166CF66" w14:paraId="72783069" w14:textId="50464488">
      <w:r w:rsidRPr="5166CF66">
        <w:rPr>
          <w:rFonts w:ascii="Calibri" w:hAnsi="Calibri" w:eastAsia="Calibri" w:cs="Calibri"/>
          <w:b/>
          <w:bCs/>
          <w:color w:val="212121"/>
        </w:rPr>
        <w:t xml:space="preserve"> </w:t>
      </w:r>
    </w:p>
    <w:p w:rsidR="067E67FB" w:rsidP="5166CF66" w:rsidRDefault="067E67FB" w14:paraId="575E0AF5" w14:textId="11FF2F1A">
      <w:pPr>
        <w:rPr>
          <w:rFonts w:ascii="Calibri" w:hAnsi="Calibri" w:eastAsia="Calibri" w:cs="Calibri"/>
          <w:b/>
          <w:bCs/>
          <w:color w:val="212121"/>
          <w:sz w:val="24"/>
          <w:szCs w:val="24"/>
        </w:rPr>
      </w:pPr>
    </w:p>
    <w:p w:rsidR="067E67FB" w:rsidP="5166CF66" w:rsidRDefault="067E67FB" w14:paraId="02C23099" w14:textId="3372724B">
      <w:pPr>
        <w:rPr>
          <w:rFonts w:ascii="Calibri" w:hAnsi="Calibri" w:eastAsia="Calibri" w:cs="Calibri"/>
          <w:b/>
          <w:bCs/>
          <w:color w:val="212121"/>
          <w:sz w:val="24"/>
          <w:szCs w:val="24"/>
        </w:rPr>
      </w:pPr>
    </w:p>
    <w:p w:rsidR="067E67FB" w:rsidP="5166CF66" w:rsidRDefault="067E67FB" w14:paraId="37F93429" w14:textId="361BB9D8">
      <w:pPr>
        <w:rPr>
          <w:rFonts w:ascii="Calibri" w:hAnsi="Calibri" w:eastAsia="Calibri" w:cs="Calibri"/>
          <w:b/>
          <w:bCs/>
          <w:color w:val="212121"/>
          <w:sz w:val="24"/>
          <w:szCs w:val="24"/>
        </w:rPr>
      </w:pPr>
    </w:p>
    <w:p w:rsidR="067E67FB" w:rsidP="5166CF66" w:rsidRDefault="067E67FB" w14:paraId="0964ED52" w14:textId="6E16FE49">
      <w:pPr>
        <w:rPr>
          <w:rFonts w:ascii="Calibri" w:hAnsi="Calibri" w:eastAsia="Calibri" w:cs="Calibri"/>
          <w:b/>
          <w:bCs/>
          <w:color w:val="212121"/>
          <w:sz w:val="24"/>
          <w:szCs w:val="24"/>
        </w:rPr>
      </w:pPr>
    </w:p>
    <w:p w:rsidR="067E67FB" w:rsidP="5166CF66" w:rsidRDefault="067E67FB" w14:paraId="65A1B929" w14:textId="0609D497">
      <w:pPr>
        <w:rPr>
          <w:rFonts w:ascii="Calibri" w:hAnsi="Calibri" w:eastAsia="Calibri" w:cs="Calibri"/>
          <w:b/>
          <w:bCs/>
          <w:color w:val="212121"/>
          <w:sz w:val="24"/>
          <w:szCs w:val="24"/>
        </w:rPr>
      </w:pPr>
    </w:p>
    <w:p w:rsidR="067E67FB" w:rsidP="5166CF66" w:rsidRDefault="067E67FB" w14:paraId="45915D39" w14:textId="3CA5E380">
      <w:pPr>
        <w:rPr>
          <w:rFonts w:ascii="Calibri" w:hAnsi="Calibri" w:eastAsia="Calibri" w:cs="Calibri"/>
          <w:b/>
          <w:bCs/>
          <w:color w:val="212121"/>
          <w:sz w:val="24"/>
          <w:szCs w:val="24"/>
        </w:rPr>
      </w:pPr>
    </w:p>
    <w:p w:rsidR="067E67FB" w:rsidP="5166CF66" w:rsidRDefault="067E67FB" w14:paraId="65018EF1" w14:textId="02B3D618">
      <w:pPr>
        <w:rPr>
          <w:rFonts w:ascii="Calibri" w:hAnsi="Calibri" w:eastAsia="Calibri" w:cs="Calibri"/>
          <w:b/>
          <w:bCs/>
          <w:color w:val="212121"/>
          <w:sz w:val="24"/>
          <w:szCs w:val="24"/>
        </w:rPr>
      </w:pPr>
    </w:p>
    <w:p w:rsidR="067E67FB" w:rsidP="5166CF66" w:rsidRDefault="067E67FB" w14:paraId="77DF9AD2" w14:textId="2FAA3564">
      <w:pPr>
        <w:rPr>
          <w:rFonts w:ascii="Calibri" w:hAnsi="Calibri" w:eastAsia="Calibri" w:cs="Calibri"/>
          <w:b/>
          <w:bCs/>
          <w:color w:val="212121"/>
          <w:sz w:val="24"/>
          <w:szCs w:val="24"/>
        </w:rPr>
      </w:pPr>
    </w:p>
    <w:p w:rsidR="067E67FB" w:rsidRDefault="5166CF66" w14:paraId="0A14D05A" w14:textId="023B3498">
      <w:r w:rsidRPr="5166CF66">
        <w:rPr>
          <w:rFonts w:ascii="Calibri" w:hAnsi="Calibri" w:eastAsia="Calibri" w:cs="Calibri"/>
          <w:b/>
          <w:bCs/>
          <w:color w:val="212121"/>
          <w:sz w:val="24"/>
          <w:szCs w:val="24"/>
        </w:rPr>
        <w:t>Briefly Describe the Market Opportunity:</w:t>
      </w:r>
    </w:p>
    <w:p w:rsidR="067E67FB" w:rsidRDefault="067E67FB" w14:paraId="553A300A" w14:textId="632FCDAA">
      <w:r w:rsidRPr="067E67FB">
        <w:rPr>
          <w:rFonts w:ascii="Calibri" w:hAnsi="Calibri" w:eastAsia="Calibri" w:cs="Calibri"/>
          <w:i/>
          <w:iCs/>
          <w:color w:val="212121"/>
        </w:rPr>
        <w:t>Up to 250 words describing the customer profile and pain point(s) that will be the near-term commercial focus related to this technical project.</w:t>
      </w:r>
    </w:p>
    <w:p w:rsidR="067E67FB" w:rsidRDefault="067E67FB" w14:paraId="596AE2C8" w14:textId="65CA6C5F">
      <w:r w:rsidRPr="067E67FB">
        <w:rPr>
          <w:rFonts w:ascii="Calibri" w:hAnsi="Calibri" w:eastAsia="Calibri" w:cs="Calibri"/>
          <w:b/>
          <w:bCs/>
          <w:color w:val="212121"/>
        </w:rPr>
        <w:t xml:space="preserve"> </w:t>
      </w:r>
    </w:p>
    <w:p w:rsidR="067E67FB" w:rsidRDefault="067E67FB" w14:paraId="29B3E357" w14:textId="787D8901">
      <w:r w:rsidRPr="067E67FB">
        <w:rPr>
          <w:rFonts w:ascii="Calibri" w:hAnsi="Calibri" w:eastAsia="Calibri" w:cs="Calibri"/>
          <w:b/>
          <w:bCs/>
          <w:color w:val="212121"/>
          <w:sz w:val="24"/>
          <w:szCs w:val="24"/>
        </w:rPr>
        <w:t>Response:</w:t>
      </w:r>
    </w:p>
    <w:p w:rsidR="067E67FB" w:rsidP="067E67FB" w:rsidRDefault="067E67FB" w14:paraId="52189A82" w14:textId="7DDF22A9">
      <w:pPr>
        <w:pStyle w:val="ListParagraph"/>
        <w:numPr>
          <w:ilvl w:val="0"/>
          <w:numId w:val="1"/>
        </w:numPr>
        <w:rPr>
          <w:rFonts w:eastAsiaTheme="minorEastAsia"/>
          <w:color w:val="212121"/>
        </w:rPr>
      </w:pPr>
      <w:r w:rsidRPr="067E67FB">
        <w:rPr>
          <w:rFonts w:ascii="Calibri" w:hAnsi="Calibri" w:eastAsia="Calibri" w:cs="Calibri"/>
          <w:color w:val="212121"/>
        </w:rPr>
        <w:t>Nursing faculty and students</w:t>
      </w:r>
    </w:p>
    <w:p w:rsidR="067E67FB" w:rsidP="067E67FB" w:rsidRDefault="067E67FB" w14:paraId="4424A70A" w14:textId="6A1FB67C">
      <w:pPr>
        <w:pStyle w:val="ListParagraph"/>
        <w:numPr>
          <w:ilvl w:val="1"/>
          <w:numId w:val="1"/>
        </w:numPr>
        <w:rPr>
          <w:rFonts w:eastAsiaTheme="minorEastAsia"/>
          <w:color w:val="212121"/>
        </w:rPr>
      </w:pPr>
      <w:r w:rsidRPr="067E67FB">
        <w:rPr>
          <w:rFonts w:ascii="Calibri" w:hAnsi="Calibri" w:eastAsia="Calibri" w:cs="Calibri"/>
          <w:color w:val="212121"/>
        </w:rPr>
        <w:t>Students do not feel prepared to interact with patients, wish they had more practice</w:t>
      </w:r>
    </w:p>
    <w:p w:rsidR="067E67FB" w:rsidP="067E67FB" w:rsidRDefault="067E67FB" w14:paraId="09B1B81D" w14:textId="0048A418">
      <w:pPr>
        <w:pStyle w:val="ListParagraph"/>
        <w:numPr>
          <w:ilvl w:val="1"/>
          <w:numId w:val="1"/>
        </w:numPr>
        <w:rPr>
          <w:rFonts w:eastAsiaTheme="minorEastAsia"/>
          <w:color w:val="212121"/>
        </w:rPr>
      </w:pPr>
      <w:r w:rsidRPr="067E67FB">
        <w:rPr>
          <w:rFonts w:ascii="Calibri" w:hAnsi="Calibri" w:eastAsia="Calibri" w:cs="Calibri"/>
          <w:color w:val="212121"/>
        </w:rPr>
        <w:t>Few ways to have students practice bedside manner</w:t>
      </w:r>
    </w:p>
    <w:p w:rsidR="067E67FB" w:rsidP="067E67FB" w:rsidRDefault="067E67FB" w14:paraId="02AC3EF6" w14:textId="671274AB">
      <w:pPr>
        <w:pStyle w:val="ListParagraph"/>
        <w:numPr>
          <w:ilvl w:val="1"/>
          <w:numId w:val="1"/>
        </w:numPr>
        <w:rPr>
          <w:rFonts w:eastAsiaTheme="minorEastAsia"/>
          <w:color w:val="212121"/>
        </w:rPr>
      </w:pPr>
      <w:r w:rsidRPr="067E67FB">
        <w:rPr>
          <w:rFonts w:ascii="Calibri" w:hAnsi="Calibri" w:eastAsia="Calibri" w:cs="Calibri"/>
          <w:color w:val="212121"/>
        </w:rPr>
        <w:t>No VR immersive solutions exist where nurses do nursing things while interacting with patients</w:t>
      </w:r>
    </w:p>
    <w:p w:rsidR="067E67FB" w:rsidP="067E67FB" w:rsidRDefault="067E67FB" w14:paraId="6282FB25" w14:textId="776F8F9A">
      <w:pPr>
        <w:pStyle w:val="ListParagraph"/>
        <w:numPr>
          <w:ilvl w:val="0"/>
          <w:numId w:val="1"/>
        </w:numPr>
        <w:rPr>
          <w:rFonts w:eastAsiaTheme="minorEastAsia"/>
          <w:color w:val="212121"/>
        </w:rPr>
      </w:pPr>
      <w:r w:rsidRPr="067E67FB">
        <w:rPr>
          <w:rFonts w:ascii="Calibri" w:hAnsi="Calibri" w:eastAsia="Calibri" w:cs="Calibri"/>
          <w:color w:val="212121"/>
        </w:rPr>
        <w:t>Hospital administrators</w:t>
      </w:r>
    </w:p>
    <w:p w:rsidR="067E67FB" w:rsidP="067E67FB" w:rsidRDefault="067E67FB" w14:paraId="4DC159B7" w14:textId="06C6D634">
      <w:pPr>
        <w:pStyle w:val="ListParagraph"/>
        <w:numPr>
          <w:ilvl w:val="1"/>
          <w:numId w:val="1"/>
        </w:numPr>
        <w:rPr>
          <w:rFonts w:eastAsiaTheme="minorEastAsia"/>
          <w:color w:val="212121"/>
        </w:rPr>
      </w:pPr>
      <w:r w:rsidRPr="067E67FB">
        <w:rPr>
          <w:rFonts w:ascii="Calibri" w:hAnsi="Calibri" w:eastAsia="Calibri" w:cs="Calibri"/>
          <w:color w:val="212121"/>
        </w:rPr>
        <w:t>No way to remediate nurses with poor bedside manner</w:t>
      </w:r>
    </w:p>
    <w:p w:rsidR="067E67FB" w:rsidP="067E67FB" w:rsidRDefault="067E67FB" w14:paraId="5ABEE3F1" w14:textId="17E876E6">
      <w:pPr>
        <w:pStyle w:val="ListParagraph"/>
        <w:numPr>
          <w:ilvl w:val="2"/>
          <w:numId w:val="1"/>
        </w:numPr>
        <w:rPr>
          <w:rFonts w:eastAsiaTheme="minorEastAsia"/>
          <w:color w:val="212121"/>
        </w:rPr>
      </w:pPr>
      <w:r w:rsidRPr="067E67FB">
        <w:rPr>
          <w:rFonts w:ascii="Calibri" w:hAnsi="Calibri" w:eastAsia="Calibri" w:cs="Calibri"/>
          <w:color w:val="212121"/>
        </w:rPr>
        <w:t>Typically moved around until nurse quits</w:t>
      </w:r>
    </w:p>
    <w:p w:rsidR="067E67FB" w:rsidP="067E67FB" w:rsidRDefault="067E67FB" w14:paraId="0AD84EB1" w14:textId="1D0C52AF">
      <w:pPr>
        <w:pStyle w:val="ListParagraph"/>
        <w:numPr>
          <w:ilvl w:val="0"/>
          <w:numId w:val="1"/>
        </w:numPr>
        <w:rPr>
          <w:rFonts w:eastAsiaTheme="minorEastAsia"/>
          <w:color w:val="212121"/>
        </w:rPr>
      </w:pPr>
      <w:r w:rsidRPr="067E67FB">
        <w:rPr>
          <w:rFonts w:ascii="Calibri" w:hAnsi="Calibri" w:eastAsia="Calibri" w:cs="Calibri"/>
          <w:color w:val="212121"/>
        </w:rPr>
        <w:t>Product easily be adapted to fit HR, customer service, and other soft skill focused occupations</w:t>
      </w:r>
    </w:p>
    <w:p w:rsidR="067E67FB" w:rsidRDefault="067E67FB" w14:paraId="3B9E0B95" w14:textId="46D77E54">
      <w:r w:rsidRPr="067E67FB">
        <w:rPr>
          <w:rFonts w:ascii="Calibri" w:hAnsi="Calibri" w:eastAsia="Calibri" w:cs="Calibri"/>
          <w:b/>
          <w:bCs/>
          <w:color w:val="212121"/>
        </w:rPr>
        <w:t xml:space="preserve"> </w:t>
      </w:r>
    </w:p>
    <w:p w:rsidR="067E67FB" w:rsidRDefault="067E67FB" w14:paraId="0A8FDC44" w14:textId="25DDE70A">
      <w:r w:rsidRPr="067E67FB">
        <w:rPr>
          <w:rFonts w:ascii="Calibri" w:hAnsi="Calibri" w:eastAsia="Calibri" w:cs="Calibri"/>
          <w:b/>
          <w:bCs/>
          <w:color w:val="212121"/>
        </w:rPr>
        <w:t xml:space="preserve"> </w:t>
      </w:r>
    </w:p>
    <w:p w:rsidR="067E67FB" w:rsidRDefault="067E67FB" w14:paraId="4639583F" w14:textId="7D6BDBA3">
      <w:r w:rsidRPr="067E67FB">
        <w:rPr>
          <w:rFonts w:ascii="Calibri" w:hAnsi="Calibri" w:eastAsia="Calibri" w:cs="Calibri"/>
          <w:b/>
          <w:bCs/>
          <w:color w:val="212121"/>
        </w:rPr>
        <w:t xml:space="preserve"> </w:t>
      </w:r>
    </w:p>
    <w:p w:rsidR="067E67FB" w:rsidRDefault="067E67FB" w14:paraId="784D964C" w14:textId="5918FE23">
      <w:r w:rsidRPr="067E67FB">
        <w:rPr>
          <w:rFonts w:ascii="Calibri" w:hAnsi="Calibri" w:eastAsia="Calibri" w:cs="Calibri"/>
          <w:b/>
          <w:bCs/>
          <w:color w:val="212121"/>
        </w:rPr>
        <w:t xml:space="preserve"> </w:t>
      </w:r>
    </w:p>
    <w:p w:rsidR="067E67FB" w:rsidRDefault="067E67FB" w14:paraId="40DE7608" w14:textId="7DE10113">
      <w:r w:rsidRPr="067E67FB">
        <w:rPr>
          <w:rFonts w:ascii="Calibri" w:hAnsi="Calibri" w:eastAsia="Calibri" w:cs="Calibri"/>
          <w:b/>
          <w:bCs/>
          <w:color w:val="212121"/>
        </w:rPr>
        <w:t xml:space="preserve"> </w:t>
      </w:r>
    </w:p>
    <w:p w:rsidR="067E67FB" w:rsidRDefault="067E67FB" w14:paraId="78D9B39C" w14:textId="7D0BE464">
      <w:r w:rsidRPr="067E67FB">
        <w:rPr>
          <w:rFonts w:ascii="Calibri" w:hAnsi="Calibri" w:eastAsia="Calibri" w:cs="Calibri"/>
          <w:b/>
          <w:bCs/>
          <w:color w:val="212121"/>
          <w:sz w:val="24"/>
          <w:szCs w:val="24"/>
        </w:rPr>
        <w:t xml:space="preserve"> </w:t>
      </w:r>
    </w:p>
    <w:p w:rsidR="067E67FB" w:rsidRDefault="067E67FB" w14:paraId="0E9663D6" w14:textId="0EF78EF5">
      <w:r w:rsidRPr="067E67FB">
        <w:rPr>
          <w:rFonts w:ascii="Calibri" w:hAnsi="Calibri" w:eastAsia="Calibri" w:cs="Calibri"/>
          <w:b/>
          <w:bCs/>
          <w:color w:val="212121"/>
          <w:sz w:val="24"/>
          <w:szCs w:val="24"/>
        </w:rPr>
        <w:t xml:space="preserve"> </w:t>
      </w:r>
    </w:p>
    <w:p w:rsidR="067E67FB" w:rsidRDefault="067E67FB" w14:paraId="1BCA90DC" w14:textId="103B1C79">
      <w:r w:rsidRPr="067E67FB">
        <w:rPr>
          <w:rFonts w:ascii="Calibri" w:hAnsi="Calibri" w:eastAsia="Calibri" w:cs="Calibri"/>
          <w:b/>
          <w:bCs/>
          <w:color w:val="212121"/>
          <w:sz w:val="24"/>
          <w:szCs w:val="24"/>
        </w:rPr>
        <w:t xml:space="preserve"> </w:t>
      </w:r>
    </w:p>
    <w:p w:rsidR="067E67FB" w:rsidRDefault="067E67FB" w14:paraId="39D28036" w14:textId="24AC53B4">
      <w:r w:rsidRPr="067E67FB">
        <w:rPr>
          <w:rFonts w:ascii="Calibri" w:hAnsi="Calibri" w:eastAsia="Calibri" w:cs="Calibri"/>
          <w:b/>
          <w:bCs/>
          <w:color w:val="212121"/>
          <w:sz w:val="24"/>
          <w:szCs w:val="24"/>
        </w:rPr>
        <w:t xml:space="preserve"> </w:t>
      </w:r>
    </w:p>
    <w:p w:rsidR="067E67FB" w:rsidRDefault="067E67FB" w14:paraId="22432F64" w14:textId="1B026A00">
      <w:r w:rsidRPr="067E67FB">
        <w:rPr>
          <w:rFonts w:ascii="Calibri" w:hAnsi="Calibri" w:eastAsia="Calibri" w:cs="Calibri"/>
          <w:b/>
          <w:bCs/>
          <w:color w:val="212121"/>
          <w:sz w:val="24"/>
          <w:szCs w:val="24"/>
        </w:rPr>
        <w:t xml:space="preserve"> </w:t>
      </w:r>
    </w:p>
    <w:p w:rsidR="067E67FB" w:rsidRDefault="067E67FB" w14:paraId="00D2FDAC" w14:textId="4ED5FD36">
      <w:r w:rsidRPr="067E67FB">
        <w:rPr>
          <w:rFonts w:ascii="Calibri" w:hAnsi="Calibri" w:eastAsia="Calibri" w:cs="Calibri"/>
          <w:b/>
          <w:bCs/>
          <w:color w:val="212121"/>
          <w:sz w:val="24"/>
          <w:szCs w:val="24"/>
        </w:rPr>
        <w:t xml:space="preserve"> </w:t>
      </w:r>
    </w:p>
    <w:p w:rsidR="067E67FB" w:rsidRDefault="067E67FB" w14:paraId="687135C8" w14:textId="72426D0A">
      <w:r w:rsidRPr="067E67FB">
        <w:rPr>
          <w:rFonts w:ascii="Calibri" w:hAnsi="Calibri" w:eastAsia="Calibri" w:cs="Calibri"/>
          <w:b/>
          <w:bCs/>
          <w:color w:val="212121"/>
          <w:sz w:val="24"/>
          <w:szCs w:val="24"/>
        </w:rPr>
        <w:t xml:space="preserve"> </w:t>
      </w:r>
    </w:p>
    <w:p w:rsidR="067E67FB" w:rsidRDefault="067E67FB" w14:paraId="544DD77D" w14:textId="62D31F76">
      <w:r w:rsidRPr="067E67FB">
        <w:rPr>
          <w:rFonts w:ascii="Calibri" w:hAnsi="Calibri" w:eastAsia="Calibri" w:cs="Calibri"/>
          <w:b/>
          <w:bCs/>
          <w:color w:val="212121"/>
          <w:sz w:val="24"/>
          <w:szCs w:val="24"/>
        </w:rPr>
        <w:t xml:space="preserve"> </w:t>
      </w:r>
    </w:p>
    <w:p w:rsidR="067E67FB" w:rsidRDefault="067E67FB" w14:paraId="3BFDEB86" w14:textId="24AFABA2">
      <w:r w:rsidRPr="067E67FB">
        <w:rPr>
          <w:rFonts w:ascii="Calibri" w:hAnsi="Calibri" w:eastAsia="Calibri" w:cs="Calibri"/>
          <w:b/>
          <w:bCs/>
          <w:color w:val="212121"/>
          <w:sz w:val="24"/>
          <w:szCs w:val="24"/>
        </w:rPr>
        <w:t xml:space="preserve"> </w:t>
      </w:r>
    </w:p>
    <w:p w:rsidR="067E67FB" w:rsidRDefault="067E67FB" w14:paraId="6D4D9474" w14:textId="67CF896B">
      <w:r w:rsidRPr="067E67FB">
        <w:rPr>
          <w:rFonts w:ascii="Calibri" w:hAnsi="Calibri" w:eastAsia="Calibri" w:cs="Calibri"/>
          <w:b/>
          <w:bCs/>
          <w:color w:val="212121"/>
          <w:sz w:val="24"/>
          <w:szCs w:val="24"/>
        </w:rPr>
        <w:t xml:space="preserve"> </w:t>
      </w:r>
    </w:p>
    <w:p w:rsidR="067E67FB" w:rsidRDefault="067E67FB" w14:paraId="1B570EC3" w14:textId="15986BDE">
      <w:r w:rsidRPr="067E67FB">
        <w:rPr>
          <w:rFonts w:ascii="Calibri" w:hAnsi="Calibri" w:eastAsia="Calibri" w:cs="Calibri"/>
          <w:b/>
          <w:bCs/>
          <w:color w:val="212121"/>
          <w:sz w:val="24"/>
          <w:szCs w:val="24"/>
        </w:rPr>
        <w:lastRenderedPageBreak/>
        <w:t xml:space="preserve"> </w:t>
      </w:r>
    </w:p>
    <w:p w:rsidR="067E67FB" w:rsidRDefault="067E67FB" w14:paraId="28905674" w14:textId="7F8BB20F">
      <w:r w:rsidRPr="067E67FB">
        <w:rPr>
          <w:rFonts w:ascii="Calibri" w:hAnsi="Calibri" w:eastAsia="Calibri" w:cs="Calibri"/>
          <w:b/>
          <w:bCs/>
          <w:color w:val="212121"/>
          <w:sz w:val="24"/>
          <w:szCs w:val="24"/>
        </w:rPr>
        <w:t xml:space="preserve"> </w:t>
      </w:r>
    </w:p>
    <w:p w:rsidR="067E67FB" w:rsidRDefault="067E67FB" w14:paraId="64CDCB2C" w14:textId="5A9BCA5C">
      <w:r w:rsidRPr="067E67FB">
        <w:rPr>
          <w:rFonts w:ascii="Calibri" w:hAnsi="Calibri" w:eastAsia="Calibri" w:cs="Calibri"/>
          <w:b/>
          <w:bCs/>
          <w:color w:val="212121"/>
          <w:sz w:val="24"/>
          <w:szCs w:val="24"/>
        </w:rPr>
        <w:t xml:space="preserve"> </w:t>
      </w:r>
    </w:p>
    <w:p w:rsidR="067E67FB" w:rsidP="5166CF66" w:rsidRDefault="067E67FB" w14:paraId="4ED8F751" w14:textId="0D91E166">
      <w:pPr>
        <w:rPr>
          <w:rFonts w:ascii="Calibri" w:hAnsi="Calibri" w:eastAsia="Calibri" w:cs="Calibri"/>
          <w:b/>
          <w:bCs/>
          <w:color w:val="212121"/>
          <w:sz w:val="24"/>
          <w:szCs w:val="24"/>
        </w:rPr>
      </w:pPr>
    </w:p>
    <w:p w:rsidR="5166CF66" w:rsidP="5166CF66" w:rsidRDefault="5166CF66" w14:paraId="0A5C0223" w14:textId="77053689">
      <w:pPr>
        <w:rPr>
          <w:rFonts w:ascii="Calibri" w:hAnsi="Calibri" w:eastAsia="Calibri" w:cs="Calibri"/>
          <w:b/>
          <w:bCs/>
          <w:color w:val="212121"/>
          <w:sz w:val="24"/>
          <w:szCs w:val="24"/>
        </w:rPr>
      </w:pPr>
    </w:p>
    <w:p w:rsidR="067E67FB" w:rsidRDefault="067E67FB" w14:paraId="40889C98" w14:textId="59B11D7C">
      <w:r w:rsidRPr="067E67FB">
        <w:rPr>
          <w:rFonts w:ascii="Calibri" w:hAnsi="Calibri" w:eastAsia="Calibri" w:cs="Calibri"/>
          <w:b/>
          <w:bCs/>
          <w:color w:val="212121"/>
          <w:sz w:val="24"/>
          <w:szCs w:val="24"/>
        </w:rPr>
        <w:t>Briefly Describe the Company and Team:</w:t>
      </w:r>
    </w:p>
    <w:p w:rsidR="067E67FB" w:rsidRDefault="067E67FB" w14:paraId="74B681D6" w14:textId="72597C80">
      <w:r w:rsidRPr="067E67FB">
        <w:rPr>
          <w:rFonts w:ascii="Calibri" w:hAnsi="Calibri" w:eastAsia="Calibri" w:cs="Calibri"/>
          <w:i/>
          <w:iCs/>
          <w:color w:val="212121"/>
        </w:rPr>
        <w:t>Up to 250 words describing the background and current status of the submitting small business, including team members related to the technical and/or commercial efforts discussed in this Project Pitch.</w:t>
      </w:r>
    </w:p>
    <w:p w:rsidR="067E67FB" w:rsidRDefault="067E67FB" w14:paraId="18592D7B" w14:textId="4D24C217">
      <w:r w:rsidRPr="067E67FB">
        <w:rPr>
          <w:rFonts w:ascii="Calibri" w:hAnsi="Calibri" w:eastAsia="Calibri" w:cs="Calibri"/>
          <w:b/>
          <w:bCs/>
          <w:color w:val="212121"/>
        </w:rPr>
        <w:t xml:space="preserve"> </w:t>
      </w:r>
    </w:p>
    <w:p w:rsidR="067E67FB" w:rsidP="067E67FB" w:rsidRDefault="067E67FB" w14:paraId="6B66302E" w14:textId="09C404CA">
      <w:pPr>
        <w:tabs>
          <w:tab w:val="left" w:pos="1674"/>
        </w:tabs>
      </w:pPr>
      <w:r w:rsidRPr="067E67FB">
        <w:rPr>
          <w:rFonts w:ascii="Calibri" w:hAnsi="Calibri" w:eastAsia="Calibri" w:cs="Calibri"/>
          <w:b/>
          <w:bCs/>
          <w:color w:val="212121"/>
          <w:sz w:val="24"/>
          <w:szCs w:val="24"/>
        </w:rPr>
        <w:t xml:space="preserve">Response: </w:t>
      </w:r>
      <w:r w:rsidRPr="067E67FB">
        <w:rPr>
          <w:rFonts w:ascii="Calibri" w:hAnsi="Calibri" w:eastAsia="Calibri" w:cs="Calibri"/>
          <w:b/>
          <w:bCs/>
          <w:color w:val="FF0000"/>
          <w:sz w:val="24"/>
          <w:szCs w:val="24"/>
        </w:rPr>
        <w:t>if we could all write our own blurb that’d be great</w:t>
      </w:r>
    </w:p>
    <w:p w:rsidR="067E67FB" w:rsidP="067E67FB" w:rsidRDefault="067E67FB" w14:paraId="447358C7" w14:textId="4B421F9F">
      <w:pPr>
        <w:pStyle w:val="ListParagraph"/>
        <w:numPr>
          <w:ilvl w:val="0"/>
          <w:numId w:val="1"/>
        </w:numPr>
        <w:rPr>
          <w:rFonts w:eastAsiaTheme="minorEastAsia"/>
          <w:color w:val="212121"/>
        </w:rPr>
      </w:pPr>
      <w:r w:rsidRPr="067E67FB">
        <w:rPr>
          <w:rFonts w:ascii="Calibri" w:hAnsi="Calibri" w:eastAsia="Calibri" w:cs="Calibri"/>
          <w:color w:val="212121"/>
        </w:rPr>
        <w:t xml:space="preserve">Wesley </w:t>
      </w:r>
      <w:proofErr w:type="spellStart"/>
      <w:r w:rsidRPr="067E67FB">
        <w:rPr>
          <w:rFonts w:ascii="Calibri" w:hAnsi="Calibri" w:eastAsia="Calibri" w:cs="Calibri"/>
          <w:color w:val="212121"/>
        </w:rPr>
        <w:t>Monnette</w:t>
      </w:r>
      <w:proofErr w:type="spellEnd"/>
      <w:r w:rsidRPr="067E67FB">
        <w:rPr>
          <w:rFonts w:ascii="Calibri" w:hAnsi="Calibri" w:eastAsia="Calibri" w:cs="Calibri"/>
          <w:color w:val="212121"/>
        </w:rPr>
        <w:t xml:space="preserve">: Co-PI and CEO of </w:t>
      </w:r>
      <w:proofErr w:type="spellStart"/>
      <w:r w:rsidRPr="067E67FB">
        <w:rPr>
          <w:rFonts w:ascii="Calibri" w:hAnsi="Calibri" w:eastAsia="Calibri" w:cs="Calibri"/>
          <w:color w:val="212121"/>
        </w:rPr>
        <w:t>FuturUX</w:t>
      </w:r>
      <w:proofErr w:type="spellEnd"/>
      <w:r w:rsidRPr="067E67FB">
        <w:rPr>
          <w:rFonts w:ascii="Calibri" w:hAnsi="Calibri" w:eastAsia="Calibri" w:cs="Calibri"/>
          <w:color w:val="212121"/>
        </w:rPr>
        <w:t>, a software development firm that specializes in VR and user interface/ user experience development</w:t>
      </w:r>
    </w:p>
    <w:p w:rsidR="067E67FB" w:rsidP="067E67FB" w:rsidRDefault="067E67FB" w14:paraId="0F6F9DA4" w14:textId="202A9D9A">
      <w:pPr>
        <w:pStyle w:val="ListParagraph"/>
        <w:numPr>
          <w:ilvl w:val="1"/>
          <w:numId w:val="1"/>
        </w:numPr>
        <w:rPr>
          <w:rFonts w:eastAsiaTheme="minorEastAsia"/>
          <w:color w:val="212121"/>
        </w:rPr>
      </w:pPr>
      <w:r w:rsidRPr="067E67FB">
        <w:rPr>
          <w:rFonts w:ascii="Calibri" w:hAnsi="Calibri" w:eastAsia="Calibri" w:cs="Calibri"/>
          <w:color w:val="212121"/>
        </w:rPr>
        <w:t>Laid groundwork for project while completing undergrad degree from 2019-2020</w:t>
      </w:r>
    </w:p>
    <w:p w:rsidR="067E67FB" w:rsidP="067E67FB" w:rsidRDefault="067E67FB" w14:paraId="52C1BE73" w14:textId="6998B0B1">
      <w:pPr>
        <w:pStyle w:val="ListParagraph"/>
        <w:numPr>
          <w:ilvl w:val="1"/>
          <w:numId w:val="1"/>
        </w:numPr>
        <w:rPr>
          <w:rFonts w:eastAsiaTheme="minorEastAsia"/>
          <w:color w:val="212121"/>
        </w:rPr>
      </w:pPr>
      <w:r w:rsidRPr="067E67FB">
        <w:rPr>
          <w:rFonts w:ascii="Calibri" w:hAnsi="Calibri" w:eastAsia="Calibri" w:cs="Calibri"/>
          <w:color w:val="212121"/>
        </w:rPr>
        <w:t>Specialized in UI/UX and VR game development while completing degree at Auburn University</w:t>
      </w:r>
    </w:p>
    <w:p w:rsidR="067E67FB" w:rsidP="067E67FB" w:rsidRDefault="067E67FB" w14:paraId="38FAAF6A" w14:textId="1381DB5F">
      <w:pPr>
        <w:pStyle w:val="ListParagraph"/>
        <w:numPr>
          <w:ilvl w:val="0"/>
          <w:numId w:val="1"/>
        </w:numPr>
        <w:rPr>
          <w:rFonts w:eastAsiaTheme="minorEastAsia"/>
          <w:color w:val="212121"/>
        </w:rPr>
      </w:pPr>
      <w:r w:rsidRPr="067E67FB">
        <w:rPr>
          <w:rFonts w:ascii="Calibri" w:hAnsi="Calibri" w:eastAsia="Calibri" w:cs="Calibri"/>
          <w:color w:val="212121"/>
        </w:rPr>
        <w:t xml:space="preserve">Dr. </w:t>
      </w:r>
      <w:proofErr w:type="spellStart"/>
      <w:r w:rsidRPr="067E67FB">
        <w:rPr>
          <w:rFonts w:ascii="Calibri" w:hAnsi="Calibri" w:eastAsia="Calibri" w:cs="Calibri"/>
          <w:color w:val="212121"/>
        </w:rPr>
        <w:t>Jakita</w:t>
      </w:r>
      <w:proofErr w:type="spellEnd"/>
      <w:r w:rsidRPr="067E67FB">
        <w:rPr>
          <w:rFonts w:ascii="Calibri" w:hAnsi="Calibri" w:eastAsia="Calibri" w:cs="Calibri"/>
          <w:color w:val="212121"/>
        </w:rPr>
        <w:t xml:space="preserve"> Thomas: Co-PI and Philpott-WestPoint Stevens Associate Professor at Auburn University. Specialized in researching healthcare, complex cognitive skill development, game development, and Algorithmic Thinking</w:t>
      </w:r>
    </w:p>
    <w:p w:rsidR="067E67FB" w:rsidP="067E67FB" w:rsidRDefault="067E67FB" w14:paraId="5953C156" w14:textId="526E8C4B">
      <w:pPr>
        <w:pStyle w:val="ListParagraph"/>
        <w:numPr>
          <w:ilvl w:val="0"/>
          <w:numId w:val="1"/>
        </w:numPr>
        <w:rPr>
          <w:rFonts w:eastAsiaTheme="minorEastAsia"/>
          <w:color w:val="212121"/>
        </w:rPr>
      </w:pPr>
      <w:r w:rsidRPr="067E67FB">
        <w:rPr>
          <w:rFonts w:ascii="Calibri" w:hAnsi="Calibri" w:eastAsia="Calibri" w:cs="Calibri"/>
          <w:color w:val="212121"/>
        </w:rPr>
        <w:t>Gary Pike: Graduate Research Assistant at Auburn University. Former Product Designer at Apple, Auburn Dean’s List student, expertise in management, marketing, and engineering</w:t>
      </w:r>
    </w:p>
    <w:p w:rsidR="067E67FB" w:rsidP="067E67FB" w:rsidRDefault="067E67FB" w14:paraId="2E5C7A35" w14:textId="0D7C6860">
      <w:pPr>
        <w:pStyle w:val="ListParagraph"/>
        <w:numPr>
          <w:ilvl w:val="0"/>
          <w:numId w:val="1"/>
        </w:numPr>
        <w:rPr>
          <w:rFonts w:eastAsiaTheme="minorEastAsia"/>
          <w:color w:val="212121"/>
        </w:rPr>
      </w:pPr>
      <w:r w:rsidRPr="067E67FB">
        <w:rPr>
          <w:rFonts w:ascii="Calibri" w:hAnsi="Calibri" w:eastAsia="Calibri" w:cs="Calibri"/>
          <w:color w:val="212121"/>
        </w:rPr>
        <w:t>Dr. Amy Curtis: Doctor of Education, practicing nurse, and assistant clinical professor at Auburn University. Specialized in researching simulation-based education (subject matter expert)</w:t>
      </w:r>
    </w:p>
    <w:p w:rsidR="067E67FB" w:rsidP="067E67FB" w:rsidRDefault="067E67FB" w14:paraId="4BB3AF31" w14:textId="463B09E9">
      <w:pPr>
        <w:pStyle w:val="ListParagraph"/>
        <w:numPr>
          <w:ilvl w:val="1"/>
          <w:numId w:val="1"/>
        </w:numPr>
        <w:rPr>
          <w:rFonts w:eastAsiaTheme="minorEastAsia"/>
          <w:color w:val="FF0000"/>
        </w:rPr>
      </w:pPr>
      <w:r w:rsidRPr="067E67FB">
        <w:rPr>
          <w:rFonts w:ascii="Calibri" w:hAnsi="Calibri" w:eastAsia="Calibri" w:cs="Calibri"/>
          <w:color w:val="FF0000"/>
        </w:rPr>
        <w:t>What is her official relationship to us?</w:t>
      </w:r>
    </w:p>
    <w:p w:rsidR="067E67FB" w:rsidRDefault="067E67FB" w14:paraId="6AE79449" w14:textId="4E7D33BF">
      <w:r w:rsidRPr="067E67FB">
        <w:rPr>
          <w:rFonts w:ascii="Work Sans" w:hAnsi="Work Sans" w:eastAsia="Work Sans" w:cs="Work Sans"/>
          <w:color w:val="212121"/>
          <w:sz w:val="21"/>
          <w:szCs w:val="21"/>
        </w:rPr>
        <w:t xml:space="preserve"> </w:t>
      </w:r>
    </w:p>
    <w:p w:rsidR="067E67FB" w:rsidRDefault="067E67FB" w14:paraId="16D66965" w14:textId="005025BB">
      <w:r w:rsidRPr="067E67FB">
        <w:rPr>
          <w:rFonts w:ascii="Times New Roman" w:hAnsi="Times New Roman" w:eastAsia="Times New Roman" w:cs="Times New Roman"/>
          <w:sz w:val="24"/>
          <w:szCs w:val="24"/>
        </w:rPr>
        <w:t xml:space="preserve"> </w:t>
      </w:r>
    </w:p>
    <w:p w:rsidR="067E67FB" w:rsidP="067E67FB" w:rsidRDefault="067E67FB" w14:paraId="31E72E5C" w14:textId="513F9498">
      <w:pPr>
        <w:rPr>
          <w:rFonts w:ascii="Calibri" w:hAnsi="Calibri" w:eastAsia="Calibri" w:cs="Calibri"/>
          <w:sz w:val="24"/>
          <w:szCs w:val="24"/>
        </w:rPr>
      </w:pPr>
    </w:p>
    <w:p w:rsidR="067E67FB" w:rsidP="067E67FB" w:rsidRDefault="067E67FB" w14:paraId="29260CAA" w14:textId="60204127"/>
    <w:sectPr w:rsidR="067E67F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3E9F"/>
    <w:multiLevelType w:val="hybridMultilevel"/>
    <w:tmpl w:val="2DCC77DE"/>
    <w:lvl w:ilvl="0" w:tplc="EF88F658">
      <w:start w:val="1"/>
      <w:numFmt w:val="bullet"/>
      <w:lvlText w:val="·"/>
      <w:lvlJc w:val="left"/>
      <w:pPr>
        <w:ind w:left="720" w:hanging="360"/>
      </w:pPr>
      <w:rPr>
        <w:rFonts w:hint="default" w:ascii="Symbol" w:hAnsi="Symbol"/>
      </w:rPr>
    </w:lvl>
    <w:lvl w:ilvl="1" w:tplc="545A726C">
      <w:start w:val="1"/>
      <w:numFmt w:val="bullet"/>
      <w:lvlText w:val="o"/>
      <w:lvlJc w:val="left"/>
      <w:pPr>
        <w:ind w:left="1440" w:hanging="360"/>
      </w:pPr>
      <w:rPr>
        <w:rFonts w:hint="default" w:ascii="&quot;Courier New&quot;" w:hAnsi="&quot;Courier New&quot;"/>
      </w:rPr>
    </w:lvl>
    <w:lvl w:ilvl="2" w:tplc="22FA4EA6">
      <w:start w:val="1"/>
      <w:numFmt w:val="bullet"/>
      <w:lvlText w:val="§"/>
      <w:lvlJc w:val="left"/>
      <w:pPr>
        <w:ind w:left="2160" w:hanging="360"/>
      </w:pPr>
      <w:rPr>
        <w:rFonts w:hint="default" w:ascii="Wingdings" w:hAnsi="Wingdings"/>
      </w:rPr>
    </w:lvl>
    <w:lvl w:ilvl="3" w:tplc="C234CD0E">
      <w:start w:val="1"/>
      <w:numFmt w:val="bullet"/>
      <w:lvlText w:val=""/>
      <w:lvlJc w:val="left"/>
      <w:pPr>
        <w:ind w:left="2880" w:hanging="360"/>
      </w:pPr>
      <w:rPr>
        <w:rFonts w:hint="default" w:ascii="Symbol" w:hAnsi="Symbol"/>
      </w:rPr>
    </w:lvl>
    <w:lvl w:ilvl="4" w:tplc="28F00844">
      <w:start w:val="1"/>
      <w:numFmt w:val="bullet"/>
      <w:lvlText w:val="o"/>
      <w:lvlJc w:val="left"/>
      <w:pPr>
        <w:ind w:left="3600" w:hanging="360"/>
      </w:pPr>
      <w:rPr>
        <w:rFonts w:hint="default" w:ascii="Courier New" w:hAnsi="Courier New"/>
      </w:rPr>
    </w:lvl>
    <w:lvl w:ilvl="5" w:tplc="59F20D9C">
      <w:start w:val="1"/>
      <w:numFmt w:val="bullet"/>
      <w:lvlText w:val=""/>
      <w:lvlJc w:val="left"/>
      <w:pPr>
        <w:ind w:left="4320" w:hanging="360"/>
      </w:pPr>
      <w:rPr>
        <w:rFonts w:hint="default" w:ascii="Wingdings" w:hAnsi="Wingdings"/>
      </w:rPr>
    </w:lvl>
    <w:lvl w:ilvl="6" w:tplc="8DF0DC6A">
      <w:start w:val="1"/>
      <w:numFmt w:val="bullet"/>
      <w:lvlText w:val=""/>
      <w:lvlJc w:val="left"/>
      <w:pPr>
        <w:ind w:left="5040" w:hanging="360"/>
      </w:pPr>
      <w:rPr>
        <w:rFonts w:hint="default" w:ascii="Symbol" w:hAnsi="Symbol"/>
      </w:rPr>
    </w:lvl>
    <w:lvl w:ilvl="7" w:tplc="917003AE">
      <w:start w:val="1"/>
      <w:numFmt w:val="bullet"/>
      <w:lvlText w:val="o"/>
      <w:lvlJc w:val="left"/>
      <w:pPr>
        <w:ind w:left="5760" w:hanging="360"/>
      </w:pPr>
      <w:rPr>
        <w:rFonts w:hint="default" w:ascii="Courier New" w:hAnsi="Courier New"/>
      </w:rPr>
    </w:lvl>
    <w:lvl w:ilvl="8" w:tplc="711E24C4">
      <w:start w:val="1"/>
      <w:numFmt w:val="bullet"/>
      <w:lvlText w:val=""/>
      <w:lvlJc w:val="left"/>
      <w:pPr>
        <w:ind w:left="6480" w:hanging="360"/>
      </w:pPr>
      <w:rPr>
        <w:rFonts w:hint="default" w:ascii="Wingdings" w:hAnsi="Wingdings"/>
      </w:rPr>
    </w:lvl>
  </w:abstractNum>
  <w:abstractNum w:abstractNumId="1" w15:restartNumberingAfterBreak="0">
    <w:nsid w:val="4AFA210C"/>
    <w:multiLevelType w:val="hybridMultilevel"/>
    <w:tmpl w:val="E91EC382"/>
    <w:lvl w:ilvl="0" w:tplc="0CA447CA">
      <w:start w:val="1"/>
      <w:numFmt w:val="bullet"/>
      <w:lvlText w:val="·"/>
      <w:lvlJc w:val="left"/>
      <w:pPr>
        <w:ind w:left="720" w:hanging="360"/>
      </w:pPr>
      <w:rPr>
        <w:rFonts w:hint="default" w:ascii="Symbol" w:hAnsi="Symbol"/>
      </w:rPr>
    </w:lvl>
    <w:lvl w:ilvl="1" w:tplc="8AAA4596">
      <w:start w:val="1"/>
      <w:numFmt w:val="bullet"/>
      <w:lvlText w:val="o"/>
      <w:lvlJc w:val="left"/>
      <w:pPr>
        <w:ind w:left="1440" w:hanging="360"/>
      </w:pPr>
      <w:rPr>
        <w:rFonts w:hint="default" w:ascii="&quot;Courier New&quot;" w:hAnsi="&quot;Courier New&quot;"/>
      </w:rPr>
    </w:lvl>
    <w:lvl w:ilvl="2" w:tplc="E7D20956">
      <w:start w:val="1"/>
      <w:numFmt w:val="bullet"/>
      <w:lvlText w:val="§"/>
      <w:lvlJc w:val="left"/>
      <w:pPr>
        <w:ind w:left="2160" w:hanging="360"/>
      </w:pPr>
      <w:rPr>
        <w:rFonts w:hint="default" w:ascii="Wingdings" w:hAnsi="Wingdings"/>
      </w:rPr>
    </w:lvl>
    <w:lvl w:ilvl="3" w:tplc="9BAC9DD0">
      <w:start w:val="1"/>
      <w:numFmt w:val="bullet"/>
      <w:lvlText w:val=""/>
      <w:lvlJc w:val="left"/>
      <w:pPr>
        <w:ind w:left="2880" w:hanging="360"/>
      </w:pPr>
      <w:rPr>
        <w:rFonts w:hint="default" w:ascii="Symbol" w:hAnsi="Symbol"/>
      </w:rPr>
    </w:lvl>
    <w:lvl w:ilvl="4" w:tplc="C6B495AC">
      <w:start w:val="1"/>
      <w:numFmt w:val="bullet"/>
      <w:lvlText w:val="o"/>
      <w:lvlJc w:val="left"/>
      <w:pPr>
        <w:ind w:left="3600" w:hanging="360"/>
      </w:pPr>
      <w:rPr>
        <w:rFonts w:hint="default" w:ascii="Courier New" w:hAnsi="Courier New"/>
      </w:rPr>
    </w:lvl>
    <w:lvl w:ilvl="5" w:tplc="7A4A0BA6">
      <w:start w:val="1"/>
      <w:numFmt w:val="bullet"/>
      <w:lvlText w:val=""/>
      <w:lvlJc w:val="left"/>
      <w:pPr>
        <w:ind w:left="4320" w:hanging="360"/>
      </w:pPr>
      <w:rPr>
        <w:rFonts w:hint="default" w:ascii="Wingdings" w:hAnsi="Wingdings"/>
      </w:rPr>
    </w:lvl>
    <w:lvl w:ilvl="6" w:tplc="3C608ABE">
      <w:start w:val="1"/>
      <w:numFmt w:val="bullet"/>
      <w:lvlText w:val=""/>
      <w:lvlJc w:val="left"/>
      <w:pPr>
        <w:ind w:left="5040" w:hanging="360"/>
      </w:pPr>
      <w:rPr>
        <w:rFonts w:hint="default" w:ascii="Symbol" w:hAnsi="Symbol"/>
      </w:rPr>
    </w:lvl>
    <w:lvl w:ilvl="7" w:tplc="30EAD39E">
      <w:start w:val="1"/>
      <w:numFmt w:val="bullet"/>
      <w:lvlText w:val="o"/>
      <w:lvlJc w:val="left"/>
      <w:pPr>
        <w:ind w:left="5760" w:hanging="360"/>
      </w:pPr>
      <w:rPr>
        <w:rFonts w:hint="default" w:ascii="Courier New" w:hAnsi="Courier New"/>
      </w:rPr>
    </w:lvl>
    <w:lvl w:ilvl="8" w:tplc="DA801F40">
      <w:start w:val="1"/>
      <w:numFmt w:val="bullet"/>
      <w:lvlText w:val=""/>
      <w:lvlJc w:val="left"/>
      <w:pPr>
        <w:ind w:left="6480" w:hanging="360"/>
      </w:pPr>
      <w:rPr>
        <w:rFonts w:hint="default" w:ascii="Wingdings" w:hAnsi="Wingdings"/>
      </w:rPr>
    </w:lvl>
  </w:abstractNum>
  <w:abstractNum w:abstractNumId="2" w15:restartNumberingAfterBreak="0">
    <w:nsid w:val="58C12937"/>
    <w:multiLevelType w:val="hybridMultilevel"/>
    <w:tmpl w:val="DC425B2C"/>
    <w:lvl w:ilvl="0" w:tplc="34CAA0A0">
      <w:start w:val="1"/>
      <w:numFmt w:val="bullet"/>
      <w:lvlText w:val="·"/>
      <w:lvlJc w:val="left"/>
      <w:pPr>
        <w:ind w:left="720" w:hanging="360"/>
      </w:pPr>
      <w:rPr>
        <w:rFonts w:hint="default" w:ascii="Symbol" w:hAnsi="Symbol"/>
      </w:rPr>
    </w:lvl>
    <w:lvl w:ilvl="1" w:tplc="B9A2ECD8">
      <w:start w:val="1"/>
      <w:numFmt w:val="bullet"/>
      <w:lvlText w:val="o"/>
      <w:lvlJc w:val="left"/>
      <w:pPr>
        <w:ind w:left="1440" w:hanging="360"/>
      </w:pPr>
      <w:rPr>
        <w:rFonts w:hint="default" w:ascii="&quot;Courier New&quot;" w:hAnsi="&quot;Courier New&quot;"/>
      </w:rPr>
    </w:lvl>
    <w:lvl w:ilvl="2" w:tplc="A980FE1E">
      <w:start w:val="1"/>
      <w:numFmt w:val="bullet"/>
      <w:lvlText w:val="§"/>
      <w:lvlJc w:val="left"/>
      <w:pPr>
        <w:ind w:left="2160" w:hanging="360"/>
      </w:pPr>
      <w:rPr>
        <w:rFonts w:hint="default" w:ascii="Wingdings" w:hAnsi="Wingdings"/>
      </w:rPr>
    </w:lvl>
    <w:lvl w:ilvl="3" w:tplc="554CAFB8">
      <w:start w:val="1"/>
      <w:numFmt w:val="bullet"/>
      <w:lvlText w:val=""/>
      <w:lvlJc w:val="left"/>
      <w:pPr>
        <w:ind w:left="2880" w:hanging="360"/>
      </w:pPr>
      <w:rPr>
        <w:rFonts w:hint="default" w:ascii="Symbol" w:hAnsi="Symbol"/>
      </w:rPr>
    </w:lvl>
    <w:lvl w:ilvl="4" w:tplc="BB2E83F6">
      <w:start w:val="1"/>
      <w:numFmt w:val="bullet"/>
      <w:lvlText w:val="o"/>
      <w:lvlJc w:val="left"/>
      <w:pPr>
        <w:ind w:left="3600" w:hanging="360"/>
      </w:pPr>
      <w:rPr>
        <w:rFonts w:hint="default" w:ascii="Courier New" w:hAnsi="Courier New"/>
      </w:rPr>
    </w:lvl>
    <w:lvl w:ilvl="5" w:tplc="D90AF478">
      <w:start w:val="1"/>
      <w:numFmt w:val="bullet"/>
      <w:lvlText w:val=""/>
      <w:lvlJc w:val="left"/>
      <w:pPr>
        <w:ind w:left="4320" w:hanging="360"/>
      </w:pPr>
      <w:rPr>
        <w:rFonts w:hint="default" w:ascii="Wingdings" w:hAnsi="Wingdings"/>
      </w:rPr>
    </w:lvl>
    <w:lvl w:ilvl="6" w:tplc="6B60CE4E">
      <w:start w:val="1"/>
      <w:numFmt w:val="bullet"/>
      <w:lvlText w:val=""/>
      <w:lvlJc w:val="left"/>
      <w:pPr>
        <w:ind w:left="5040" w:hanging="360"/>
      </w:pPr>
      <w:rPr>
        <w:rFonts w:hint="default" w:ascii="Symbol" w:hAnsi="Symbol"/>
      </w:rPr>
    </w:lvl>
    <w:lvl w:ilvl="7" w:tplc="223A6D44">
      <w:start w:val="1"/>
      <w:numFmt w:val="bullet"/>
      <w:lvlText w:val="o"/>
      <w:lvlJc w:val="left"/>
      <w:pPr>
        <w:ind w:left="5760" w:hanging="360"/>
      </w:pPr>
      <w:rPr>
        <w:rFonts w:hint="default" w:ascii="Courier New" w:hAnsi="Courier New"/>
      </w:rPr>
    </w:lvl>
    <w:lvl w:ilvl="8" w:tplc="3990CFA6">
      <w:start w:val="1"/>
      <w:numFmt w:val="bullet"/>
      <w:lvlText w:val=""/>
      <w:lvlJc w:val="left"/>
      <w:pPr>
        <w:ind w:left="6480" w:hanging="360"/>
      </w:pPr>
      <w:rPr>
        <w:rFonts w:hint="default" w:ascii="Wingdings" w:hAnsi="Wingdings"/>
      </w:rPr>
    </w:lvl>
  </w:abstractNum>
  <w:num w:numId="1" w16cid:durableId="458036682">
    <w:abstractNumId w:val="2"/>
  </w:num>
  <w:num w:numId="2" w16cid:durableId="1579902211">
    <w:abstractNumId w:val="0"/>
  </w:num>
  <w:num w:numId="3" w16cid:durableId="176437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3BA1F"/>
    <w:rsid w:val="0066215F"/>
    <w:rsid w:val="009402A0"/>
    <w:rsid w:val="00AE1AC8"/>
    <w:rsid w:val="067E67FB"/>
    <w:rsid w:val="3B33E71D"/>
    <w:rsid w:val="5166CF66"/>
    <w:rsid w:val="5513B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BA1F"/>
  <w15:chartTrackingRefBased/>
  <w15:docId w15:val="{88497BA3-2C11-47F8-9E03-1CF3641D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nsfiip.force.com/sbir/SBIRExecutiveSummaryPage2?esid=N2M3MzZjNWM3ZGIxZGIwZmZjYjlhZDE0OWI3NmMzZWQ%3D"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Ashton Stroud</dc:creator>
  <keywords/>
  <dc:description/>
  <lastModifiedBy>Christopher Little</lastModifiedBy>
  <revision>4</revision>
  <dcterms:created xsi:type="dcterms:W3CDTF">2022-04-12T13:56:00.0000000Z</dcterms:created>
  <dcterms:modified xsi:type="dcterms:W3CDTF">2022-04-12T14:07:41.2562821Z</dcterms:modified>
</coreProperties>
</file>