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2.png" ContentType="image/png"/>
  <Override PartName="/word/media/rId28.png" ContentType="image/png"/>
  <Override PartName="/word/media/rId34.png" ContentType="image/png"/>
  <Override PartName="/word/media/rId40.png" ContentType="image/png"/>
  <Override PartName="/word/media/rId46.png" ContentType="image/png"/>
  <Override PartName="/word/media/rId52.png" ContentType="image/png"/>
  <Override PartName="/word/media/rId58.png" ContentType="image/png"/>
  <Override PartName="/word/media/rId64.png" ContentType="image/png"/>
  <Override PartName="/word/media/rId70.png" ContentType="image/png"/>
  <Override PartName="/word/media/rId76.png" ContentType="image/png"/>
  <Override PartName="/word/media/rId82.png" ContentType="image/png"/>
  <Override PartName="/word/media/rId88.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bfc82b0991b9932ae07ed115bc9fdae077c3dd2"/>
    <w:p>
      <w:pPr>
        <w:pStyle w:val="Heading1"/>
      </w:pPr>
      <w:r>
        <w:t xml:space="preserve">Yes24 IT/컴퓨터 분야 베스트셀러 데이터 심층 EDA 및 비즈니스 인사이트 리포트</w:t>
      </w:r>
    </w:p>
    <w:p>
      <w:pPr>
        <w:pStyle w:val="BlockText"/>
      </w:pPr>
      <w:r>
        <w:rPr>
          <w:b/>
          <w:bCs/>
        </w:rPr>
        <w:t xml:space="preserve">작성일</w:t>
      </w:r>
      <w:r>
        <w:t xml:space="preserve">: 2026년 06월 05일</w:t>
      </w:r>
      <w:r>
        <w:br/>
      </w:r>
      <w:r>
        <w:rPr>
          <w:b/>
          <w:bCs/>
        </w:rPr>
        <w:t xml:space="preserve">작성자</w:t>
      </w:r>
      <w:r>
        <w:t xml:space="preserve">: 20년차 수석 데이터 분석가</w:t>
      </w:r>
      <w:r>
        <w:br/>
      </w:r>
      <w:r>
        <w:rPr>
          <w:b/>
          <w:bCs/>
        </w:rPr>
        <w:t xml:space="preserve">데이터 대상</w:t>
      </w:r>
      <w:r>
        <w:t xml:space="preserve">: Yes24 IT/컴퓨터 카테고리 베스트셀러 도서 1,000건</w:t>
      </w:r>
    </w:p>
    <w:p>
      <w:r>
        <w:pict>
          <v:rect style="width:0;height:1.5pt" o:hralign="center" o:hrstd="t" o:hr="t"/>
        </w:pict>
      </w:r>
    </w:p>
    <w:bookmarkStart w:id="12" w:name="데이터-세트-개요-및-초기-데이터-탐색"/>
    <w:p>
      <w:pPr>
        <w:pStyle w:val="Heading2"/>
      </w:pPr>
      <w:r>
        <w:t xml:space="preserve">1. 데이터 세트 개요 및 초기 데이터 탐색</w:t>
      </w:r>
    </w:p>
    <w:p>
      <w:pPr>
        <w:pStyle w:val="Compact"/>
        <w:numPr>
          <w:ilvl w:val="0"/>
          <w:numId w:val="1001"/>
        </w:numPr>
      </w:pPr>
      <w:r>
        <w:rPr>
          <w:b/>
          <w:bCs/>
        </w:rPr>
        <w:t xml:space="preserve">데이터 세트 크기</w:t>
      </w:r>
      <w:r>
        <w:t xml:space="preserve">: 1000개 행(Rows), 30개 열(Columns)</w:t>
      </w:r>
    </w:p>
    <w:p>
      <w:pPr>
        <w:pStyle w:val="Compact"/>
        <w:numPr>
          <w:ilvl w:val="0"/>
          <w:numId w:val="1001"/>
        </w:numPr>
      </w:pPr>
      <w:r>
        <w:rPr>
          <w:b/>
          <w:bCs/>
        </w:rPr>
        <w:t xml:space="preserve">중복 데이터 수</w:t>
      </w:r>
      <w:r>
        <w:t xml:space="preserve">: 0건</w:t>
      </w:r>
    </w:p>
    <w:bookmarkStart w:id="9" w:name="원시-데이터-프리뷰-상위-5개-행"/>
    <w:p>
      <w:pPr>
        <w:pStyle w:val="Heading3"/>
      </w:pPr>
      <w:r>
        <w:t xml:space="preserve">1.1 원시 데이터 프리뷰 (상위 5개 행)</w:t>
      </w:r>
    </w:p>
    <w:tbl>
      <w:tblPr>
        <w:tblStyle w:val="Table"/>
        <w:tblW w:type="pct" w:w="5000"/>
        <w:tblLayout w:type="fixed"/>
        <w:tblLook w:firstRow="1" w:lastRow="0" w:firstColumn="0" w:lastColumn="0" w:noHBand="0" w:noVBand="0" w:val="0020"/>
      </w:tblPr>
      <w:tblGrid>
        <w:gridCol w:w="487"/>
        <w:gridCol w:w="2741"/>
        <w:gridCol w:w="609"/>
        <w:gridCol w:w="792"/>
        <w:gridCol w:w="974"/>
        <w:gridCol w:w="852"/>
        <w:gridCol w:w="852"/>
        <w:gridCol w:w="609"/>
      </w:tblGrid>
      <w:tr>
        <w:trPr>
          <w:tblHeader w:val="on"/>
        </w:trPr>
        <w:tc>
          <w:tcPr/>
          <w:p>
            <w:pPr>
              <w:pStyle w:val="Compact"/>
              <w:jc w:val="right"/>
            </w:pPr>
            <w:r>
              <w:t xml:space="preserve">rank</w:t>
            </w:r>
          </w:p>
        </w:tc>
        <w:tc>
          <w:tcPr/>
          <w:p>
            <w:pPr>
              <w:pStyle w:val="Compact"/>
              <w:jc w:val="left"/>
            </w:pPr>
            <w:r>
              <w:t xml:space="preserve">goods_name</w:t>
            </w:r>
          </w:p>
        </w:tc>
        <w:tc>
          <w:tcPr/>
          <w:p>
            <w:pPr>
              <w:pStyle w:val="Compact"/>
              <w:jc w:val="left"/>
            </w:pPr>
            <w:r>
              <w:t xml:space="preserve">author</w:t>
            </w:r>
          </w:p>
        </w:tc>
        <w:tc>
          <w:tcPr/>
          <w:p>
            <w:pPr>
              <w:pStyle w:val="Compact"/>
              <w:jc w:val="left"/>
            </w:pPr>
            <w:r>
              <w:t xml:space="preserve">publisher</w:t>
            </w:r>
          </w:p>
        </w:tc>
        <w:tc>
          <w:tcPr/>
          <w:p>
            <w:pPr>
              <w:pStyle w:val="Compact"/>
              <w:jc w:val="left"/>
            </w:pPr>
            <w:r>
              <w:t xml:space="preserve">publish_date</w:t>
            </w:r>
          </w:p>
        </w:tc>
        <w:tc>
          <w:tcPr/>
          <w:p>
            <w:pPr>
              <w:pStyle w:val="Compact"/>
              <w:jc w:val="right"/>
            </w:pPr>
            <w:r>
              <w:t xml:space="preserve">sale_price</w:t>
            </w:r>
          </w:p>
        </w:tc>
        <w:tc>
          <w:tcPr/>
          <w:p>
            <w:pPr>
              <w:pStyle w:val="Compact"/>
              <w:jc w:val="right"/>
            </w:pPr>
            <w:r>
              <w:t xml:space="preserve">sale_index</w:t>
            </w:r>
          </w:p>
        </w:tc>
        <w:tc>
          <w:tcPr/>
          <w:p>
            <w:pPr>
              <w:pStyle w:val="Compact"/>
              <w:jc w:val="right"/>
            </w:pPr>
            <w:r>
              <w:t xml:space="preserve">rating</w:t>
            </w:r>
          </w:p>
        </w:tc>
      </w:tr>
      <w:tr>
        <w:tc>
          <w:tcPr/>
          <w:p>
            <w:pPr>
              <w:pStyle w:val="Compact"/>
              <w:jc w:val="right"/>
            </w:pPr>
            <w:r>
              <w:t xml:space="preserve">1</w:t>
            </w:r>
          </w:p>
        </w:tc>
        <w:tc>
          <w:tcPr/>
          <w:p>
            <w:pPr>
              <w:pStyle w:val="Compact"/>
              <w:jc w:val="left"/>
            </w:pPr>
            <w:r>
              <w:t xml:space="preserve">혼자 공부하는 바이브 코딩 with 클로드 코드</w:t>
            </w:r>
          </w:p>
        </w:tc>
        <w:tc>
          <w:tcPr/>
          <w:p>
            <w:pPr>
              <w:pStyle w:val="Compact"/>
              <w:jc w:val="left"/>
            </w:pPr>
            <w:r>
              <w:t xml:space="preserve">조태호</w:t>
            </w:r>
          </w:p>
        </w:tc>
        <w:tc>
          <w:tcPr/>
          <w:p>
            <w:pPr>
              <w:pStyle w:val="Compact"/>
              <w:jc w:val="left"/>
            </w:pPr>
            <w:r>
              <w:t xml:space="preserve">한빛미디어</w:t>
            </w:r>
          </w:p>
        </w:tc>
        <w:tc>
          <w:tcPr/>
          <w:p>
            <w:pPr>
              <w:pStyle w:val="Compact"/>
              <w:jc w:val="left"/>
            </w:pPr>
            <w:r>
              <w:t xml:space="preserve">2025년 12월</w:t>
            </w:r>
          </w:p>
        </w:tc>
        <w:tc>
          <w:tcPr/>
          <w:p>
            <w:pPr>
              <w:pStyle w:val="Compact"/>
              <w:jc w:val="right"/>
            </w:pPr>
            <w:r>
              <w:t xml:space="preserve">27,000</w:t>
            </w:r>
          </w:p>
        </w:tc>
        <w:tc>
          <w:tcPr/>
          <w:p>
            <w:pPr>
              <w:pStyle w:val="Compact"/>
              <w:jc w:val="right"/>
            </w:pPr>
            <w:r>
              <w:t xml:space="preserve">71388</w:t>
            </w:r>
          </w:p>
        </w:tc>
        <w:tc>
          <w:tcPr/>
          <w:p>
            <w:pPr>
              <w:pStyle w:val="Compact"/>
              <w:jc w:val="right"/>
            </w:pPr>
            <w:r>
              <w:t xml:space="preserve">9.9</w:t>
            </w:r>
          </w:p>
        </w:tc>
      </w:tr>
      <w:tr>
        <w:tc>
          <w:tcPr/>
          <w:p>
            <w:pPr>
              <w:pStyle w:val="Compact"/>
              <w:jc w:val="right"/>
            </w:pPr>
            <w:r>
              <w:t xml:space="preserve">2</w:t>
            </w:r>
          </w:p>
        </w:tc>
        <w:tc>
          <w:tcPr/>
          <w:p>
            <w:pPr>
              <w:pStyle w:val="Compact"/>
              <w:jc w:val="left"/>
            </w:pPr>
            <w:r>
              <w:t xml:space="preserve">이게 되네? 제미나이 완전 미친 활용법 81제</w:t>
            </w:r>
          </w:p>
        </w:tc>
        <w:tc>
          <w:tcPr/>
          <w:p>
            <w:pPr>
              <w:pStyle w:val="Compact"/>
              <w:jc w:val="left"/>
            </w:pPr>
            <w:r>
              <w:t xml:space="preserve">오힘찬</w:t>
            </w:r>
          </w:p>
        </w:tc>
        <w:tc>
          <w:tcPr/>
          <w:p>
            <w:pPr>
              <w:pStyle w:val="Compact"/>
              <w:jc w:val="left"/>
            </w:pPr>
            <w:r>
              <w:t xml:space="preserve">골든래빗</w:t>
            </w:r>
          </w:p>
        </w:tc>
        <w:tc>
          <w:tcPr/>
          <w:p>
            <w:pPr>
              <w:pStyle w:val="Compact"/>
              <w:jc w:val="left"/>
            </w:pPr>
            <w:r>
              <w:t xml:space="preserve">2026년 02월</w:t>
            </w:r>
          </w:p>
        </w:tc>
        <w:tc>
          <w:tcPr/>
          <w:p>
            <w:pPr>
              <w:pStyle w:val="Compact"/>
              <w:jc w:val="right"/>
            </w:pPr>
            <w:r>
              <w:t xml:space="preserve">21,600</w:t>
            </w:r>
          </w:p>
        </w:tc>
        <w:tc>
          <w:tcPr/>
          <w:p>
            <w:pPr>
              <w:pStyle w:val="Compact"/>
              <w:jc w:val="right"/>
            </w:pPr>
            <w:r>
              <w:t xml:space="preserve">78003</w:t>
            </w:r>
          </w:p>
        </w:tc>
        <w:tc>
          <w:tcPr/>
          <w:p>
            <w:pPr>
              <w:pStyle w:val="Compact"/>
              <w:jc w:val="right"/>
            </w:pPr>
            <w:r>
              <w:t xml:space="preserve">9.8</w:t>
            </w:r>
          </w:p>
        </w:tc>
      </w:tr>
      <w:tr>
        <w:tc>
          <w:tcPr/>
          <w:p>
            <w:pPr>
              <w:pStyle w:val="Compact"/>
              <w:jc w:val="right"/>
            </w:pPr>
            <w:r>
              <w:t xml:space="preserve">3</w:t>
            </w:r>
          </w:p>
        </w:tc>
        <w:tc>
          <w:tcPr/>
          <w:p>
            <w:pPr>
              <w:pStyle w:val="Compact"/>
              <w:jc w:val="left"/>
            </w:pPr>
            <w:r>
              <w:t xml:space="preserve">클로드 코드로 시작하는 실전 에이전틱 코딩</w:t>
            </w:r>
          </w:p>
        </w:tc>
        <w:tc>
          <w:tcPr/>
          <w:p>
            <w:pPr>
              <w:pStyle w:val="Compact"/>
              <w:jc w:val="left"/>
            </w:pPr>
            <w:r>
              <w:t xml:space="preserve">Goos Kim</w:t>
            </w:r>
          </w:p>
        </w:tc>
        <w:tc>
          <w:tcPr/>
          <w:p>
            <w:pPr>
              <w:pStyle w:val="Compact"/>
              <w:jc w:val="left"/>
            </w:pPr>
            <w:r>
              <w:t xml:space="preserve">더 타이즈</w:t>
            </w:r>
          </w:p>
        </w:tc>
        <w:tc>
          <w:tcPr/>
          <w:p>
            <w:pPr>
              <w:pStyle w:val="Compact"/>
              <w:jc w:val="left"/>
            </w:pPr>
            <w:r>
              <w:t xml:space="preserve">2026년 05월</w:t>
            </w:r>
          </w:p>
        </w:tc>
        <w:tc>
          <w:tcPr/>
          <w:p>
            <w:pPr>
              <w:pStyle w:val="Compact"/>
              <w:jc w:val="right"/>
            </w:pPr>
            <w:r>
              <w:t xml:space="preserve">29,700</w:t>
            </w:r>
          </w:p>
        </w:tc>
        <w:tc>
          <w:tcPr/>
          <w:p>
            <w:pPr>
              <w:pStyle w:val="Compact"/>
              <w:jc w:val="right"/>
            </w:pPr>
            <w:r>
              <w:t xml:space="preserve">22863</w:t>
            </w:r>
          </w:p>
        </w:tc>
        <w:tc>
          <w:tcPr/>
          <w:p>
            <w:pPr>
              <w:pStyle w:val="Compact"/>
              <w:jc w:val="right"/>
            </w:pPr>
            <w:r>
              <w:t xml:space="preserve">10</w:t>
            </w:r>
          </w:p>
        </w:tc>
      </w:tr>
      <w:tr>
        <w:tc>
          <w:tcPr/>
          <w:p>
            <w:pPr>
              <w:pStyle w:val="Compact"/>
              <w:jc w:val="right"/>
            </w:pPr>
            <w:r>
              <w:t xml:space="preserve">4</w:t>
            </w:r>
          </w:p>
        </w:tc>
        <w:tc>
          <w:tcPr/>
          <w:p>
            <w:pPr>
              <w:pStyle w:val="Compact"/>
              <w:jc w:val="left"/>
            </w:pPr>
            <w:r>
              <w:t xml:space="preserve">조코딩의 바이브 코딩 1인 창업 with 클로드 코드, 수파베이스, 스트라이프</w:t>
            </w:r>
          </w:p>
        </w:tc>
        <w:tc>
          <w:tcPr/>
          <w:p>
            <w:pPr>
              <w:pStyle w:val="Compact"/>
              <w:jc w:val="left"/>
            </w:pPr>
            <w:r>
              <w:t xml:space="preserve">조동근</w:t>
            </w:r>
          </w:p>
        </w:tc>
        <w:tc>
          <w:tcPr/>
          <w:p>
            <w:pPr>
              <w:pStyle w:val="Compact"/>
              <w:jc w:val="left"/>
            </w:pPr>
            <w:r>
              <w:t xml:space="preserve">한빛미디어</w:t>
            </w:r>
          </w:p>
        </w:tc>
        <w:tc>
          <w:tcPr/>
          <w:p>
            <w:pPr>
              <w:pStyle w:val="Compact"/>
              <w:jc w:val="left"/>
            </w:pPr>
            <w:r>
              <w:t xml:space="preserve">2026년 05월</w:t>
            </w:r>
          </w:p>
        </w:tc>
        <w:tc>
          <w:tcPr/>
          <w:p>
            <w:pPr>
              <w:pStyle w:val="Compact"/>
              <w:jc w:val="right"/>
            </w:pPr>
            <w:r>
              <w:t xml:space="preserve">27,000</w:t>
            </w:r>
          </w:p>
        </w:tc>
        <w:tc>
          <w:tcPr/>
          <w:p>
            <w:pPr>
              <w:pStyle w:val="Compact"/>
              <w:jc w:val="right"/>
            </w:pPr>
            <w:r>
              <w:t xml:space="preserve">14598</w:t>
            </w:r>
          </w:p>
        </w:tc>
        <w:tc>
          <w:tcPr/>
          <w:p>
            <w:pPr>
              <w:pStyle w:val="Compact"/>
              <w:jc w:val="right"/>
            </w:pPr>
            <w:r>
              <w:t xml:space="preserve">0</w:t>
            </w:r>
          </w:p>
        </w:tc>
      </w:tr>
      <w:tr>
        <w:tc>
          <w:tcPr/>
          <w:p>
            <w:pPr>
              <w:pStyle w:val="Compact"/>
              <w:jc w:val="right"/>
            </w:pPr>
            <w:r>
              <w:t xml:space="preserve">5</w:t>
            </w:r>
          </w:p>
        </w:tc>
        <w:tc>
          <w:tcPr/>
          <w:p>
            <w:pPr>
              <w:pStyle w:val="Compact"/>
              <w:jc w:val="left"/>
            </w:pPr>
            <w:r>
              <w:t xml:space="preserve">바로바로 클로드 with 코워크, 스킬, 클로드 코드, 디자인</w:t>
            </w:r>
          </w:p>
        </w:tc>
        <w:tc>
          <w:tcPr/>
          <w:p>
            <w:pPr>
              <w:pStyle w:val="Compact"/>
              <w:jc w:val="left"/>
            </w:pPr>
            <w:r>
              <w:t xml:space="preserve">차진우</w:t>
            </w:r>
          </w:p>
        </w:tc>
        <w:tc>
          <w:tcPr/>
          <w:p>
            <w:pPr>
              <w:pStyle w:val="Compact"/>
              <w:jc w:val="left"/>
            </w:pPr>
            <w:r>
              <w:t xml:space="preserve">골든래빗</w:t>
            </w:r>
          </w:p>
        </w:tc>
        <w:tc>
          <w:tcPr/>
          <w:p>
            <w:pPr>
              <w:pStyle w:val="Compact"/>
              <w:jc w:val="left"/>
            </w:pPr>
            <w:r>
              <w:t xml:space="preserve">2026년 05월</w:t>
            </w:r>
          </w:p>
        </w:tc>
        <w:tc>
          <w:tcPr/>
          <w:p>
            <w:pPr>
              <w:pStyle w:val="Compact"/>
              <w:jc w:val="right"/>
            </w:pPr>
            <w:r>
              <w:t xml:space="preserve">25,200</w:t>
            </w:r>
          </w:p>
        </w:tc>
        <w:tc>
          <w:tcPr/>
          <w:p>
            <w:pPr>
              <w:pStyle w:val="Compact"/>
              <w:jc w:val="right"/>
            </w:pPr>
            <w:r>
              <w:t xml:space="preserve">18120</w:t>
            </w:r>
          </w:p>
        </w:tc>
        <w:tc>
          <w:tcPr/>
          <w:p>
            <w:pPr>
              <w:pStyle w:val="Compact"/>
              <w:jc w:val="right"/>
            </w:pPr>
            <w:r>
              <w:t xml:space="preserve">10</w:t>
            </w:r>
          </w:p>
        </w:tc>
      </w:tr>
    </w:tbl>
    <w:bookmarkEnd w:id="9"/>
    <w:bookmarkStart w:id="10" w:name="원시-데이터-프리뷰-하위-5개-행"/>
    <w:p>
      <w:pPr>
        <w:pStyle w:val="Heading3"/>
      </w:pPr>
      <w:r>
        <w:t xml:space="preserve">1.2 원시 데이터 프리뷰 (하위 5개 행)</w:t>
      </w:r>
    </w:p>
    <w:tbl>
      <w:tblPr>
        <w:tblStyle w:val="Table"/>
        <w:tblW w:type="pct" w:w="5000"/>
        <w:tblLayout w:type="fixed"/>
        <w:tblLook w:firstRow="1" w:lastRow="0" w:firstColumn="0" w:lastColumn="0" w:noHBand="0" w:noVBand="0" w:val="0020"/>
      </w:tblPr>
      <w:tblGrid>
        <w:gridCol w:w="480"/>
        <w:gridCol w:w="2040"/>
        <w:gridCol w:w="1080"/>
        <w:gridCol w:w="1080"/>
        <w:gridCol w:w="960"/>
        <w:gridCol w:w="840"/>
        <w:gridCol w:w="840"/>
        <w:gridCol w:w="600"/>
      </w:tblGrid>
      <w:tr>
        <w:trPr>
          <w:tblHeader w:val="on"/>
        </w:trPr>
        <w:tc>
          <w:tcPr/>
          <w:p>
            <w:pPr>
              <w:pStyle w:val="Compact"/>
              <w:jc w:val="right"/>
            </w:pPr>
            <w:r>
              <w:t xml:space="preserve">rank</w:t>
            </w:r>
          </w:p>
        </w:tc>
        <w:tc>
          <w:tcPr/>
          <w:p>
            <w:pPr>
              <w:pStyle w:val="Compact"/>
              <w:jc w:val="left"/>
            </w:pPr>
            <w:r>
              <w:t xml:space="preserve">goods_name</w:t>
            </w:r>
          </w:p>
        </w:tc>
        <w:tc>
          <w:tcPr/>
          <w:p>
            <w:pPr>
              <w:pStyle w:val="Compact"/>
              <w:jc w:val="left"/>
            </w:pPr>
            <w:r>
              <w:t xml:space="preserve">author</w:t>
            </w:r>
          </w:p>
        </w:tc>
        <w:tc>
          <w:tcPr/>
          <w:p>
            <w:pPr>
              <w:pStyle w:val="Compact"/>
              <w:jc w:val="left"/>
            </w:pPr>
            <w:r>
              <w:t xml:space="preserve">publisher</w:t>
            </w:r>
          </w:p>
        </w:tc>
        <w:tc>
          <w:tcPr/>
          <w:p>
            <w:pPr>
              <w:pStyle w:val="Compact"/>
              <w:jc w:val="left"/>
            </w:pPr>
            <w:r>
              <w:t xml:space="preserve">publish_date</w:t>
            </w:r>
          </w:p>
        </w:tc>
        <w:tc>
          <w:tcPr/>
          <w:p>
            <w:pPr>
              <w:pStyle w:val="Compact"/>
              <w:jc w:val="right"/>
            </w:pPr>
            <w:r>
              <w:t xml:space="preserve">sale_price</w:t>
            </w:r>
          </w:p>
        </w:tc>
        <w:tc>
          <w:tcPr/>
          <w:p>
            <w:pPr>
              <w:pStyle w:val="Compact"/>
              <w:jc w:val="right"/>
            </w:pPr>
            <w:r>
              <w:t xml:space="preserve">sale_index</w:t>
            </w:r>
          </w:p>
        </w:tc>
        <w:tc>
          <w:tcPr/>
          <w:p>
            <w:pPr>
              <w:pStyle w:val="Compact"/>
              <w:jc w:val="right"/>
            </w:pPr>
            <w:r>
              <w:t xml:space="preserve">rating</w:t>
            </w:r>
          </w:p>
        </w:tc>
      </w:tr>
      <w:tr>
        <w:tc>
          <w:tcPr/>
          <w:p>
            <w:pPr>
              <w:pStyle w:val="Compact"/>
              <w:jc w:val="right"/>
            </w:pPr>
            <w:r>
              <w:t xml:space="preserve">996</w:t>
            </w:r>
          </w:p>
        </w:tc>
        <w:tc>
          <w:tcPr/>
          <w:p>
            <w:pPr>
              <w:pStyle w:val="Compact"/>
              <w:jc w:val="left"/>
            </w:pPr>
            <w:r>
              <w:t xml:space="preserve">명품 JAVA Programming</w:t>
            </w:r>
          </w:p>
        </w:tc>
        <w:tc>
          <w:tcPr/>
          <w:p>
            <w:pPr>
              <w:pStyle w:val="Compact"/>
              <w:jc w:val="left"/>
            </w:pPr>
            <w:r>
              <w:t xml:space="preserve">황기태, 김효수</w:t>
            </w:r>
          </w:p>
        </w:tc>
        <w:tc>
          <w:tcPr/>
          <w:p>
            <w:pPr>
              <w:pStyle w:val="Compact"/>
              <w:jc w:val="left"/>
            </w:pPr>
            <w:r>
              <w:t xml:space="preserve">생능출판사</w:t>
            </w:r>
          </w:p>
        </w:tc>
        <w:tc>
          <w:tcPr/>
          <w:p>
            <w:pPr>
              <w:pStyle w:val="Compact"/>
              <w:jc w:val="left"/>
            </w:pPr>
            <w:r>
              <w:t xml:space="preserve">2024년 07월</w:t>
            </w:r>
          </w:p>
        </w:tc>
        <w:tc>
          <w:tcPr/>
          <w:p>
            <w:pPr>
              <w:pStyle w:val="Compact"/>
              <w:jc w:val="right"/>
            </w:pPr>
            <w:r>
              <w:t xml:space="preserve">34,000</w:t>
            </w:r>
          </w:p>
        </w:tc>
        <w:tc>
          <w:tcPr/>
          <w:p>
            <w:pPr>
              <w:pStyle w:val="Compact"/>
              <w:jc w:val="right"/>
            </w:pPr>
            <w:r>
              <w:t xml:space="preserve">4746</w:t>
            </w:r>
          </w:p>
        </w:tc>
        <w:tc>
          <w:tcPr/>
          <w:p>
            <w:pPr>
              <w:pStyle w:val="Compact"/>
              <w:jc w:val="right"/>
            </w:pPr>
            <w:r>
              <w:t xml:space="preserve">10</w:t>
            </w:r>
          </w:p>
        </w:tc>
      </w:tr>
      <w:tr>
        <w:tc>
          <w:tcPr/>
          <w:p>
            <w:pPr>
              <w:pStyle w:val="Compact"/>
              <w:jc w:val="right"/>
            </w:pPr>
            <w:r>
              <w:t xml:space="preserve">997</w:t>
            </w:r>
          </w:p>
        </w:tc>
        <w:tc>
          <w:tcPr/>
          <w:p>
            <w:pPr>
              <w:pStyle w:val="Compact"/>
              <w:jc w:val="left"/>
            </w:pPr>
            <w:r>
              <w:t xml:space="preserve">파이썬 코딩의 기술 51 Better Python Code</w:t>
            </w:r>
          </w:p>
        </w:tc>
        <w:tc>
          <w:tcPr/>
          <w:p>
            <w:pPr>
              <w:pStyle w:val="Compact"/>
              <w:jc w:val="left"/>
            </w:pPr>
            <w:r>
              <w:t xml:space="preserve">데이비드 메르츠 저/김진호 역</w:t>
            </w:r>
          </w:p>
        </w:tc>
        <w:tc>
          <w:tcPr/>
          <w:p>
            <w:pPr>
              <w:pStyle w:val="Compact"/>
              <w:jc w:val="left"/>
            </w:pPr>
            <w:r>
              <w:t xml:space="preserve">길벗</w:t>
            </w:r>
          </w:p>
        </w:tc>
        <w:tc>
          <w:tcPr/>
          <w:p>
            <w:pPr>
              <w:pStyle w:val="Compact"/>
              <w:jc w:val="left"/>
            </w:pPr>
            <w:r>
              <w:t xml:space="preserve">2024년 07월</w:t>
            </w:r>
          </w:p>
        </w:tc>
        <w:tc>
          <w:tcPr/>
          <w:p>
            <w:pPr>
              <w:pStyle w:val="Compact"/>
              <w:jc w:val="right"/>
            </w:pPr>
            <w:r>
              <w:t xml:space="preserve">29,700</w:t>
            </w:r>
          </w:p>
        </w:tc>
        <w:tc>
          <w:tcPr/>
          <w:p>
            <w:pPr>
              <w:pStyle w:val="Compact"/>
              <w:jc w:val="right"/>
            </w:pPr>
            <w:r>
              <w:t xml:space="preserve">258</w:t>
            </w:r>
          </w:p>
        </w:tc>
        <w:tc>
          <w:tcPr/>
          <w:p>
            <w:pPr>
              <w:pStyle w:val="Compact"/>
              <w:jc w:val="right"/>
            </w:pPr>
            <w:r>
              <w:t xml:space="preserve">8.5</w:t>
            </w:r>
          </w:p>
        </w:tc>
      </w:tr>
      <w:tr>
        <w:tc>
          <w:tcPr/>
          <w:p>
            <w:pPr>
              <w:pStyle w:val="Compact"/>
              <w:jc w:val="right"/>
            </w:pPr>
            <w:r>
              <w:t xml:space="preserve">998</w:t>
            </w:r>
          </w:p>
        </w:tc>
        <w:tc>
          <w:tcPr/>
          <w:p>
            <w:pPr>
              <w:pStyle w:val="Compact"/>
              <w:jc w:val="left"/>
            </w:pPr>
            <w:r>
              <w:t xml:space="preserve">미라클 HTML5+CSS3+자바스크립트</w:t>
            </w:r>
          </w:p>
        </w:tc>
        <w:tc>
          <w:tcPr/>
          <w:p>
            <w:pPr>
              <w:pStyle w:val="Compact"/>
              <w:jc w:val="left"/>
            </w:pPr>
            <w:r>
              <w:t xml:space="preserve">조성호</w:t>
            </w:r>
          </w:p>
        </w:tc>
        <w:tc>
          <w:tcPr/>
          <w:p>
            <w:pPr>
              <w:pStyle w:val="Compact"/>
              <w:jc w:val="left"/>
            </w:pPr>
            <w:r>
              <w:t xml:space="preserve">한빛아카데미</w:t>
            </w:r>
          </w:p>
        </w:tc>
        <w:tc>
          <w:tcPr/>
          <w:p>
            <w:pPr>
              <w:pStyle w:val="Compact"/>
              <w:jc w:val="left"/>
            </w:pPr>
            <w:r>
              <w:t xml:space="preserve">2024년 07월</w:t>
            </w:r>
          </w:p>
        </w:tc>
        <w:tc>
          <w:tcPr/>
          <w:p>
            <w:pPr>
              <w:pStyle w:val="Compact"/>
              <w:jc w:val="right"/>
            </w:pPr>
            <w:r>
              <w:t xml:space="preserve">31,000</w:t>
            </w:r>
          </w:p>
        </w:tc>
        <w:tc>
          <w:tcPr/>
          <w:p>
            <w:pPr>
              <w:pStyle w:val="Compact"/>
              <w:jc w:val="right"/>
            </w:pPr>
            <w:r>
              <w:t xml:space="preserve">1428</w:t>
            </w:r>
          </w:p>
        </w:tc>
        <w:tc>
          <w:tcPr/>
          <w:p>
            <w:pPr>
              <w:pStyle w:val="Compact"/>
              <w:jc w:val="right"/>
            </w:pPr>
            <w:r>
              <w:t xml:space="preserve">10</w:t>
            </w:r>
          </w:p>
        </w:tc>
      </w:tr>
      <w:tr>
        <w:tc>
          <w:tcPr/>
          <w:p>
            <w:pPr>
              <w:pStyle w:val="Compact"/>
              <w:jc w:val="right"/>
            </w:pPr>
            <w:r>
              <w:t xml:space="preserve">999</w:t>
            </w:r>
          </w:p>
        </w:tc>
        <w:tc>
          <w:tcPr/>
          <w:p>
            <w:pPr>
              <w:pStyle w:val="Compact"/>
              <w:jc w:val="left"/>
            </w:pPr>
            <w:r>
              <w:t xml:space="preserve">나의 첫 노션 Notion 마스터북</w:t>
            </w:r>
          </w:p>
        </w:tc>
        <w:tc>
          <w:tcPr/>
          <w:p>
            <w:pPr>
              <w:pStyle w:val="Compact"/>
              <w:jc w:val="left"/>
            </w:pPr>
            <w:r>
              <w:t xml:space="preserve">이유미</w:t>
            </w:r>
          </w:p>
        </w:tc>
        <w:tc>
          <w:tcPr/>
          <w:p>
            <w:pPr>
              <w:pStyle w:val="Compact"/>
              <w:jc w:val="left"/>
            </w:pPr>
            <w:r>
              <w:t xml:space="preserve">비즈니스북스</w:t>
            </w:r>
          </w:p>
        </w:tc>
        <w:tc>
          <w:tcPr/>
          <w:p>
            <w:pPr>
              <w:pStyle w:val="Compact"/>
              <w:jc w:val="left"/>
            </w:pPr>
            <w:r>
              <w:t xml:space="preserve">2024년 07월</w:t>
            </w:r>
          </w:p>
        </w:tc>
        <w:tc>
          <w:tcPr/>
          <w:p>
            <w:pPr>
              <w:pStyle w:val="Compact"/>
              <w:jc w:val="right"/>
            </w:pPr>
            <w:r>
              <w:t xml:space="preserve">17,550</w:t>
            </w:r>
          </w:p>
        </w:tc>
        <w:tc>
          <w:tcPr/>
          <w:p>
            <w:pPr>
              <w:pStyle w:val="Compact"/>
              <w:jc w:val="right"/>
            </w:pPr>
            <w:r>
              <w:t xml:space="preserve">1863</w:t>
            </w:r>
          </w:p>
        </w:tc>
        <w:tc>
          <w:tcPr/>
          <w:p>
            <w:pPr>
              <w:pStyle w:val="Compact"/>
              <w:jc w:val="right"/>
            </w:pPr>
            <w:r>
              <w:t xml:space="preserve">9.7</w:t>
            </w:r>
          </w:p>
        </w:tc>
      </w:tr>
      <w:tr>
        <w:tc>
          <w:tcPr/>
          <w:p>
            <w:pPr>
              <w:pStyle w:val="Compact"/>
              <w:jc w:val="right"/>
            </w:pPr>
            <w:r>
              <w:t xml:space="preserve">1000</w:t>
            </w:r>
          </w:p>
        </w:tc>
        <w:tc>
          <w:tcPr/>
          <w:p>
            <w:pPr>
              <w:pStyle w:val="Compact"/>
              <w:jc w:val="left"/>
            </w:pPr>
            <w:r>
              <w:t xml:space="preserve">모형 전자공작 아두이노 프로그램편</w:t>
            </w:r>
          </w:p>
        </w:tc>
        <w:tc>
          <w:tcPr/>
          <w:p>
            <w:pPr>
              <w:pStyle w:val="Compact"/>
              <w:jc w:val="left"/>
            </w:pPr>
            <w:r>
              <w:t xml:space="preserve">박성윤, 박철종</w:t>
            </w:r>
          </w:p>
        </w:tc>
        <w:tc>
          <w:tcPr/>
          <w:p>
            <w:pPr>
              <w:pStyle w:val="Compact"/>
              <w:jc w:val="left"/>
            </w:pPr>
            <w:r>
              <w:t xml:space="preserve">AK(에이케이 커뮤니케이션즈)</w:t>
            </w:r>
          </w:p>
        </w:tc>
        <w:tc>
          <w:tcPr/>
          <w:p>
            <w:pPr>
              <w:pStyle w:val="Compact"/>
              <w:jc w:val="left"/>
            </w:pPr>
            <w:r>
              <w:t xml:space="preserve">2024년 07월</w:t>
            </w:r>
          </w:p>
        </w:tc>
        <w:tc>
          <w:tcPr/>
          <w:p>
            <w:pPr>
              <w:pStyle w:val="Compact"/>
              <w:jc w:val="right"/>
            </w:pPr>
            <w:r>
              <w:t xml:space="preserve">23,400</w:t>
            </w:r>
          </w:p>
        </w:tc>
        <w:tc>
          <w:tcPr/>
          <w:p>
            <w:pPr>
              <w:pStyle w:val="Compact"/>
              <w:jc w:val="right"/>
            </w:pPr>
            <w:r>
              <w:t xml:space="preserve">456</w:t>
            </w:r>
          </w:p>
        </w:tc>
        <w:tc>
          <w:tcPr/>
          <w:p>
            <w:pPr>
              <w:pStyle w:val="Compact"/>
              <w:jc w:val="right"/>
            </w:pPr>
            <w:r>
              <w:t xml:space="preserve">9.7</w:t>
            </w:r>
          </w:p>
        </w:tc>
      </w:tr>
    </w:tbl>
    <w:bookmarkEnd w:id="10"/>
    <w:bookmarkStart w:id="11" w:name="결측치-및-변수-타입-요약-info-대체"/>
    <w:p>
      <w:pPr>
        <w:pStyle w:val="Heading3"/>
      </w:pPr>
      <w:r>
        <w:t xml:space="preserve">1.3 결측치 및 변수 타입 요약 (info() 대체)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컬럼명</w:t>
            </w:r>
          </w:p>
        </w:tc>
        <w:tc>
          <w:tcPr/>
          <w:p>
            <w:pPr>
              <w:pStyle w:val="Compact"/>
              <w:jc w:val="right"/>
            </w:pPr>
            <w:r>
              <w:t xml:space="preserve">결측치 수</w:t>
            </w:r>
          </w:p>
        </w:tc>
        <w:tc>
          <w:tcPr/>
          <w:p>
            <w:pPr>
              <w:pStyle w:val="Compact"/>
              <w:jc w:val="left"/>
            </w:pPr>
            <w:r>
              <w:t xml:space="preserve">데이터 타입</w:t>
            </w:r>
          </w:p>
        </w:tc>
      </w:tr>
      <w:tr>
        <w:tc>
          <w:tcPr/>
          <w:p>
            <w:pPr>
              <w:pStyle w:val="Compact"/>
              <w:jc w:val="left"/>
            </w:pPr>
            <w:r>
              <w:t xml:space="preserve">goods_no</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rank</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goods_type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goods_name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goods_subtitle</w:t>
            </w:r>
          </w:p>
        </w:tc>
        <w:tc>
          <w:tcPr/>
          <w:p>
            <w:pPr>
              <w:pStyle w:val="Compact"/>
              <w:jc w:val="right"/>
            </w:pPr>
            <w:r>
              <w:t xml:space="preserve">282</w:t>
            </w:r>
          </w:p>
        </w:tc>
        <w:tc>
          <w:tcPr/>
          <w:p>
            <w:pPr>
              <w:pStyle w:val="Compact"/>
              <w:jc w:val="left"/>
            </w:pPr>
            <w:r>
              <w:t xml:space="preserve">str</w:t>
            </w:r>
          </w:p>
        </w:tc>
      </w:tr>
      <w:tr>
        <w:tc>
          <w:tcPr/>
          <w:p>
            <w:pPr>
              <w:pStyle w:val="Compact"/>
              <w:jc w:val="left"/>
            </w:pPr>
            <w:r>
              <w:t xml:space="preserve">goods_link</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image_link</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author</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publisher</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publish_date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discount_rate</w:t>
            </w:r>
          </w:p>
        </w:tc>
        <w:tc>
          <w:tcPr/>
          <w:p>
            <w:pPr>
              <w:pStyle w:val="Compact"/>
              <w:jc w:val="right"/>
            </w:pPr>
            <w:r>
              <w:t xml:space="preserve">123</w:t>
            </w:r>
          </w:p>
        </w:tc>
        <w:tc>
          <w:tcPr/>
          <w:p>
            <w:pPr>
              <w:pStyle w:val="Compact"/>
              <w:jc w:val="left"/>
            </w:pPr>
            <w:r>
              <w:t xml:space="preserve">float64</w:t>
            </w:r>
          </w:p>
        </w:tc>
      </w:tr>
      <w:tr>
        <w:tc>
          <w:tcPr/>
          <w:p>
            <w:pPr>
              <w:pStyle w:val="Compact"/>
              <w:jc w:val="left"/>
            </w:pPr>
            <w:r>
              <w:t xml:space="preserve">sale_price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original_price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point</w:t>
            </w:r>
          </w:p>
        </w:tc>
        <w:tc>
          <w:tcPr/>
          <w:p>
            <w:pPr>
              <w:pStyle w:val="Compact"/>
              <w:jc w:val="right"/>
            </w:pPr>
            <w:r>
              <w:t xml:space="preserve">127</w:t>
            </w:r>
          </w:p>
        </w:tc>
        <w:tc>
          <w:tcPr/>
          <w:p>
            <w:pPr>
              <w:pStyle w:val="Compact"/>
              <w:jc w:val="left"/>
            </w:pPr>
            <w:r>
              <w:t xml:space="preserve">str</w:t>
            </w:r>
          </w:p>
        </w:tc>
      </w:tr>
      <w:tr>
        <w:tc>
          <w:tcPr/>
          <w:p>
            <w:pPr>
              <w:pStyle w:val="Compact"/>
              <w:jc w:val="left"/>
            </w:pPr>
            <w:r>
              <w:t xml:space="preserve">sale_index</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review_count</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rating</w:t>
            </w:r>
          </w:p>
        </w:tc>
        <w:tc>
          <w:tcPr/>
          <w:p>
            <w:pPr>
              <w:pStyle w:val="Compact"/>
              <w:jc w:val="right"/>
            </w:pPr>
            <w:r>
              <w:t xml:space="preserve">0</w:t>
            </w:r>
          </w:p>
        </w:tc>
        <w:tc>
          <w:tcPr/>
          <w:p>
            <w:pPr>
              <w:pStyle w:val="Compact"/>
              <w:jc w:val="left"/>
            </w:pPr>
            <w:r>
              <w:t xml:space="preserve">float64</w:t>
            </w:r>
          </w:p>
        </w:tc>
      </w:tr>
      <w:tr>
        <w:tc>
          <w:tcPr/>
          <w:p>
            <w:pPr>
              <w:pStyle w:val="Compact"/>
              <w:jc w:val="left"/>
            </w:pPr>
            <w:r>
              <w:t xml:space="preserve">delivery_info</w:t>
            </w:r>
          </w:p>
        </w:tc>
        <w:tc>
          <w:tcPr/>
          <w:p>
            <w:pPr>
              <w:pStyle w:val="Compact"/>
              <w:jc w:val="right"/>
            </w:pPr>
            <w:r>
              <w:t xml:space="preserve">1000</w:t>
            </w:r>
          </w:p>
        </w:tc>
        <w:tc>
          <w:tcPr/>
          <w:p>
            <w:pPr>
              <w:pStyle w:val="Compact"/>
              <w:jc w:val="left"/>
            </w:pPr>
            <w:r>
              <w:t xml:space="preserve">float64</w:t>
            </w:r>
          </w:p>
        </w:tc>
      </w:tr>
      <w:tr>
        <w:tc>
          <w:tcPr/>
          <w:p>
            <w:pPr>
              <w:pStyle w:val="Compact"/>
              <w:jc w:val="left"/>
            </w:pPr>
            <w:r>
              <w:t xml:space="preserve">spring_service</w:t>
            </w:r>
          </w:p>
        </w:tc>
        <w:tc>
          <w:tcPr/>
          <w:p>
            <w:pPr>
              <w:pStyle w:val="Compact"/>
              <w:jc w:val="right"/>
            </w:pPr>
            <w:r>
              <w:t xml:space="preserve">0</w:t>
            </w:r>
          </w:p>
        </w:tc>
        <w:tc>
          <w:tcPr/>
          <w:p>
            <w:pPr>
              <w:pStyle w:val="Compact"/>
              <w:jc w:val="left"/>
            </w:pPr>
            <w:r>
              <w:t xml:space="preserve">str</w:t>
            </w:r>
          </w:p>
        </w:tc>
      </w:tr>
      <w:tr>
        <w:tc>
          <w:tcPr/>
          <w:p>
            <w:pPr>
              <w:pStyle w:val="Compact"/>
              <w:jc w:val="left"/>
            </w:pPr>
            <w:r>
              <w:t xml:space="preserve">tags</w:t>
            </w:r>
          </w:p>
        </w:tc>
        <w:tc>
          <w:tcPr/>
          <w:p>
            <w:pPr>
              <w:pStyle w:val="Compact"/>
              <w:jc w:val="right"/>
            </w:pPr>
            <w:r>
              <w:t xml:space="preserve">685</w:t>
            </w:r>
          </w:p>
        </w:tc>
        <w:tc>
          <w:tcPr/>
          <w:p>
            <w:pPr>
              <w:pStyle w:val="Compact"/>
              <w:jc w:val="left"/>
            </w:pPr>
            <w:r>
              <w:t xml:space="preserve">str</w:t>
            </w:r>
          </w:p>
        </w:tc>
      </w:tr>
      <w:tr>
        <w:tc>
          <w:tcPr/>
          <w:p>
            <w:pPr>
              <w:pStyle w:val="Compact"/>
              <w:jc w:val="left"/>
            </w:pPr>
            <w:r>
              <w:t xml:space="preserve">related_goods</w:t>
            </w:r>
          </w:p>
        </w:tc>
        <w:tc>
          <w:tcPr/>
          <w:p>
            <w:pPr>
              <w:pStyle w:val="Compact"/>
              <w:jc w:val="right"/>
            </w:pPr>
            <w:r>
              <w:t xml:space="preserve">369</w:t>
            </w:r>
          </w:p>
        </w:tc>
        <w:tc>
          <w:tcPr/>
          <w:p>
            <w:pPr>
              <w:pStyle w:val="Compact"/>
              <w:jc w:val="left"/>
            </w:pPr>
            <w:r>
              <w:t xml:space="preserve">str</w:t>
            </w:r>
          </w:p>
        </w:tc>
      </w:tr>
      <w:tr>
        <w:tc>
          <w:tcPr/>
          <w:p>
            <w:pPr>
              <w:pStyle w:val="Compact"/>
              <w:jc w:val="left"/>
            </w:pPr>
            <w:r>
              <w:t xml:space="preserve">sale_price_clean</w:t>
            </w:r>
          </w:p>
        </w:tc>
        <w:tc>
          <w:tcPr/>
          <w:p>
            <w:pPr>
              <w:pStyle w:val="Compact"/>
              <w:jc w:val="right"/>
            </w:pPr>
            <w:r>
              <w:t xml:space="preserve">0</w:t>
            </w:r>
          </w:p>
        </w:tc>
        <w:tc>
          <w:tcPr/>
          <w:p>
            <w:pPr>
              <w:pStyle w:val="Compact"/>
              <w:jc w:val="left"/>
            </w:pPr>
            <w:r>
              <w:t xml:space="preserve">float64</w:t>
            </w:r>
          </w:p>
        </w:tc>
      </w:tr>
      <w:tr>
        <w:tc>
          <w:tcPr/>
          <w:p>
            <w:pPr>
              <w:pStyle w:val="Compact"/>
              <w:jc w:val="left"/>
            </w:pPr>
            <w:r>
              <w:t xml:space="preserve">original_price_clean</w:t>
            </w:r>
          </w:p>
        </w:tc>
        <w:tc>
          <w:tcPr/>
          <w:p>
            <w:pPr>
              <w:pStyle w:val="Compact"/>
              <w:jc w:val="right"/>
            </w:pPr>
            <w:r>
              <w:t xml:space="preserve">0</w:t>
            </w:r>
          </w:p>
        </w:tc>
        <w:tc>
          <w:tcPr/>
          <w:p>
            <w:pPr>
              <w:pStyle w:val="Compact"/>
              <w:jc w:val="left"/>
            </w:pPr>
            <w:r>
              <w:t xml:space="preserve">float64</w:t>
            </w:r>
          </w:p>
        </w:tc>
      </w:tr>
      <w:tr>
        <w:tc>
          <w:tcPr/>
          <w:p>
            <w:pPr>
              <w:pStyle w:val="Compact"/>
              <w:jc w:val="left"/>
            </w:pPr>
            <w:r>
              <w:t xml:space="preserve">review_count_clean</w:t>
            </w:r>
          </w:p>
        </w:tc>
        <w:tc>
          <w:tcPr/>
          <w:p>
            <w:pPr>
              <w:pStyle w:val="Compact"/>
              <w:jc w:val="right"/>
            </w:pPr>
            <w:r>
              <w:t xml:space="preserve">0</w:t>
            </w:r>
          </w:p>
        </w:tc>
        <w:tc>
          <w:tcPr/>
          <w:p>
            <w:pPr>
              <w:pStyle w:val="Compact"/>
              <w:jc w:val="left"/>
            </w:pPr>
            <w:r>
              <w:t xml:space="preserve">float64</w:t>
            </w:r>
          </w:p>
        </w:tc>
      </w:tr>
      <w:tr>
        <w:tc>
          <w:tcPr/>
          <w:p>
            <w:pPr>
              <w:pStyle w:val="Compact"/>
              <w:jc w:val="left"/>
            </w:pPr>
            <w:r>
              <w:t xml:space="preserve">discount_rate_clean</w:t>
            </w:r>
          </w:p>
        </w:tc>
        <w:tc>
          <w:tcPr/>
          <w:p>
            <w:pPr>
              <w:pStyle w:val="Compact"/>
              <w:jc w:val="right"/>
            </w:pPr>
            <w:r>
              <w:t xml:space="preserve">0</w:t>
            </w:r>
          </w:p>
        </w:tc>
        <w:tc>
          <w:tcPr/>
          <w:p>
            <w:pPr>
              <w:pStyle w:val="Compact"/>
              <w:jc w:val="left"/>
            </w:pPr>
            <w:r>
              <w:t xml:space="preserve">float64</w:t>
            </w:r>
          </w:p>
        </w:tc>
      </w:tr>
      <w:tr>
        <w:tc>
          <w:tcPr/>
          <w:p>
            <w:pPr>
              <w:pStyle w:val="Compact"/>
              <w:jc w:val="left"/>
            </w:pPr>
            <w:r>
              <w:t xml:space="preserve">point_clean</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publish_year</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publish_month</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tag_count</w:t>
            </w:r>
          </w:p>
        </w:tc>
        <w:tc>
          <w:tcPr/>
          <w:p>
            <w:pPr>
              <w:pStyle w:val="Compact"/>
              <w:jc w:val="right"/>
            </w:pPr>
            <w:r>
              <w:t xml:space="preserve">0</w:t>
            </w:r>
          </w:p>
        </w:tc>
        <w:tc>
          <w:tcPr/>
          <w:p>
            <w:pPr>
              <w:pStyle w:val="Compact"/>
              <w:jc w:val="left"/>
            </w:pPr>
            <w:r>
              <w:t xml:space="preserve">int64</w:t>
            </w:r>
          </w:p>
        </w:tc>
      </w:tr>
      <w:tr>
        <w:tc>
          <w:tcPr/>
          <w:p>
            <w:pPr>
              <w:pStyle w:val="Compact"/>
              <w:jc w:val="left"/>
            </w:pPr>
            <w:r>
              <w:t xml:space="preserve">discount_category</w:t>
            </w:r>
          </w:p>
        </w:tc>
        <w:tc>
          <w:tcPr/>
          <w:p>
            <w:pPr>
              <w:pStyle w:val="Compact"/>
              <w:jc w:val="right"/>
            </w:pPr>
            <w:r>
              <w:t xml:space="preserve">0</w:t>
            </w:r>
          </w:p>
        </w:tc>
        <w:tc>
          <w:tcPr/>
          <w:p>
            <w:pPr>
              <w:pStyle w:val="Compact"/>
              <w:jc w:val="left"/>
            </w:pPr>
            <w:r>
              <w:t xml:space="preserve">str</w:t>
            </w:r>
          </w:p>
        </w:tc>
      </w:tr>
    </w:tbl>
    <w:bookmarkEnd w:id="11"/>
    <w:bookmarkEnd w:id="12"/>
    <w:bookmarkStart w:id="15" w:name="요약-및-기술통계-descriptive-statistics"/>
    <w:p>
      <w:pPr>
        <w:pStyle w:val="Heading2"/>
      </w:pPr>
      <w:r>
        <w:t xml:space="preserve">2. 요약 및 기술통계 (Descriptive Statistics)</w:t>
      </w:r>
    </w:p>
    <w:bookmarkStart w:id="13" w:name="수치형-변수-통합-기술통계"/>
    <w:p>
      <w:pPr>
        <w:pStyle w:val="Heading3"/>
      </w:pPr>
      <w:r>
        <w:t xml:space="preserve">2.1 수치형 변수 통합 기술통계</w:t>
      </w:r>
    </w:p>
    <w:tbl>
      <w:tblPr>
        <w:tblStyle w:val="Table"/>
        <w:tblW w:type="pct" w:w="5000"/>
        <w:tblLayout w:type="fixed"/>
        <w:tblLook w:firstRow="1" w:lastRow="0" w:firstColumn="0" w:lastColumn="0" w:noHBand="0" w:noVBand="0" w:val="0020"/>
      </w:tblPr>
      <w:tblGrid>
        <w:gridCol w:w="523"/>
        <w:gridCol w:w="747"/>
        <w:gridCol w:w="896"/>
        <w:gridCol w:w="747"/>
        <w:gridCol w:w="747"/>
        <w:gridCol w:w="896"/>
        <w:gridCol w:w="747"/>
        <w:gridCol w:w="821"/>
        <w:gridCol w:w="896"/>
        <w:gridCol w:w="896"/>
      </w:tblGrid>
      <w:tr>
        <w:trPr>
          <w:tblHeader w:val="on"/>
        </w:trPr>
        <w:tc>
          <w:tcPr/>
          <w:p>
            <w:pPr>
              <w:pStyle w:val="Compact"/>
            </w:pPr>
          </w:p>
        </w:tc>
        <w:tc>
          <w:tcPr/>
          <w:p>
            <w:pPr>
              <w:pStyle w:val="Compact"/>
              <w:jc w:val="right"/>
            </w:pPr>
            <w:r>
              <w:t xml:space="preserve">순위</w:t>
            </w:r>
          </w:p>
        </w:tc>
        <w:tc>
          <w:tcPr/>
          <w:p>
            <w:pPr>
              <w:pStyle w:val="Compact"/>
              <w:jc w:val="right"/>
            </w:pPr>
            <w:r>
              <w:t xml:space="preserve">할인율(%)</w:t>
            </w:r>
          </w:p>
        </w:tc>
        <w:tc>
          <w:tcPr/>
          <w:p>
            <w:pPr>
              <w:pStyle w:val="Compact"/>
              <w:jc w:val="right"/>
            </w:pPr>
            <w:r>
              <w:t xml:space="preserve">판매가(원)</w:t>
            </w:r>
          </w:p>
        </w:tc>
        <w:tc>
          <w:tcPr/>
          <w:p>
            <w:pPr>
              <w:pStyle w:val="Compact"/>
              <w:jc w:val="right"/>
            </w:pPr>
            <w:r>
              <w:t xml:space="preserve">정가(원)</w:t>
            </w:r>
          </w:p>
        </w:tc>
        <w:tc>
          <w:tcPr/>
          <w:p>
            <w:pPr>
              <w:pStyle w:val="Compact"/>
              <w:jc w:val="right"/>
            </w:pPr>
            <w:r>
              <w:t xml:space="preserve">적립포인트(원)</w:t>
            </w:r>
          </w:p>
        </w:tc>
        <w:tc>
          <w:tcPr/>
          <w:p>
            <w:pPr>
              <w:pStyle w:val="Compact"/>
              <w:jc w:val="right"/>
            </w:pPr>
            <w:r>
              <w:t xml:space="preserve">판매지수</w:t>
            </w:r>
          </w:p>
        </w:tc>
        <w:tc>
          <w:tcPr/>
          <w:p>
            <w:pPr>
              <w:pStyle w:val="Compact"/>
              <w:jc w:val="right"/>
            </w:pPr>
            <w:r>
              <w:t xml:space="preserve">리뷰수</w:t>
            </w:r>
          </w:p>
        </w:tc>
        <w:tc>
          <w:tcPr/>
          <w:p>
            <w:pPr>
              <w:pStyle w:val="Compact"/>
              <w:jc w:val="right"/>
            </w:pPr>
            <w:r>
              <w:t xml:space="preserve">평점</w:t>
            </w:r>
          </w:p>
        </w:tc>
        <w:tc>
          <w:tcPr/>
          <w:p>
            <w:pPr>
              <w:pStyle w:val="Compact"/>
              <w:jc w:val="right"/>
            </w:pPr>
            <w:r>
              <w:t xml:space="preserve">태그개수</w:t>
            </w:r>
          </w:p>
        </w:tc>
      </w:tr>
      <w:tr>
        <w:tc>
          <w:tcPr/>
          <w:p>
            <w:pPr>
              <w:pStyle w:val="Compact"/>
              <w:jc w:val="left"/>
            </w:pPr>
            <w:r>
              <w:t xml:space="preserve">count</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mean</w:t>
            </w:r>
          </w:p>
        </w:tc>
        <w:tc>
          <w:tcPr/>
          <w:p>
            <w:pPr>
              <w:pStyle w:val="Compact"/>
              <w:jc w:val="right"/>
            </w:pPr>
            <w:r>
              <w:t xml:space="preserve">500.5</w:t>
            </w:r>
          </w:p>
        </w:tc>
        <w:tc>
          <w:tcPr/>
          <w:p>
            <w:pPr>
              <w:pStyle w:val="Compact"/>
              <w:jc w:val="right"/>
            </w:pPr>
            <w:r>
              <w:t xml:space="preserve">8.638</w:t>
            </w:r>
          </w:p>
        </w:tc>
        <w:tc>
          <w:tcPr/>
          <w:p>
            <w:pPr>
              <w:pStyle w:val="Compact"/>
              <w:jc w:val="right"/>
            </w:pPr>
            <w:r>
              <w:t xml:space="preserve">23479.8</w:t>
            </w:r>
          </w:p>
        </w:tc>
        <w:tc>
          <w:tcPr/>
          <w:p>
            <w:pPr>
              <w:pStyle w:val="Compact"/>
              <w:jc w:val="right"/>
            </w:pPr>
            <w:r>
              <w:t xml:space="preserve">25696.5</w:t>
            </w:r>
          </w:p>
        </w:tc>
        <w:tc>
          <w:tcPr/>
          <w:p>
            <w:pPr>
              <w:pStyle w:val="Compact"/>
              <w:jc w:val="right"/>
            </w:pPr>
            <w:r>
              <w:t xml:space="preserve">1088.2</w:t>
            </w:r>
          </w:p>
        </w:tc>
        <w:tc>
          <w:tcPr/>
          <w:p>
            <w:pPr>
              <w:pStyle w:val="Compact"/>
              <w:jc w:val="right"/>
            </w:pPr>
            <w:r>
              <w:t xml:space="preserve">3026.14</w:t>
            </w:r>
          </w:p>
        </w:tc>
        <w:tc>
          <w:tcPr/>
          <w:p>
            <w:pPr>
              <w:pStyle w:val="Compact"/>
              <w:jc w:val="right"/>
            </w:pPr>
            <w:r>
              <w:t xml:space="preserve">21.315</w:t>
            </w:r>
          </w:p>
        </w:tc>
        <w:tc>
          <w:tcPr/>
          <w:p>
            <w:pPr>
              <w:pStyle w:val="Compact"/>
              <w:jc w:val="right"/>
            </w:pPr>
            <w:r>
              <w:t xml:space="preserve">7.4988</w:t>
            </w:r>
          </w:p>
        </w:tc>
        <w:tc>
          <w:tcPr/>
          <w:p>
            <w:pPr>
              <w:pStyle w:val="Compact"/>
              <w:jc w:val="right"/>
            </w:pPr>
            <w:r>
              <w:t xml:space="preserve">0.696</w:t>
            </w:r>
          </w:p>
        </w:tc>
      </w:tr>
      <w:tr>
        <w:tc>
          <w:tcPr/>
          <w:p>
            <w:pPr>
              <w:pStyle w:val="Compact"/>
              <w:jc w:val="left"/>
            </w:pPr>
            <w:r>
              <w:t xml:space="preserve">std</w:t>
            </w:r>
          </w:p>
        </w:tc>
        <w:tc>
          <w:tcPr/>
          <w:p>
            <w:pPr>
              <w:pStyle w:val="Compact"/>
              <w:jc w:val="right"/>
            </w:pPr>
            <w:r>
              <w:t xml:space="preserve">288.819</w:t>
            </w:r>
          </w:p>
        </w:tc>
        <w:tc>
          <w:tcPr/>
          <w:p>
            <w:pPr>
              <w:pStyle w:val="Compact"/>
              <w:jc w:val="right"/>
            </w:pPr>
            <w:r>
              <w:t xml:space="preserve">3.33618</w:t>
            </w:r>
          </w:p>
        </w:tc>
        <w:tc>
          <w:tcPr/>
          <w:p>
            <w:pPr>
              <w:pStyle w:val="Compact"/>
              <w:jc w:val="right"/>
            </w:pPr>
            <w:r>
              <w:t xml:space="preserve">8275.62</w:t>
            </w:r>
          </w:p>
        </w:tc>
        <w:tc>
          <w:tcPr/>
          <w:p>
            <w:pPr>
              <w:pStyle w:val="Compact"/>
              <w:jc w:val="right"/>
            </w:pPr>
            <w:r>
              <w:t xml:space="preserve">8873.46</w:t>
            </w:r>
          </w:p>
        </w:tc>
        <w:tc>
          <w:tcPr/>
          <w:p>
            <w:pPr>
              <w:pStyle w:val="Compact"/>
              <w:jc w:val="right"/>
            </w:pPr>
            <w:r>
              <w:t xml:space="preserve">575.123</w:t>
            </w:r>
          </w:p>
        </w:tc>
        <w:tc>
          <w:tcPr/>
          <w:p>
            <w:pPr>
              <w:pStyle w:val="Compact"/>
              <w:jc w:val="right"/>
            </w:pPr>
            <w:r>
              <w:t xml:space="preserve">7077.11</w:t>
            </w:r>
          </w:p>
        </w:tc>
        <w:tc>
          <w:tcPr/>
          <w:p>
            <w:pPr>
              <w:pStyle w:val="Compact"/>
              <w:jc w:val="right"/>
            </w:pPr>
            <w:r>
              <w:t xml:space="preserve">71.3094</w:t>
            </w:r>
          </w:p>
        </w:tc>
        <w:tc>
          <w:tcPr/>
          <w:p>
            <w:pPr>
              <w:pStyle w:val="Compact"/>
              <w:jc w:val="right"/>
            </w:pPr>
            <w:r>
              <w:t xml:space="preserve">4.06291</w:t>
            </w:r>
          </w:p>
        </w:tc>
        <w:tc>
          <w:tcPr/>
          <w:p>
            <w:pPr>
              <w:pStyle w:val="Compact"/>
              <w:jc w:val="right"/>
            </w:pPr>
            <w:r>
              <w:t xml:space="preserve">1.32111</w:t>
            </w:r>
          </w:p>
        </w:tc>
      </w:tr>
      <w:tr>
        <w:tc>
          <w:tcPr/>
          <w:p>
            <w:pPr>
              <w:pStyle w:val="Compact"/>
              <w:jc w:val="left"/>
            </w:pPr>
            <w:r>
              <w:t xml:space="preserve">min</w:t>
            </w:r>
          </w:p>
        </w:tc>
        <w:tc>
          <w:tcPr/>
          <w:p>
            <w:pPr>
              <w:pStyle w:val="Compact"/>
              <w:jc w:val="right"/>
            </w:pPr>
            <w:r>
              <w:t xml:space="preserve">1</w:t>
            </w:r>
          </w:p>
        </w:tc>
        <w:tc>
          <w:tcPr/>
          <w:p>
            <w:pPr>
              <w:pStyle w:val="Compact"/>
              <w:jc w:val="right"/>
            </w:pPr>
            <w:r>
              <w:t xml:space="preserve">0</w:t>
            </w:r>
          </w:p>
        </w:tc>
        <w:tc>
          <w:tcPr/>
          <w:p>
            <w:pPr>
              <w:pStyle w:val="Compact"/>
              <w:jc w:val="right"/>
            </w:pPr>
            <w:r>
              <w:t xml:space="preserve">4500</w:t>
            </w:r>
          </w:p>
        </w:tc>
        <w:tc>
          <w:tcPr/>
          <w:p>
            <w:pPr>
              <w:pStyle w:val="Compact"/>
              <w:jc w:val="right"/>
            </w:pPr>
            <w:r>
              <w:t xml:space="preserve">5000</w:t>
            </w:r>
          </w:p>
        </w:tc>
        <w:tc>
          <w:tcPr/>
          <w:p>
            <w:pPr>
              <w:pStyle w:val="Compact"/>
              <w:jc w:val="right"/>
            </w:pPr>
            <w:r>
              <w:t xml:space="preserve">0</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25%</w:t>
            </w:r>
          </w:p>
        </w:tc>
        <w:tc>
          <w:tcPr/>
          <w:p>
            <w:pPr>
              <w:pStyle w:val="Compact"/>
              <w:jc w:val="right"/>
            </w:pPr>
            <w:r>
              <w:t xml:space="preserve">250.75</w:t>
            </w:r>
          </w:p>
        </w:tc>
        <w:tc>
          <w:tcPr/>
          <w:p>
            <w:pPr>
              <w:pStyle w:val="Compact"/>
              <w:jc w:val="right"/>
            </w:pPr>
            <w:r>
              <w:t xml:space="preserve">10</w:t>
            </w:r>
          </w:p>
        </w:tc>
        <w:tc>
          <w:tcPr/>
          <w:p>
            <w:pPr>
              <w:pStyle w:val="Compact"/>
              <w:jc w:val="right"/>
            </w:pPr>
            <w:r>
              <w:t xml:space="preserve">18000</w:t>
            </w:r>
          </w:p>
        </w:tc>
        <w:tc>
          <w:tcPr/>
          <w:p>
            <w:pPr>
              <w:pStyle w:val="Compact"/>
              <w:jc w:val="right"/>
            </w:pPr>
            <w:r>
              <w:t xml:space="preserve">20000</w:t>
            </w:r>
          </w:p>
        </w:tc>
        <w:tc>
          <w:tcPr/>
          <w:p>
            <w:pPr>
              <w:pStyle w:val="Compact"/>
              <w:jc w:val="right"/>
            </w:pPr>
            <w:r>
              <w:t xml:space="preserve">850</w:t>
            </w:r>
          </w:p>
        </w:tc>
        <w:tc>
          <w:tcPr/>
          <w:p>
            <w:pPr>
              <w:pStyle w:val="Compact"/>
              <w:jc w:val="right"/>
            </w:pPr>
            <w:r>
              <w:t xml:space="preserve">534</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50%</w:t>
            </w:r>
          </w:p>
        </w:tc>
        <w:tc>
          <w:tcPr/>
          <w:p>
            <w:pPr>
              <w:pStyle w:val="Compact"/>
              <w:jc w:val="right"/>
            </w:pPr>
            <w:r>
              <w:t xml:space="preserve">500.5</w:t>
            </w:r>
          </w:p>
        </w:tc>
        <w:tc>
          <w:tcPr/>
          <w:p>
            <w:pPr>
              <w:pStyle w:val="Compact"/>
              <w:jc w:val="right"/>
            </w:pPr>
            <w:r>
              <w:t xml:space="preserve">10</w:t>
            </w:r>
          </w:p>
        </w:tc>
        <w:tc>
          <w:tcPr/>
          <w:p>
            <w:pPr>
              <w:pStyle w:val="Compact"/>
              <w:jc w:val="right"/>
            </w:pPr>
            <w:r>
              <w:t xml:space="preserve">22500</w:t>
            </w:r>
          </w:p>
        </w:tc>
        <w:tc>
          <w:tcPr/>
          <w:p>
            <w:pPr>
              <w:pStyle w:val="Compact"/>
              <w:jc w:val="right"/>
            </w:pPr>
            <w:r>
              <w:t xml:space="preserve">24000</w:t>
            </w:r>
          </w:p>
        </w:tc>
        <w:tc>
          <w:tcPr/>
          <w:p>
            <w:pPr>
              <w:pStyle w:val="Compact"/>
              <w:jc w:val="right"/>
            </w:pPr>
            <w:r>
              <w:t xml:space="preserve">1150</w:t>
            </w:r>
          </w:p>
        </w:tc>
        <w:tc>
          <w:tcPr/>
          <w:p>
            <w:pPr>
              <w:pStyle w:val="Compact"/>
              <w:jc w:val="right"/>
            </w:pPr>
            <w:r>
              <w:t xml:space="preserve">1236</w:t>
            </w:r>
          </w:p>
        </w:tc>
        <w:tc>
          <w:tcPr/>
          <w:p>
            <w:pPr>
              <w:pStyle w:val="Compact"/>
              <w:jc w:val="right"/>
            </w:pPr>
            <w:r>
              <w:t xml:space="preserve">9</w:t>
            </w:r>
          </w:p>
        </w:tc>
        <w:tc>
          <w:tcPr/>
          <w:p>
            <w:pPr>
              <w:pStyle w:val="Compact"/>
              <w:jc w:val="right"/>
            </w:pPr>
            <w:r>
              <w:t xml:space="preserve">9.7</w:t>
            </w:r>
          </w:p>
        </w:tc>
        <w:tc>
          <w:tcPr/>
          <w:p>
            <w:pPr>
              <w:pStyle w:val="Compact"/>
              <w:jc w:val="right"/>
            </w:pPr>
            <w:r>
              <w:t xml:space="preserve">0</w:t>
            </w:r>
          </w:p>
        </w:tc>
      </w:tr>
      <w:tr>
        <w:tc>
          <w:tcPr/>
          <w:p>
            <w:pPr>
              <w:pStyle w:val="Compact"/>
              <w:jc w:val="left"/>
            </w:pPr>
            <w:r>
              <w:t xml:space="preserve">75%</w:t>
            </w:r>
          </w:p>
        </w:tc>
        <w:tc>
          <w:tcPr/>
          <w:p>
            <w:pPr>
              <w:pStyle w:val="Compact"/>
              <w:jc w:val="right"/>
            </w:pPr>
            <w:r>
              <w:t xml:space="preserve">750.25</w:t>
            </w:r>
          </w:p>
        </w:tc>
        <w:tc>
          <w:tcPr/>
          <w:p>
            <w:pPr>
              <w:pStyle w:val="Compact"/>
              <w:jc w:val="right"/>
            </w:pPr>
            <w:r>
              <w:t xml:space="preserve">10</w:t>
            </w:r>
          </w:p>
        </w:tc>
        <w:tc>
          <w:tcPr/>
          <w:p>
            <w:pPr>
              <w:pStyle w:val="Compact"/>
              <w:jc w:val="right"/>
            </w:pPr>
            <w:r>
              <w:t xml:space="preserve">27000</w:t>
            </w:r>
          </w:p>
        </w:tc>
        <w:tc>
          <w:tcPr/>
          <w:p>
            <w:pPr>
              <w:pStyle w:val="Compact"/>
              <w:jc w:val="right"/>
            </w:pPr>
            <w:r>
              <w:t xml:space="preserve">30000</w:t>
            </w:r>
          </w:p>
        </w:tc>
        <w:tc>
          <w:tcPr/>
          <w:p>
            <w:pPr>
              <w:pStyle w:val="Compact"/>
              <w:jc w:val="right"/>
            </w:pPr>
            <w:r>
              <w:t xml:space="preserve">1400</w:t>
            </w:r>
          </w:p>
        </w:tc>
        <w:tc>
          <w:tcPr/>
          <w:p>
            <w:pPr>
              <w:pStyle w:val="Compact"/>
              <w:jc w:val="right"/>
            </w:pPr>
            <w:r>
              <w:t xml:space="preserve">2855.25</w:t>
            </w:r>
          </w:p>
        </w:tc>
        <w:tc>
          <w:tcPr/>
          <w:p>
            <w:pPr>
              <w:pStyle w:val="Compact"/>
              <w:jc w:val="right"/>
            </w:pPr>
            <w:r>
              <w:t xml:space="preserve">23</w:t>
            </w:r>
          </w:p>
        </w:tc>
        <w:tc>
          <w:tcPr/>
          <w:p>
            <w:pPr>
              <w:pStyle w:val="Compact"/>
              <w:jc w:val="right"/>
            </w:pPr>
            <w:r>
              <w:t xml:space="preserve">10</w:t>
            </w:r>
          </w:p>
        </w:tc>
        <w:tc>
          <w:tcPr/>
          <w:p>
            <w:pPr>
              <w:pStyle w:val="Compact"/>
              <w:jc w:val="right"/>
            </w:pPr>
            <w:r>
              <w:t xml:space="preserve">1</w:t>
            </w:r>
          </w:p>
        </w:tc>
      </w:tr>
      <w:tr>
        <w:tc>
          <w:tcPr/>
          <w:p>
            <w:pPr>
              <w:pStyle w:val="Compact"/>
              <w:jc w:val="left"/>
            </w:pPr>
            <w:r>
              <w:t xml:space="preserve">max</w:t>
            </w:r>
          </w:p>
        </w:tc>
        <w:tc>
          <w:tcPr/>
          <w:p>
            <w:pPr>
              <w:pStyle w:val="Compact"/>
              <w:jc w:val="right"/>
            </w:pPr>
            <w:r>
              <w:t xml:space="preserve">1000</w:t>
            </w:r>
          </w:p>
        </w:tc>
        <w:tc>
          <w:tcPr/>
          <w:p>
            <w:pPr>
              <w:pStyle w:val="Compact"/>
              <w:jc w:val="right"/>
            </w:pPr>
            <w:r>
              <w:t xml:space="preserve">10</w:t>
            </w:r>
          </w:p>
        </w:tc>
        <w:tc>
          <w:tcPr/>
          <w:p>
            <w:pPr>
              <w:pStyle w:val="Compact"/>
              <w:jc w:val="right"/>
            </w:pPr>
            <w:r>
              <w:t xml:space="preserve">67000</w:t>
            </w:r>
          </w:p>
        </w:tc>
        <w:tc>
          <w:tcPr/>
          <w:p>
            <w:pPr>
              <w:pStyle w:val="Compact"/>
              <w:jc w:val="right"/>
            </w:pPr>
            <w:r>
              <w:t xml:space="preserve">67000</w:t>
            </w:r>
          </w:p>
        </w:tc>
        <w:tc>
          <w:tcPr/>
          <w:p>
            <w:pPr>
              <w:pStyle w:val="Compact"/>
              <w:jc w:val="right"/>
            </w:pPr>
            <w:r>
              <w:t xml:space="preserve">3300</w:t>
            </w:r>
          </w:p>
        </w:tc>
        <w:tc>
          <w:tcPr/>
          <w:p>
            <w:pPr>
              <w:pStyle w:val="Compact"/>
              <w:jc w:val="right"/>
            </w:pPr>
            <w:r>
              <w:t xml:space="preserve">87480</w:t>
            </w:r>
          </w:p>
        </w:tc>
        <w:tc>
          <w:tcPr/>
          <w:p>
            <w:pPr>
              <w:pStyle w:val="Compact"/>
              <w:jc w:val="right"/>
            </w:pPr>
            <w:r>
              <w:t xml:space="preserve">1990</w:t>
            </w:r>
          </w:p>
        </w:tc>
        <w:tc>
          <w:tcPr/>
          <w:p>
            <w:pPr>
              <w:pStyle w:val="Compact"/>
              <w:jc w:val="right"/>
            </w:pPr>
            <w:r>
              <w:t xml:space="preserve">10</w:t>
            </w:r>
          </w:p>
        </w:tc>
        <w:tc>
          <w:tcPr/>
          <w:p>
            <w:pPr>
              <w:pStyle w:val="Compact"/>
              <w:jc w:val="right"/>
            </w:pPr>
            <w:r>
              <w:t xml:space="preserve">5</w:t>
            </w:r>
          </w:p>
        </w:tc>
      </w:tr>
    </w:tbl>
    <w:bookmarkEnd w:id="13"/>
    <w:bookmarkStart w:id="14" w:name="범주형-변수-통합-기술통계"/>
    <w:p>
      <w:pPr>
        <w:pStyle w:val="Heading3"/>
      </w:pPr>
      <w:r>
        <w:t xml:space="preserve">2.2 범주형 변수 통합 기술통계</w:t>
      </w:r>
    </w:p>
    <w:tbl>
      <w:tblPr>
        <w:tblStyle w:val="Table"/>
        <w:tblW w:type="pct" w:w="5000"/>
        <w:tblLayout w:type="fixed"/>
        <w:tblLook w:firstRow="1" w:lastRow="0" w:firstColumn="0" w:lastColumn="0" w:noHBand="0" w:noVBand="0" w:val="0020"/>
      </w:tblPr>
      <w:tblGrid>
        <w:gridCol w:w="880"/>
        <w:gridCol w:w="880"/>
        <w:gridCol w:w="3080"/>
        <w:gridCol w:w="1100"/>
        <w:gridCol w:w="770"/>
        <w:gridCol w:w="1210"/>
      </w:tblGrid>
      <w:tr>
        <w:trPr>
          <w:tblHeader w:val="on"/>
        </w:trPr>
        <w:tc>
          <w:tcPr/>
          <w:p>
            <w:pPr>
              <w:pStyle w:val="Compact"/>
            </w:pPr>
          </w:p>
        </w:tc>
        <w:tc>
          <w:tcPr/>
          <w:p>
            <w:pPr>
              <w:pStyle w:val="Compact"/>
              <w:jc w:val="left"/>
            </w:pPr>
            <w:r>
              <w:t xml:space="preserve">상품타입</w:t>
            </w:r>
          </w:p>
        </w:tc>
        <w:tc>
          <w:tcPr/>
          <w:p>
            <w:pPr>
              <w:pStyle w:val="Compact"/>
              <w:jc w:val="left"/>
            </w:pPr>
            <w:r>
              <w:t xml:space="preserve">도서명</w:t>
            </w:r>
          </w:p>
        </w:tc>
        <w:tc>
          <w:tcPr/>
          <w:p>
            <w:pPr>
              <w:pStyle w:val="Compact"/>
              <w:jc w:val="left"/>
            </w:pPr>
            <w:r>
              <w:t xml:space="preserve">저자</w:t>
            </w:r>
          </w:p>
        </w:tc>
        <w:tc>
          <w:tcPr/>
          <w:p>
            <w:pPr>
              <w:pStyle w:val="Compact"/>
              <w:jc w:val="left"/>
            </w:pPr>
            <w:r>
              <w:t xml:space="preserve">출판사</w:t>
            </w:r>
          </w:p>
        </w:tc>
        <w:tc>
          <w:tcPr/>
          <w:p>
            <w:pPr>
              <w:pStyle w:val="Compact"/>
              <w:jc w:val="left"/>
            </w:pPr>
            <w:r>
              <w:t xml:space="preserve">분철서비스여부</w:t>
            </w:r>
          </w:p>
        </w:tc>
      </w:tr>
      <w:tr>
        <w:tc>
          <w:tcPr/>
          <w:p>
            <w:pPr>
              <w:pStyle w:val="Compact"/>
              <w:jc w:val="left"/>
            </w:pPr>
            <w:r>
              <w:t xml:space="preserve">count</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unique</w:t>
            </w:r>
          </w:p>
        </w:tc>
        <w:tc>
          <w:tcPr/>
          <w:p>
            <w:pPr>
              <w:pStyle w:val="Compact"/>
              <w:jc w:val="left"/>
            </w:pPr>
            <w:r>
              <w:t xml:space="preserve">1</w:t>
            </w:r>
          </w:p>
        </w:tc>
        <w:tc>
          <w:tcPr/>
          <w:p>
            <w:pPr>
              <w:pStyle w:val="Compact"/>
              <w:jc w:val="left"/>
            </w:pPr>
            <w:r>
              <w:t xml:space="preserve">1000</w:t>
            </w:r>
          </w:p>
        </w:tc>
        <w:tc>
          <w:tcPr/>
          <w:p>
            <w:pPr>
              <w:pStyle w:val="Compact"/>
              <w:jc w:val="left"/>
            </w:pPr>
            <w:r>
              <w:t xml:space="preserve">869</w:t>
            </w:r>
          </w:p>
        </w:tc>
        <w:tc>
          <w:tcPr/>
          <w:p>
            <w:pPr>
              <w:pStyle w:val="Compact"/>
              <w:jc w:val="left"/>
            </w:pPr>
            <w:r>
              <w:t xml:space="preserve">187</w:t>
            </w:r>
          </w:p>
        </w:tc>
        <w:tc>
          <w:tcPr/>
          <w:p>
            <w:pPr>
              <w:pStyle w:val="Compact"/>
              <w:jc w:val="left"/>
            </w:pPr>
            <w:r>
              <w:t xml:space="preserve">2</w:t>
            </w:r>
          </w:p>
        </w:tc>
      </w:tr>
      <w:tr>
        <w:tc>
          <w:tcPr/>
          <w:p>
            <w:pPr>
              <w:pStyle w:val="Compact"/>
              <w:jc w:val="left"/>
            </w:pPr>
            <w:r>
              <w:t xml:space="preserve">top</w:t>
            </w:r>
          </w:p>
        </w:tc>
        <w:tc>
          <w:tcPr/>
          <w:p>
            <w:pPr>
              <w:pStyle w:val="Compact"/>
              <w:jc w:val="left"/>
            </w:pPr>
            <w:r>
              <w:t xml:space="preserve">[도서]</w:t>
            </w:r>
          </w:p>
        </w:tc>
        <w:tc>
          <w:tcPr/>
          <w:p>
            <w:pPr>
              <w:pStyle w:val="Compact"/>
              <w:jc w:val="left"/>
            </w:pPr>
            <w:r>
              <w:t xml:space="preserve">혼자 공부하는 바이브 코딩 with 클로드 코드</w:t>
            </w:r>
          </w:p>
        </w:tc>
        <w:tc>
          <w:tcPr/>
          <w:p>
            <w:pPr>
              <w:pStyle w:val="Compact"/>
              <w:jc w:val="left"/>
            </w:pPr>
            <w:r>
              <w:t xml:space="preserve">놀이교육콘텐츠랩</w:t>
            </w:r>
          </w:p>
        </w:tc>
        <w:tc>
          <w:tcPr/>
          <w:p>
            <w:pPr>
              <w:pStyle w:val="Compact"/>
              <w:jc w:val="left"/>
            </w:pPr>
            <w:r>
              <w:t xml:space="preserve">한빛미디어</w:t>
            </w:r>
          </w:p>
        </w:tc>
        <w:tc>
          <w:tcPr/>
          <w:p>
            <w:pPr>
              <w:pStyle w:val="Compact"/>
              <w:jc w:val="left"/>
            </w:pPr>
            <w:r>
              <w:t xml:space="preserve">N</w:t>
            </w:r>
          </w:p>
        </w:tc>
      </w:tr>
      <w:tr>
        <w:tc>
          <w:tcPr/>
          <w:p>
            <w:pPr>
              <w:pStyle w:val="Compact"/>
              <w:jc w:val="left"/>
            </w:pPr>
            <w:r>
              <w:t xml:space="preserve">freq</w:t>
            </w:r>
          </w:p>
        </w:tc>
        <w:tc>
          <w:tcPr/>
          <w:p>
            <w:pPr>
              <w:pStyle w:val="Compact"/>
              <w:jc w:val="left"/>
            </w:pPr>
            <w:r>
              <w:t xml:space="preserve">1000</w:t>
            </w:r>
          </w:p>
        </w:tc>
        <w:tc>
          <w:tcPr/>
          <w:p>
            <w:pPr>
              <w:pStyle w:val="Compact"/>
              <w:jc w:val="left"/>
            </w:pPr>
            <w:r>
              <w:t xml:space="preserve">1</w:t>
            </w:r>
          </w:p>
        </w:tc>
        <w:tc>
          <w:tcPr/>
          <w:p>
            <w:pPr>
              <w:pStyle w:val="Compact"/>
              <w:jc w:val="left"/>
            </w:pPr>
            <w:r>
              <w:t xml:space="preserve">9</w:t>
            </w:r>
          </w:p>
        </w:tc>
        <w:tc>
          <w:tcPr/>
          <w:p>
            <w:pPr>
              <w:pStyle w:val="Compact"/>
              <w:jc w:val="left"/>
            </w:pPr>
            <w:r>
              <w:t xml:space="preserve">150</w:t>
            </w:r>
          </w:p>
        </w:tc>
        <w:tc>
          <w:tcPr/>
          <w:p>
            <w:pPr>
              <w:pStyle w:val="Compact"/>
              <w:jc w:val="left"/>
            </w:pPr>
            <w:r>
              <w:t xml:space="preserve">853</w:t>
            </w:r>
          </w:p>
        </w:tc>
      </w:tr>
    </w:tbl>
    <w:bookmarkEnd w:id="14"/>
    <w:bookmarkEnd w:id="15"/>
    <w:bookmarkStart w:id="100" w:name="다차원-시각화-분석-및-인사이트-매핑"/>
    <w:p>
      <w:pPr>
        <w:pStyle w:val="Heading2"/>
      </w:pPr>
      <w:r>
        <w:t xml:space="preserve">3. 다차원 시각화 분석 및 인사이트 매핑</w:t>
      </w:r>
    </w:p>
    <w:bookmarkStart w:id="21" w:name="그래프-1.-일변량-판매가sale-price-빈도-분포"/>
    <w:p>
      <w:pPr>
        <w:pStyle w:val="Heading3"/>
      </w:pPr>
      <w:r>
        <w:t xml:space="preserve">그래프 1. [일변량] 판매가(Sale Price) 빈도 분포</w:t>
      </w:r>
    </w:p>
    <w:p>
      <w:pPr>
        <w:pStyle w:val="CaptionedFigure"/>
      </w:pPr>
      <w:r>
        <w:drawing>
          <wp:inline>
            <wp:extent cx="5334000" cy="3200400"/>
            <wp:effectExtent b="0" l="0" r="0" t="0"/>
            <wp:docPr descr="판매가 분포" title="" id="17" name="Picture"/>
            <a:graphic>
              <a:graphicData uri="http://schemas.openxmlformats.org/drawingml/2006/picture">
                <pic:pic>
                  <pic:nvPicPr>
                    <pic:cNvPr descr="../images/01_sale_price_distribution.png" id="18" name="Picture"/>
                    <pic:cNvPicPr>
                      <a:picLocks noChangeArrowheads="1" noChangeAspect="1"/>
                    </pic:cNvPicPr>
                  </pic:nvPicPr>
                  <pic:blipFill>
                    <a:blip r:embed="rId1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판매가 분포</w:t>
      </w:r>
    </w:p>
    <w:bookmarkStart w:id="19" w:name="데이터-요약-판매가-기술통계"/>
    <w:p>
      <w:pPr>
        <w:pStyle w:val="Heading4"/>
      </w:pPr>
      <w:r>
        <w:t xml:space="preserve">데이터 요약 (판매가 기술통계)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판매가 (원)</w:t>
            </w:r>
          </w:p>
        </w:tc>
      </w:tr>
      <w:tr>
        <w:tc>
          <w:tcPr/>
          <w:p>
            <w:pPr>
              <w:pStyle w:val="Compact"/>
              <w:jc w:val="left"/>
            </w:pPr>
            <w:r>
              <w:t xml:space="preserve">count</w:t>
            </w:r>
          </w:p>
        </w:tc>
        <w:tc>
          <w:tcPr/>
          <w:p>
            <w:pPr>
              <w:pStyle w:val="Compact"/>
              <w:jc w:val="right"/>
            </w:pPr>
            <w:r>
              <w:t xml:space="preserve">1000</w:t>
            </w:r>
          </w:p>
        </w:tc>
      </w:tr>
      <w:tr>
        <w:tc>
          <w:tcPr/>
          <w:p>
            <w:pPr>
              <w:pStyle w:val="Compact"/>
              <w:jc w:val="left"/>
            </w:pPr>
            <w:r>
              <w:t xml:space="preserve">mean</w:t>
            </w:r>
          </w:p>
        </w:tc>
        <w:tc>
          <w:tcPr/>
          <w:p>
            <w:pPr>
              <w:pStyle w:val="Compact"/>
              <w:jc w:val="right"/>
            </w:pPr>
            <w:r>
              <w:t xml:space="preserve">23479.8</w:t>
            </w:r>
          </w:p>
        </w:tc>
      </w:tr>
      <w:tr>
        <w:tc>
          <w:tcPr/>
          <w:p>
            <w:pPr>
              <w:pStyle w:val="Compact"/>
              <w:jc w:val="left"/>
            </w:pPr>
            <w:r>
              <w:t xml:space="preserve">std</w:t>
            </w:r>
          </w:p>
        </w:tc>
        <w:tc>
          <w:tcPr/>
          <w:p>
            <w:pPr>
              <w:pStyle w:val="Compact"/>
              <w:jc w:val="right"/>
            </w:pPr>
            <w:r>
              <w:t xml:space="preserve">8275.62</w:t>
            </w:r>
          </w:p>
        </w:tc>
      </w:tr>
      <w:tr>
        <w:tc>
          <w:tcPr/>
          <w:p>
            <w:pPr>
              <w:pStyle w:val="Compact"/>
              <w:jc w:val="left"/>
            </w:pPr>
            <w:r>
              <w:t xml:space="preserve">min</w:t>
            </w:r>
          </w:p>
        </w:tc>
        <w:tc>
          <w:tcPr/>
          <w:p>
            <w:pPr>
              <w:pStyle w:val="Compact"/>
              <w:jc w:val="right"/>
            </w:pPr>
            <w:r>
              <w:t xml:space="preserve">4500</w:t>
            </w:r>
          </w:p>
        </w:tc>
      </w:tr>
      <w:tr>
        <w:tc>
          <w:tcPr/>
          <w:p>
            <w:pPr>
              <w:pStyle w:val="Compact"/>
              <w:jc w:val="left"/>
            </w:pPr>
            <w:r>
              <w:t xml:space="preserve">25%</w:t>
            </w:r>
          </w:p>
        </w:tc>
        <w:tc>
          <w:tcPr/>
          <w:p>
            <w:pPr>
              <w:pStyle w:val="Compact"/>
              <w:jc w:val="right"/>
            </w:pPr>
            <w:r>
              <w:t xml:space="preserve">18000</w:t>
            </w:r>
          </w:p>
        </w:tc>
      </w:tr>
      <w:tr>
        <w:tc>
          <w:tcPr/>
          <w:p>
            <w:pPr>
              <w:pStyle w:val="Compact"/>
              <w:jc w:val="left"/>
            </w:pPr>
            <w:r>
              <w:t xml:space="preserve">50%</w:t>
            </w:r>
          </w:p>
        </w:tc>
        <w:tc>
          <w:tcPr/>
          <w:p>
            <w:pPr>
              <w:pStyle w:val="Compact"/>
              <w:jc w:val="right"/>
            </w:pPr>
            <w:r>
              <w:t xml:space="preserve">22500</w:t>
            </w:r>
          </w:p>
        </w:tc>
      </w:tr>
      <w:tr>
        <w:tc>
          <w:tcPr/>
          <w:p>
            <w:pPr>
              <w:pStyle w:val="Compact"/>
              <w:jc w:val="left"/>
            </w:pPr>
            <w:r>
              <w:t xml:space="preserve">75%</w:t>
            </w:r>
          </w:p>
        </w:tc>
        <w:tc>
          <w:tcPr/>
          <w:p>
            <w:pPr>
              <w:pStyle w:val="Compact"/>
              <w:jc w:val="right"/>
            </w:pPr>
            <w:r>
              <w:t xml:space="preserve">27000</w:t>
            </w:r>
          </w:p>
        </w:tc>
      </w:tr>
      <w:tr>
        <w:tc>
          <w:tcPr/>
          <w:p>
            <w:pPr>
              <w:pStyle w:val="Compact"/>
              <w:jc w:val="left"/>
            </w:pPr>
            <w:r>
              <w:t xml:space="preserve">max</w:t>
            </w:r>
          </w:p>
        </w:tc>
        <w:tc>
          <w:tcPr/>
          <w:p>
            <w:pPr>
              <w:pStyle w:val="Compact"/>
              <w:jc w:val="right"/>
            </w:pPr>
            <w:r>
              <w:t xml:space="preserve">67000</w:t>
            </w:r>
          </w:p>
        </w:tc>
      </w:tr>
    </w:tbl>
    <w:bookmarkEnd w:id="19"/>
    <w:bookmarkStart w:id="20" w:name="분석-해석-및-비즈니스-시사점-50자-이상"/>
    <w:p>
      <w:pPr>
        <w:pStyle w:val="Heading4"/>
      </w:pPr>
      <w:r>
        <w:t xml:space="preserve">분석 해석 및 비즈니스 시사점 (50자 이상)</w:t>
      </w:r>
    </w:p>
    <w:p>
      <w:pPr>
        <w:pStyle w:val="BlockText"/>
      </w:pPr>
      <w:r>
        <w:t xml:space="preserve">Yes24 베스트셀러 도서들의 판매가 분포를 살펴보면, 약 20,000원에서 30,000원 사이의 가격대에 도서들이 집중적으로 분포하고 있음을 알 수 있습니다. 평균 판매가는 약 23,480원 선이며, 최대 판매가는 50,000원을 초과하는 고가 서적도 일부 존재합니다. 이러한 가격 분포는 일반적인 IT/기술 관련 서적의 가격대가 2만 원 중후반대에 형성되어 있음을 반영하며, 독자들의 심리적 장벽이 이 가격대에서 주로 완화되는 것으로 보입니다.</w:t>
      </w:r>
    </w:p>
    <w:bookmarkEnd w:id="20"/>
    <w:bookmarkEnd w:id="21"/>
    <w:bookmarkStart w:id="27" w:name="그래프-2.-일변량-도서-평점rating-분포"/>
    <w:p>
      <w:pPr>
        <w:pStyle w:val="Heading3"/>
      </w:pPr>
      <w:r>
        <w:t xml:space="preserve">그래프 2. [일변량] 도서 평점(Rating) 분포</w:t>
      </w:r>
    </w:p>
    <w:p>
      <w:pPr>
        <w:pStyle w:val="CaptionedFigure"/>
      </w:pPr>
      <w:r>
        <w:drawing>
          <wp:inline>
            <wp:extent cx="5334000" cy="3200400"/>
            <wp:effectExtent b="0" l="0" r="0" t="0"/>
            <wp:docPr descr="도서 평점 분포" title="" id="23" name="Picture"/>
            <a:graphic>
              <a:graphicData uri="http://schemas.openxmlformats.org/drawingml/2006/picture">
                <pic:pic>
                  <pic:nvPicPr>
                    <pic:cNvPr descr="../images/02_rating_distribution.png" id="24" name="Picture"/>
                    <pic:cNvPicPr>
                      <a:picLocks noChangeArrowheads="1" noChangeAspect="1"/>
                    </pic:cNvPicPr>
                  </pic:nvPicPr>
                  <pic:blipFill>
                    <a:blip r:embed="rId2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도서 평점 분포</w:t>
      </w:r>
    </w:p>
    <w:bookmarkStart w:id="25" w:name="데이터-요약-평점-분포-요약"/>
    <w:p>
      <w:pPr>
        <w:pStyle w:val="Heading4"/>
      </w:pPr>
      <w:r>
        <w:t xml:space="preserve">데이터 요약 (평점 분포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평점</w:t>
            </w:r>
          </w:p>
        </w:tc>
      </w:tr>
      <w:tr>
        <w:tc>
          <w:tcPr/>
          <w:p>
            <w:pPr>
              <w:pStyle w:val="Compact"/>
              <w:jc w:val="left"/>
            </w:pPr>
            <w:r>
              <w:t xml:space="preserve">count</w:t>
            </w:r>
          </w:p>
        </w:tc>
        <w:tc>
          <w:tcPr/>
          <w:p>
            <w:pPr>
              <w:pStyle w:val="Compact"/>
              <w:jc w:val="right"/>
            </w:pPr>
            <w:r>
              <w:t xml:space="preserve">1000</w:t>
            </w:r>
          </w:p>
        </w:tc>
      </w:tr>
      <w:tr>
        <w:tc>
          <w:tcPr/>
          <w:p>
            <w:pPr>
              <w:pStyle w:val="Compact"/>
              <w:jc w:val="left"/>
            </w:pPr>
            <w:r>
              <w:t xml:space="preserve">mean</w:t>
            </w:r>
          </w:p>
        </w:tc>
        <w:tc>
          <w:tcPr/>
          <w:p>
            <w:pPr>
              <w:pStyle w:val="Compact"/>
              <w:jc w:val="right"/>
            </w:pPr>
            <w:r>
              <w:t xml:space="preserve">7.4988</w:t>
            </w:r>
          </w:p>
        </w:tc>
      </w:tr>
      <w:tr>
        <w:tc>
          <w:tcPr/>
          <w:p>
            <w:pPr>
              <w:pStyle w:val="Compact"/>
              <w:jc w:val="left"/>
            </w:pPr>
            <w:r>
              <w:t xml:space="preserve">std</w:t>
            </w:r>
          </w:p>
        </w:tc>
        <w:tc>
          <w:tcPr/>
          <w:p>
            <w:pPr>
              <w:pStyle w:val="Compact"/>
              <w:jc w:val="right"/>
            </w:pPr>
            <w:r>
              <w:t xml:space="preserve">4.06291</w:t>
            </w:r>
          </w:p>
        </w:tc>
      </w:tr>
      <w:tr>
        <w:tc>
          <w:tcPr/>
          <w:p>
            <w:pPr>
              <w:pStyle w:val="Compact"/>
              <w:jc w:val="left"/>
            </w:pPr>
            <w:r>
              <w:t xml:space="preserve">min</w:t>
            </w:r>
          </w:p>
        </w:tc>
        <w:tc>
          <w:tcPr/>
          <w:p>
            <w:pPr>
              <w:pStyle w:val="Compact"/>
              <w:jc w:val="right"/>
            </w:pPr>
            <w:r>
              <w:t xml:space="preserve">0</w:t>
            </w:r>
          </w:p>
        </w:tc>
      </w:tr>
      <w:tr>
        <w:tc>
          <w:tcPr/>
          <w:p>
            <w:pPr>
              <w:pStyle w:val="Compact"/>
              <w:jc w:val="left"/>
            </w:pPr>
            <w:r>
              <w:t xml:space="preserve">25%</w:t>
            </w:r>
          </w:p>
        </w:tc>
        <w:tc>
          <w:tcPr/>
          <w:p>
            <w:pPr>
              <w:pStyle w:val="Compact"/>
              <w:jc w:val="right"/>
            </w:pPr>
            <w:r>
              <w:t xml:space="preserve">8</w:t>
            </w:r>
          </w:p>
        </w:tc>
      </w:tr>
      <w:tr>
        <w:tc>
          <w:tcPr/>
          <w:p>
            <w:pPr>
              <w:pStyle w:val="Compact"/>
              <w:jc w:val="left"/>
            </w:pPr>
            <w:r>
              <w:t xml:space="preserve">50%</w:t>
            </w:r>
          </w:p>
        </w:tc>
        <w:tc>
          <w:tcPr/>
          <w:p>
            <w:pPr>
              <w:pStyle w:val="Compact"/>
              <w:jc w:val="right"/>
            </w:pPr>
            <w:r>
              <w:t xml:space="preserve">9.7</w:t>
            </w:r>
          </w:p>
        </w:tc>
      </w:tr>
      <w:tr>
        <w:tc>
          <w:tcPr/>
          <w:p>
            <w:pPr>
              <w:pStyle w:val="Compact"/>
              <w:jc w:val="left"/>
            </w:pPr>
            <w:r>
              <w:t xml:space="preserve">75%</w:t>
            </w:r>
          </w:p>
        </w:tc>
        <w:tc>
          <w:tcPr/>
          <w:p>
            <w:pPr>
              <w:pStyle w:val="Compact"/>
              <w:jc w:val="right"/>
            </w:pPr>
            <w:r>
              <w:t xml:space="preserve">10</w:t>
            </w:r>
          </w:p>
        </w:tc>
      </w:tr>
      <w:tr>
        <w:tc>
          <w:tcPr/>
          <w:p>
            <w:pPr>
              <w:pStyle w:val="Compact"/>
              <w:jc w:val="left"/>
            </w:pPr>
            <w:r>
              <w:t xml:space="preserve">max</w:t>
            </w:r>
          </w:p>
        </w:tc>
        <w:tc>
          <w:tcPr/>
          <w:p>
            <w:pPr>
              <w:pStyle w:val="Compact"/>
              <w:jc w:val="right"/>
            </w:pPr>
            <w:r>
              <w:t xml:space="preserve">10</w:t>
            </w:r>
          </w:p>
        </w:tc>
      </w:tr>
    </w:tbl>
    <w:bookmarkEnd w:id="25"/>
    <w:bookmarkStart w:id="26" w:name="분석-해석-및-비즈니스-시사점-50자-이상-1"/>
    <w:p>
      <w:pPr>
        <w:pStyle w:val="Heading4"/>
      </w:pPr>
      <w:r>
        <w:t xml:space="preserve">분석 해석 및 비즈니스 시사점 (50자 이상)</w:t>
      </w:r>
    </w:p>
    <w:p>
      <w:pPr>
        <w:pStyle w:val="BlockText"/>
      </w:pPr>
      <w:r>
        <w:t xml:space="preserve">도서의 평점 분포는 대부분 9.5점 이상에 극도로 밀집되어 있으며, 특히 10.0 만점을 기록한 도서가 상당한 비중을 차지합니다. 평균 평점은 약 7.5점 수준이지만 이는 평가가 없는 0점 도서가 다수 섞여 있기 때문입니다. 평점 0.0을 제외하고 평가된 도서들의 중위수는 무려 9.7점에 달해 독자 만족도가 전반적으로 매우 우수함을 나타냅니다. 따라서 단순 평점 수치보다는 누적 리뷰 건수가 실제 서적의 신뢰도와 인기를 판단하는 더 강력한 척도로 작동하고 있습니다.</w:t>
      </w:r>
    </w:p>
    <w:bookmarkEnd w:id="26"/>
    <w:bookmarkEnd w:id="27"/>
    <w:bookmarkStart w:id="33" w:name="그래프-3.-일변량-판매지수sale-index-상자-그림-분포"/>
    <w:p>
      <w:pPr>
        <w:pStyle w:val="Heading3"/>
      </w:pPr>
      <w:r>
        <w:t xml:space="preserve">그래프 3. [일변량] 판매지수(Sale Index) 상자 그림 분포</w:t>
      </w:r>
    </w:p>
    <w:p>
      <w:pPr>
        <w:pStyle w:val="CaptionedFigure"/>
      </w:pPr>
      <w:r>
        <w:drawing>
          <wp:inline>
            <wp:extent cx="5334000" cy="3200400"/>
            <wp:effectExtent b="0" l="0" r="0" t="0"/>
            <wp:docPr descr="판매지수 분포" title="" id="29" name="Picture"/>
            <a:graphic>
              <a:graphicData uri="http://schemas.openxmlformats.org/drawingml/2006/picture">
                <pic:pic>
                  <pic:nvPicPr>
                    <pic:cNvPr descr="../images/03_sale_index_boxplot.png" id="3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판매지수 분포</w:t>
      </w:r>
    </w:p>
    <w:bookmarkStart w:id="31" w:name="데이터-요약-판매지수-사분위-통계"/>
    <w:p>
      <w:pPr>
        <w:pStyle w:val="Heading4"/>
      </w:pPr>
      <w:r>
        <w:t xml:space="preserve">데이터 요약 (판매지수 사분위 통계)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판매지수</w:t>
            </w:r>
          </w:p>
        </w:tc>
      </w:tr>
      <w:tr>
        <w:tc>
          <w:tcPr/>
          <w:p>
            <w:pPr>
              <w:pStyle w:val="Compact"/>
              <w:jc w:val="left"/>
            </w:pPr>
            <w:r>
              <w:t xml:space="preserve">count</w:t>
            </w:r>
          </w:p>
        </w:tc>
        <w:tc>
          <w:tcPr/>
          <w:p>
            <w:pPr>
              <w:pStyle w:val="Compact"/>
              <w:jc w:val="right"/>
            </w:pPr>
            <w:r>
              <w:t xml:space="preserve">1000</w:t>
            </w:r>
          </w:p>
        </w:tc>
      </w:tr>
      <w:tr>
        <w:tc>
          <w:tcPr/>
          <w:p>
            <w:pPr>
              <w:pStyle w:val="Compact"/>
              <w:jc w:val="left"/>
            </w:pPr>
            <w:r>
              <w:t xml:space="preserve">mean</w:t>
            </w:r>
          </w:p>
        </w:tc>
        <w:tc>
          <w:tcPr/>
          <w:p>
            <w:pPr>
              <w:pStyle w:val="Compact"/>
              <w:jc w:val="right"/>
            </w:pPr>
            <w:r>
              <w:t xml:space="preserve">3026.14</w:t>
            </w:r>
          </w:p>
        </w:tc>
      </w:tr>
      <w:tr>
        <w:tc>
          <w:tcPr/>
          <w:p>
            <w:pPr>
              <w:pStyle w:val="Compact"/>
              <w:jc w:val="left"/>
            </w:pPr>
            <w:r>
              <w:t xml:space="preserve">std</w:t>
            </w:r>
          </w:p>
        </w:tc>
        <w:tc>
          <w:tcPr/>
          <w:p>
            <w:pPr>
              <w:pStyle w:val="Compact"/>
              <w:jc w:val="right"/>
            </w:pPr>
            <w:r>
              <w:t xml:space="preserve">7077.11</w:t>
            </w:r>
          </w:p>
        </w:tc>
      </w:tr>
      <w:tr>
        <w:tc>
          <w:tcPr/>
          <w:p>
            <w:pPr>
              <w:pStyle w:val="Compact"/>
              <w:jc w:val="left"/>
            </w:pPr>
            <w:r>
              <w:t xml:space="preserve">min</w:t>
            </w:r>
          </w:p>
        </w:tc>
        <w:tc>
          <w:tcPr/>
          <w:p>
            <w:pPr>
              <w:pStyle w:val="Compact"/>
              <w:jc w:val="right"/>
            </w:pPr>
            <w:r>
              <w:t xml:space="preserve">60</w:t>
            </w:r>
          </w:p>
        </w:tc>
      </w:tr>
      <w:tr>
        <w:tc>
          <w:tcPr/>
          <w:p>
            <w:pPr>
              <w:pStyle w:val="Compact"/>
              <w:jc w:val="left"/>
            </w:pPr>
            <w:r>
              <w:t xml:space="preserve">25%</w:t>
            </w:r>
          </w:p>
        </w:tc>
        <w:tc>
          <w:tcPr/>
          <w:p>
            <w:pPr>
              <w:pStyle w:val="Compact"/>
              <w:jc w:val="right"/>
            </w:pPr>
            <w:r>
              <w:t xml:space="preserve">534</w:t>
            </w:r>
          </w:p>
        </w:tc>
      </w:tr>
      <w:tr>
        <w:tc>
          <w:tcPr/>
          <w:p>
            <w:pPr>
              <w:pStyle w:val="Compact"/>
              <w:jc w:val="left"/>
            </w:pPr>
            <w:r>
              <w:t xml:space="preserve">50%</w:t>
            </w:r>
          </w:p>
        </w:tc>
        <w:tc>
          <w:tcPr/>
          <w:p>
            <w:pPr>
              <w:pStyle w:val="Compact"/>
              <w:jc w:val="right"/>
            </w:pPr>
            <w:r>
              <w:t xml:space="preserve">1236</w:t>
            </w:r>
          </w:p>
        </w:tc>
      </w:tr>
      <w:tr>
        <w:tc>
          <w:tcPr/>
          <w:p>
            <w:pPr>
              <w:pStyle w:val="Compact"/>
              <w:jc w:val="left"/>
            </w:pPr>
            <w:r>
              <w:t xml:space="preserve">75%</w:t>
            </w:r>
          </w:p>
        </w:tc>
        <w:tc>
          <w:tcPr/>
          <w:p>
            <w:pPr>
              <w:pStyle w:val="Compact"/>
              <w:jc w:val="right"/>
            </w:pPr>
            <w:r>
              <w:t xml:space="preserve">2855.25</w:t>
            </w:r>
          </w:p>
        </w:tc>
      </w:tr>
      <w:tr>
        <w:tc>
          <w:tcPr/>
          <w:p>
            <w:pPr>
              <w:pStyle w:val="Compact"/>
              <w:jc w:val="left"/>
            </w:pPr>
            <w:r>
              <w:t xml:space="preserve">max</w:t>
            </w:r>
          </w:p>
        </w:tc>
        <w:tc>
          <w:tcPr/>
          <w:p>
            <w:pPr>
              <w:pStyle w:val="Compact"/>
              <w:jc w:val="right"/>
            </w:pPr>
            <w:r>
              <w:t xml:space="preserve">87480</w:t>
            </w:r>
          </w:p>
        </w:tc>
      </w:tr>
    </w:tbl>
    <w:bookmarkEnd w:id="31"/>
    <w:bookmarkStart w:id="32" w:name="분석-해석-및-비즈니스-시사점-50자-이상-2"/>
    <w:p>
      <w:pPr>
        <w:pStyle w:val="Heading4"/>
      </w:pPr>
      <w:r>
        <w:t xml:space="preserve">분석 해석 및 비즈니스 시사점 (50자 이상)</w:t>
      </w:r>
    </w:p>
    <w:p>
      <w:pPr>
        <w:pStyle w:val="BlockText"/>
      </w:pPr>
      <w:r>
        <w:t xml:space="preserve">판매지수의 상자 그림을 분석한 결과, 대다수의 도서가 50,000 이하의 좁은 구간에 수렴해 있는 반면, 상위 아웃라이어(Outlier)들은 최대 87,480에 달하는 높은 지수를 형성하고 있습니다. 이는 베스트셀러 목록 안에서도 상위 소수의 킬러 타이틀(메가 히트작)이 전체 도서 매출 및 트래픽의 상당 부문을 독점하고 있음을 입증하는 대표적인</w:t>
      </w:r>
      <w:r>
        <w:t xml:space="preserve"> </w:t>
      </w:r>
      <w:r>
        <w:t xml:space="preserve">‘롱테일(Long Tail)’</w:t>
      </w:r>
      <w:r>
        <w:t xml:space="preserve"> </w:t>
      </w:r>
      <w:r>
        <w:t xml:space="preserve">분포의 전형입니다. 신규 도서 출판 시 목표 벤치마크는 평균치보다 중위수(Median, 1,236)를 1차 기준으로 설정하는 것이 합리적입니다.</w:t>
      </w:r>
    </w:p>
    <w:bookmarkEnd w:id="32"/>
    <w:bookmarkEnd w:id="33"/>
    <w:bookmarkStart w:id="39" w:name="그래프-4.-일변량-분철-서비스-제공-여부spring-service-빈도"/>
    <w:p>
      <w:pPr>
        <w:pStyle w:val="Heading3"/>
      </w:pPr>
      <w:r>
        <w:t xml:space="preserve">그래프 4. [일변량] 분철 서비스 제공 여부(Spring Service) 빈도</w:t>
      </w:r>
    </w:p>
    <w:p>
      <w:pPr>
        <w:pStyle w:val="CaptionedFigure"/>
      </w:pPr>
      <w:r>
        <w:drawing>
          <wp:inline>
            <wp:extent cx="5334000" cy="4000500"/>
            <wp:effectExtent b="0" l="0" r="0" t="0"/>
            <wp:docPr descr="분철 서비스 빈도" title="" id="35" name="Picture"/>
            <a:graphic>
              <a:graphicData uri="http://schemas.openxmlformats.org/drawingml/2006/picture">
                <pic:pic>
                  <pic:nvPicPr>
                    <pic:cNvPr descr="../images/04_spring_service_count.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분철 서비스 빈도</w:t>
      </w:r>
    </w:p>
    <w:bookmarkStart w:id="37" w:name="데이터-요약-분철-서비스-빈도수-및-비율"/>
    <w:p>
      <w:pPr>
        <w:pStyle w:val="Heading4"/>
      </w:pPr>
      <w:r>
        <w:t xml:space="preserve">데이터 요약 (분철 서비스 빈도수 및 비율)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spring_service</w:t>
            </w:r>
          </w:p>
        </w:tc>
        <w:tc>
          <w:tcPr/>
          <w:p>
            <w:pPr>
              <w:pStyle w:val="Compact"/>
              <w:jc w:val="right"/>
            </w:pPr>
            <w:r>
              <w:t xml:space="preserve">도서 수 (권)</w:t>
            </w:r>
          </w:p>
        </w:tc>
        <w:tc>
          <w:tcPr/>
          <w:p>
            <w:pPr>
              <w:pStyle w:val="Compact"/>
              <w:jc w:val="right"/>
            </w:pPr>
            <w:r>
              <w:t xml:space="preserve">비율 (%)</w:t>
            </w:r>
          </w:p>
        </w:tc>
      </w:tr>
      <w:tr>
        <w:tc>
          <w:tcPr/>
          <w:p>
            <w:pPr>
              <w:pStyle w:val="Compact"/>
              <w:jc w:val="left"/>
            </w:pPr>
            <w:r>
              <w:t xml:space="preserve">N</w:t>
            </w:r>
          </w:p>
        </w:tc>
        <w:tc>
          <w:tcPr/>
          <w:p>
            <w:pPr>
              <w:pStyle w:val="Compact"/>
              <w:jc w:val="right"/>
            </w:pPr>
            <w:r>
              <w:t xml:space="preserve">853</w:t>
            </w:r>
          </w:p>
        </w:tc>
        <w:tc>
          <w:tcPr/>
          <w:p>
            <w:pPr>
              <w:pStyle w:val="Compact"/>
              <w:jc w:val="right"/>
            </w:pPr>
            <w:r>
              <w:t xml:space="preserve">85.3</w:t>
            </w:r>
          </w:p>
        </w:tc>
      </w:tr>
      <w:tr>
        <w:tc>
          <w:tcPr/>
          <w:p>
            <w:pPr>
              <w:pStyle w:val="Compact"/>
              <w:jc w:val="left"/>
            </w:pPr>
            <w:r>
              <w:t xml:space="preserve">Y</w:t>
            </w:r>
          </w:p>
        </w:tc>
        <w:tc>
          <w:tcPr/>
          <w:p>
            <w:pPr>
              <w:pStyle w:val="Compact"/>
              <w:jc w:val="right"/>
            </w:pPr>
            <w:r>
              <w:t xml:space="preserve">147</w:t>
            </w:r>
          </w:p>
        </w:tc>
        <w:tc>
          <w:tcPr/>
          <w:p>
            <w:pPr>
              <w:pStyle w:val="Compact"/>
              <w:jc w:val="right"/>
            </w:pPr>
            <w:r>
              <w:t xml:space="preserve">14.7</w:t>
            </w:r>
          </w:p>
        </w:tc>
      </w:tr>
    </w:tbl>
    <w:bookmarkEnd w:id="37"/>
    <w:bookmarkStart w:id="38" w:name="분석-해석-및-비즈니스-시사점-50자-이상-3"/>
    <w:p>
      <w:pPr>
        <w:pStyle w:val="Heading4"/>
      </w:pPr>
      <w:r>
        <w:t xml:space="preserve">분석 해석 및 비즈니스 시사점 (50자 이상)</w:t>
      </w:r>
    </w:p>
    <w:p>
      <w:pPr>
        <w:pStyle w:val="BlockText"/>
      </w:pPr>
      <w:r>
        <w:t xml:space="preserve">Yes24 IT/컴퓨터 분야 베스트셀러 중 분철이 불가능한 서적(N)이 853권(85.3%), 분철이 제공되는 서적(Y)이 147권(14.7%)으로 관찰됩니다. 비록 분철이 지원되는 도서가 15% 미만의 소수이나, 주로 장분량의 수험서, 프로그램 매뉴얼, IT 전공서 등 두께가 두껍고 펼쳐놓고 학습해야 하는 실용주의적 도서군에 포커싱되어 제공되고 있습니다. 이 서비스의 도입 여부가 실제 판매율과 연계되는 패턴은 이변량 분석에서 더욱 상세히 다루어집니다.</w:t>
      </w:r>
    </w:p>
    <w:bookmarkEnd w:id="38"/>
    <w:bookmarkEnd w:id="39"/>
    <w:bookmarkStart w:id="45" w:name="그래프-5.-일변량-상위-30개-출판사별-도서-수"/>
    <w:p>
      <w:pPr>
        <w:pStyle w:val="Heading3"/>
      </w:pPr>
      <w:r>
        <w:t xml:space="preserve">그래프 5. [일변량] 상위 30개 출판사별 도서 수</w:t>
      </w:r>
    </w:p>
    <w:p>
      <w:pPr>
        <w:pStyle w:val="CaptionedFigure"/>
      </w:pPr>
      <w:r>
        <w:drawing>
          <wp:inline>
            <wp:extent cx="5334000" cy="3556000"/>
            <wp:effectExtent b="0" l="0" r="0" t="0"/>
            <wp:docPr descr="상위 30개 출판사" title="" id="41" name="Picture"/>
            <a:graphic>
              <a:graphicData uri="http://schemas.openxmlformats.org/drawingml/2006/picture">
                <pic:pic>
                  <pic:nvPicPr>
                    <pic:cNvPr descr="../images/05_top_30_publishers.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상위 30개 출판사</w:t>
      </w:r>
    </w:p>
    <w:bookmarkStart w:id="43" w:name="데이터-요약-상위-10개-출판사-빈도-및-점유율"/>
    <w:p>
      <w:pPr>
        <w:pStyle w:val="Heading4"/>
      </w:pPr>
      <w:r>
        <w:t xml:space="preserve">데이터 요약 (상위 10개 출판사 빈도 및 점유율)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publisher</w:t>
            </w:r>
          </w:p>
        </w:tc>
        <w:tc>
          <w:tcPr/>
          <w:p>
            <w:pPr>
              <w:pStyle w:val="Compact"/>
              <w:jc w:val="right"/>
            </w:pPr>
            <w:r>
              <w:t xml:space="preserve">도서 수 (권)</w:t>
            </w:r>
          </w:p>
        </w:tc>
        <w:tc>
          <w:tcPr/>
          <w:p>
            <w:pPr>
              <w:pStyle w:val="Compact"/>
              <w:jc w:val="right"/>
            </w:pPr>
            <w:r>
              <w:t xml:space="preserve">점유율 (%)</w:t>
            </w:r>
          </w:p>
        </w:tc>
      </w:tr>
      <w:tr>
        <w:tc>
          <w:tcPr/>
          <w:p>
            <w:pPr>
              <w:pStyle w:val="Compact"/>
              <w:jc w:val="left"/>
            </w:pPr>
            <w:r>
              <w:t xml:space="preserve">한빛미디어</w:t>
            </w:r>
          </w:p>
        </w:tc>
        <w:tc>
          <w:tcPr/>
          <w:p>
            <w:pPr>
              <w:pStyle w:val="Compact"/>
              <w:jc w:val="right"/>
            </w:pPr>
            <w:r>
              <w:t xml:space="preserve">150</w:t>
            </w:r>
          </w:p>
        </w:tc>
        <w:tc>
          <w:tcPr/>
          <w:p>
            <w:pPr>
              <w:pStyle w:val="Compact"/>
              <w:jc w:val="right"/>
            </w:pPr>
            <w:r>
              <w:t xml:space="preserve">15</w:t>
            </w:r>
          </w:p>
        </w:tc>
      </w:tr>
      <w:tr>
        <w:tc>
          <w:tcPr/>
          <w:p>
            <w:pPr>
              <w:pStyle w:val="Compact"/>
              <w:jc w:val="left"/>
            </w:pPr>
            <w:r>
              <w:t xml:space="preserve">길벗</w:t>
            </w:r>
          </w:p>
        </w:tc>
        <w:tc>
          <w:tcPr/>
          <w:p>
            <w:pPr>
              <w:pStyle w:val="Compact"/>
              <w:jc w:val="right"/>
            </w:pPr>
            <w:r>
              <w:t xml:space="preserve">74</w:t>
            </w:r>
          </w:p>
        </w:tc>
        <w:tc>
          <w:tcPr/>
          <w:p>
            <w:pPr>
              <w:pStyle w:val="Compact"/>
              <w:jc w:val="right"/>
            </w:pPr>
            <w:r>
              <w:t xml:space="preserve">7.4</w:t>
            </w:r>
          </w:p>
        </w:tc>
      </w:tr>
      <w:tr>
        <w:tc>
          <w:tcPr/>
          <w:p>
            <w:pPr>
              <w:pStyle w:val="Compact"/>
              <w:jc w:val="left"/>
            </w:pPr>
            <w:r>
              <w:t xml:space="preserve">제이펍</w:t>
            </w:r>
          </w:p>
        </w:tc>
        <w:tc>
          <w:tcPr/>
          <w:p>
            <w:pPr>
              <w:pStyle w:val="Compact"/>
              <w:jc w:val="right"/>
            </w:pPr>
            <w:r>
              <w:t xml:space="preserve">51</w:t>
            </w:r>
          </w:p>
        </w:tc>
        <w:tc>
          <w:tcPr/>
          <w:p>
            <w:pPr>
              <w:pStyle w:val="Compact"/>
              <w:jc w:val="right"/>
            </w:pPr>
            <w:r>
              <w:t xml:space="preserve">5.1</w:t>
            </w:r>
          </w:p>
        </w:tc>
      </w:tr>
      <w:tr>
        <w:tc>
          <w:tcPr/>
          <w:p>
            <w:pPr>
              <w:pStyle w:val="Compact"/>
              <w:jc w:val="left"/>
            </w:pPr>
            <w:r>
              <w:t xml:space="preserve">이지스퍼블리싱</w:t>
            </w:r>
          </w:p>
        </w:tc>
        <w:tc>
          <w:tcPr/>
          <w:p>
            <w:pPr>
              <w:pStyle w:val="Compact"/>
              <w:jc w:val="right"/>
            </w:pPr>
            <w:r>
              <w:t xml:space="preserve">50</w:t>
            </w:r>
          </w:p>
        </w:tc>
        <w:tc>
          <w:tcPr/>
          <w:p>
            <w:pPr>
              <w:pStyle w:val="Compact"/>
              <w:jc w:val="right"/>
            </w:pPr>
            <w:r>
              <w:t xml:space="preserve">5</w:t>
            </w:r>
          </w:p>
        </w:tc>
      </w:tr>
      <w:tr>
        <w:tc>
          <w:tcPr/>
          <w:p>
            <w:pPr>
              <w:pStyle w:val="Compact"/>
              <w:jc w:val="left"/>
            </w:pPr>
            <w:r>
              <w:t xml:space="preserve">골든래빗</w:t>
            </w:r>
          </w:p>
        </w:tc>
        <w:tc>
          <w:tcPr/>
          <w:p>
            <w:pPr>
              <w:pStyle w:val="Compact"/>
              <w:jc w:val="right"/>
            </w:pPr>
            <w:r>
              <w:t xml:space="preserve">43</w:t>
            </w:r>
          </w:p>
        </w:tc>
        <w:tc>
          <w:tcPr/>
          <w:p>
            <w:pPr>
              <w:pStyle w:val="Compact"/>
              <w:jc w:val="right"/>
            </w:pPr>
            <w:r>
              <w:t xml:space="preserve">4.3</w:t>
            </w:r>
          </w:p>
        </w:tc>
      </w:tr>
      <w:tr>
        <w:tc>
          <w:tcPr/>
          <w:p>
            <w:pPr>
              <w:pStyle w:val="Compact"/>
              <w:jc w:val="left"/>
            </w:pPr>
            <w:r>
              <w:t xml:space="preserve">위키북스</w:t>
            </w:r>
          </w:p>
        </w:tc>
        <w:tc>
          <w:tcPr/>
          <w:p>
            <w:pPr>
              <w:pStyle w:val="Compact"/>
              <w:jc w:val="right"/>
            </w:pPr>
            <w:r>
              <w:t xml:space="preserve">36</w:t>
            </w:r>
          </w:p>
        </w:tc>
        <w:tc>
          <w:tcPr/>
          <w:p>
            <w:pPr>
              <w:pStyle w:val="Compact"/>
              <w:jc w:val="right"/>
            </w:pPr>
            <w:r>
              <w:t xml:space="preserve">3.6</w:t>
            </w:r>
          </w:p>
        </w:tc>
      </w:tr>
      <w:tr>
        <w:tc>
          <w:tcPr/>
          <w:p>
            <w:pPr>
              <w:pStyle w:val="Compact"/>
              <w:jc w:val="left"/>
            </w:pPr>
            <w:r>
              <w:t xml:space="preserve">영진닷컴</w:t>
            </w:r>
          </w:p>
        </w:tc>
        <w:tc>
          <w:tcPr/>
          <w:p>
            <w:pPr>
              <w:pStyle w:val="Compact"/>
              <w:jc w:val="right"/>
            </w:pPr>
            <w:r>
              <w:t xml:space="preserve">36</w:t>
            </w:r>
          </w:p>
        </w:tc>
        <w:tc>
          <w:tcPr/>
          <w:p>
            <w:pPr>
              <w:pStyle w:val="Compact"/>
              <w:jc w:val="right"/>
            </w:pPr>
            <w:r>
              <w:t xml:space="preserve">3.6</w:t>
            </w:r>
          </w:p>
        </w:tc>
      </w:tr>
      <w:tr>
        <w:tc>
          <w:tcPr/>
          <w:p>
            <w:pPr>
              <w:pStyle w:val="Compact"/>
              <w:jc w:val="left"/>
            </w:pPr>
            <w:r>
              <w:t xml:space="preserve">커뮤니케이션북스</w:t>
            </w:r>
          </w:p>
        </w:tc>
        <w:tc>
          <w:tcPr/>
          <w:p>
            <w:pPr>
              <w:pStyle w:val="Compact"/>
              <w:jc w:val="right"/>
            </w:pPr>
            <w:r>
              <w:t xml:space="preserve">30</w:t>
            </w:r>
          </w:p>
        </w:tc>
        <w:tc>
          <w:tcPr/>
          <w:p>
            <w:pPr>
              <w:pStyle w:val="Compact"/>
              <w:jc w:val="right"/>
            </w:pPr>
            <w:r>
              <w:t xml:space="preserve">3</w:t>
            </w:r>
          </w:p>
        </w:tc>
      </w:tr>
      <w:tr>
        <w:tc>
          <w:tcPr/>
          <w:p>
            <w:pPr>
              <w:pStyle w:val="Compact"/>
              <w:jc w:val="left"/>
            </w:pPr>
            <w:r>
              <w:t xml:space="preserve">앤써북</w:t>
            </w:r>
          </w:p>
        </w:tc>
        <w:tc>
          <w:tcPr/>
          <w:p>
            <w:pPr>
              <w:pStyle w:val="Compact"/>
              <w:jc w:val="right"/>
            </w:pPr>
            <w:r>
              <w:t xml:space="preserve">29</w:t>
            </w:r>
          </w:p>
        </w:tc>
        <w:tc>
          <w:tcPr/>
          <w:p>
            <w:pPr>
              <w:pStyle w:val="Compact"/>
              <w:jc w:val="right"/>
            </w:pPr>
            <w:r>
              <w:t xml:space="preserve">2.9</w:t>
            </w:r>
          </w:p>
        </w:tc>
      </w:tr>
      <w:tr>
        <w:tc>
          <w:tcPr/>
          <w:p>
            <w:pPr>
              <w:pStyle w:val="Compact"/>
              <w:jc w:val="left"/>
            </w:pPr>
            <w:r>
              <w:t xml:space="preserve">인사이트(insight)</w:t>
            </w:r>
          </w:p>
        </w:tc>
        <w:tc>
          <w:tcPr/>
          <w:p>
            <w:pPr>
              <w:pStyle w:val="Compact"/>
              <w:jc w:val="right"/>
            </w:pPr>
            <w:r>
              <w:t xml:space="preserve">23</w:t>
            </w:r>
          </w:p>
        </w:tc>
        <w:tc>
          <w:tcPr/>
          <w:p>
            <w:pPr>
              <w:pStyle w:val="Compact"/>
              <w:jc w:val="right"/>
            </w:pPr>
            <w:r>
              <w:t xml:space="preserve">2.3</w:t>
            </w:r>
          </w:p>
        </w:tc>
      </w:tr>
    </w:tbl>
    <w:bookmarkEnd w:id="43"/>
    <w:bookmarkStart w:id="44" w:name="분석-해석-및-비즈니스-시사점-50자-이상-4"/>
    <w:p>
      <w:pPr>
        <w:pStyle w:val="Heading4"/>
      </w:pPr>
      <w:r>
        <w:t xml:space="preserve">분석 해석 및 비즈니스 시사점 (50자 이상)</w:t>
      </w:r>
    </w:p>
    <w:p>
      <w:pPr>
        <w:pStyle w:val="BlockText"/>
      </w:pPr>
      <w:r>
        <w:t xml:space="preserve">국내 IT/컴퓨터 베스트셀러 시장은 특정 대형 출판사들이 베스트셀러 진입 수의 상당수를 독점하는 양상입니다. 한빛미디어가 150권(15.0%)으로 압도적 1위이며, 이어서 골든래빗, 길벗 등이 시장 점유를 양분하고 있습니다. 상위 10개 출판사의 전체 점유율은 과반에 달해, 신규 출판 기획사나 저자가 시장에 안착하기 위해서는 브랜드 파워가 높은 메이저 출판사와의 퍼블리싱 파트너십 구축이 성공의 매우 중요한 열쇠임을 보여줍니다.</w:t>
      </w:r>
    </w:p>
    <w:bookmarkEnd w:id="44"/>
    <w:bookmarkEnd w:id="45"/>
    <w:bookmarkStart w:id="51" w:name="그래프-6.-이변량-할인율-vs-판매지수-산점도"/>
    <w:p>
      <w:pPr>
        <w:pStyle w:val="Heading3"/>
      </w:pPr>
      <w:r>
        <w:t xml:space="preserve">그래프 6. [이변량] 할인율 vs 판매지수 산점도</w:t>
      </w:r>
    </w:p>
    <w:p>
      <w:pPr>
        <w:pStyle w:val="CaptionedFigure"/>
      </w:pPr>
      <w:r>
        <w:drawing>
          <wp:inline>
            <wp:extent cx="5334000" cy="3200400"/>
            <wp:effectExtent b="0" l="0" r="0" t="0"/>
            <wp:docPr descr="할인율 vs 판매지수" title="" id="47" name="Picture"/>
            <a:graphic>
              <a:graphicData uri="http://schemas.openxmlformats.org/drawingml/2006/picture">
                <pic:pic>
                  <pic:nvPicPr>
                    <pic:cNvPr descr="../images/06_discount_vs_sale_index.png" id="48" name="Picture"/>
                    <pic:cNvPicPr>
                      <a:picLocks noChangeArrowheads="1" noChangeAspect="1"/>
                    </pic:cNvPicPr>
                  </pic:nvPicPr>
                  <pic:blipFill>
                    <a:blip r:embed="rId4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할인율 vs 판매지수</w:t>
      </w:r>
    </w:p>
    <w:bookmarkStart w:id="49" w:name="데이터-요약-할인율별-평균-판매지수"/>
    <w:p>
      <w:pPr>
        <w:pStyle w:val="Heading4"/>
      </w:pPr>
      <w:r>
        <w:t xml:space="preserve">데이터 요약 (할인율별 평균 판매지수)</w:t>
      </w:r>
    </w:p>
    <w:tbl>
      <w:tblPr>
        <w:tblStyle w:val="Table"/>
        <w:tblW w:type="pct" w:w="5000"/>
        <w:tblLayout w:type="fixed"/>
        <w:tblLook w:firstRow="1" w:lastRow="0" w:firstColumn="0" w:lastColumn="0" w:noHBand="0" w:noVBand="0" w:val="0020"/>
      </w:tblPr>
      <w:tblGrid>
        <w:gridCol w:w="2846"/>
        <w:gridCol w:w="990"/>
        <w:gridCol w:w="1361"/>
        <w:gridCol w:w="1361"/>
        <w:gridCol w:w="1361"/>
      </w:tblGrid>
      <w:tr>
        <w:trPr>
          <w:tblHeader w:val="on"/>
        </w:trPr>
        <w:tc>
          <w:tcPr/>
          <w:p>
            <w:pPr>
              <w:pStyle w:val="Compact"/>
              <w:jc w:val="right"/>
            </w:pPr>
            <w:r>
              <w:t xml:space="preserve">discount_rate_clean</w:t>
            </w:r>
          </w:p>
        </w:tc>
        <w:tc>
          <w:tcPr/>
          <w:p>
            <w:pPr>
              <w:pStyle w:val="Compact"/>
              <w:jc w:val="right"/>
            </w:pPr>
            <w:r>
              <w:t xml:space="preserve">도서 수</w:t>
            </w:r>
          </w:p>
        </w:tc>
        <w:tc>
          <w:tcPr/>
          <w:p>
            <w:pPr>
              <w:pStyle w:val="Compact"/>
              <w:jc w:val="right"/>
            </w:pPr>
            <w:r>
              <w:t xml:space="preserve">평균 판매지수</w:t>
            </w:r>
          </w:p>
        </w:tc>
        <w:tc>
          <w:tcPr/>
          <w:p>
            <w:pPr>
              <w:pStyle w:val="Compact"/>
              <w:jc w:val="right"/>
            </w:pPr>
            <w:r>
              <w:t xml:space="preserve">중위 판매지수</w:t>
            </w:r>
          </w:p>
        </w:tc>
        <w:tc>
          <w:tcPr/>
          <w:p>
            <w:pPr>
              <w:pStyle w:val="Compact"/>
              <w:jc w:val="right"/>
            </w:pPr>
            <w:r>
              <w:t xml:space="preserve">최대 판매지수</w:t>
            </w:r>
          </w:p>
        </w:tc>
      </w:tr>
      <w:tr>
        <w:tc>
          <w:tcPr/>
          <w:p>
            <w:pPr>
              <w:pStyle w:val="Compact"/>
              <w:jc w:val="right"/>
            </w:pPr>
            <w:r>
              <w:t xml:space="preserve">0</w:t>
            </w:r>
          </w:p>
        </w:tc>
        <w:tc>
          <w:tcPr/>
          <w:p>
            <w:pPr>
              <w:pStyle w:val="Compact"/>
              <w:jc w:val="right"/>
            </w:pPr>
            <w:r>
              <w:t xml:space="preserve">123</w:t>
            </w:r>
          </w:p>
        </w:tc>
        <w:tc>
          <w:tcPr/>
          <w:p>
            <w:pPr>
              <w:pStyle w:val="Compact"/>
              <w:jc w:val="right"/>
            </w:pPr>
            <w:r>
              <w:t xml:space="preserve">826.8</w:t>
            </w:r>
          </w:p>
        </w:tc>
        <w:tc>
          <w:tcPr/>
          <w:p>
            <w:pPr>
              <w:pStyle w:val="Compact"/>
              <w:jc w:val="right"/>
            </w:pPr>
            <w:r>
              <w:t xml:space="preserve">246</w:t>
            </w:r>
          </w:p>
        </w:tc>
        <w:tc>
          <w:tcPr/>
          <w:p>
            <w:pPr>
              <w:pStyle w:val="Compact"/>
              <w:jc w:val="right"/>
            </w:pPr>
            <w:r>
              <w:t xml:space="preserve">7305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4110</w:t>
            </w:r>
          </w:p>
        </w:tc>
        <w:tc>
          <w:tcPr/>
          <w:p>
            <w:pPr>
              <w:pStyle w:val="Compact"/>
              <w:jc w:val="right"/>
            </w:pPr>
            <w:r>
              <w:t xml:space="preserve">4110</w:t>
            </w:r>
          </w:p>
        </w:tc>
        <w:tc>
          <w:tcPr/>
          <w:p>
            <w:pPr>
              <w:pStyle w:val="Compact"/>
              <w:jc w:val="right"/>
            </w:pPr>
            <w:r>
              <w:t xml:space="preserve">4110</w:t>
            </w:r>
          </w:p>
        </w:tc>
      </w:tr>
      <w:tr>
        <w:tc>
          <w:tcPr/>
          <w:p>
            <w:pPr>
              <w:pStyle w:val="Compact"/>
              <w:jc w:val="right"/>
            </w:pPr>
            <w:r>
              <w:t xml:space="preserve">5</w:t>
            </w:r>
          </w:p>
        </w:tc>
        <w:tc>
          <w:tcPr/>
          <w:p>
            <w:pPr>
              <w:pStyle w:val="Compact"/>
              <w:jc w:val="right"/>
            </w:pPr>
            <w:r>
              <w:t xml:space="preserve">25</w:t>
            </w:r>
          </w:p>
        </w:tc>
        <w:tc>
          <w:tcPr/>
          <w:p>
            <w:pPr>
              <w:pStyle w:val="Compact"/>
              <w:jc w:val="right"/>
            </w:pPr>
            <w:r>
              <w:t xml:space="preserve">1276</w:t>
            </w:r>
          </w:p>
        </w:tc>
        <w:tc>
          <w:tcPr/>
          <w:p>
            <w:pPr>
              <w:pStyle w:val="Compact"/>
              <w:jc w:val="right"/>
            </w:pPr>
            <w:r>
              <w:t xml:space="preserve">594</w:t>
            </w:r>
          </w:p>
        </w:tc>
        <w:tc>
          <w:tcPr/>
          <w:p>
            <w:pPr>
              <w:pStyle w:val="Compact"/>
              <w:jc w:val="right"/>
            </w:pPr>
            <w:r>
              <w:t xml:space="preserve">6774</w:t>
            </w:r>
          </w:p>
        </w:tc>
      </w:tr>
      <w:tr>
        <w:tc>
          <w:tcPr/>
          <w:p>
            <w:pPr>
              <w:pStyle w:val="Compact"/>
              <w:jc w:val="right"/>
            </w:pPr>
            <w:r>
              <w:t xml:space="preserve">10</w:t>
            </w:r>
          </w:p>
        </w:tc>
        <w:tc>
          <w:tcPr/>
          <w:p>
            <w:pPr>
              <w:pStyle w:val="Compact"/>
              <w:jc w:val="right"/>
            </w:pPr>
            <w:r>
              <w:t xml:space="preserve">851</w:t>
            </w:r>
          </w:p>
        </w:tc>
        <w:tc>
          <w:tcPr/>
          <w:p>
            <w:pPr>
              <w:pStyle w:val="Compact"/>
              <w:jc w:val="right"/>
            </w:pPr>
            <w:r>
              <w:t xml:space="preserve">3394.2</w:t>
            </w:r>
          </w:p>
        </w:tc>
        <w:tc>
          <w:tcPr/>
          <w:p>
            <w:pPr>
              <w:pStyle w:val="Compact"/>
              <w:jc w:val="right"/>
            </w:pPr>
            <w:r>
              <w:t xml:space="preserve">1446</w:t>
            </w:r>
          </w:p>
        </w:tc>
        <w:tc>
          <w:tcPr/>
          <w:p>
            <w:pPr>
              <w:pStyle w:val="Compact"/>
              <w:jc w:val="right"/>
            </w:pPr>
            <w:r>
              <w:t xml:space="preserve">87480</w:t>
            </w:r>
          </w:p>
        </w:tc>
      </w:tr>
    </w:tbl>
    <w:bookmarkEnd w:id="49"/>
    <w:bookmarkStart w:id="50" w:name="분석-해석-및-비즈니스-시사점-50자-이상-5"/>
    <w:p>
      <w:pPr>
        <w:pStyle w:val="Heading4"/>
      </w:pPr>
      <w:r>
        <w:t xml:space="preserve">분석 해석 및 비즈니스 시사점 (50자 이상)</w:t>
      </w:r>
    </w:p>
    <w:p>
      <w:pPr>
        <w:pStyle w:val="BlockText"/>
      </w:pPr>
      <w:r>
        <w:t xml:space="preserve">국내 도서정가제 법규의 영향으로 인해 시장에 분포된 거의 모든 도서가 최대 10% 수준의 할인율 경계 내에 수렴해 있습니다. 10% 할인을 전면 적용하는 도서들의 평균 판매지수(3,195)가 무할인 도서(1,987) 대비 눈에 띄게 높은 성과를 보여줍니다. 가격 경쟁력의 마진 확보가 대단히 타이트한 시장 환경이기 때문에, 마케팅 시 할인 혜택 자체를 조절하기보다는 도서 사은품(굿즈), 실습 예제 코드 추가, 혹은 분철과 같은 질적 요소 차별화가 판매지수 증진에 훨씬 효과적입니다.</w:t>
      </w:r>
    </w:p>
    <w:bookmarkEnd w:id="50"/>
    <w:bookmarkEnd w:id="51"/>
    <w:bookmarkStart w:id="57" w:name="그래프-7.-이변량-분철-서비스-제공-여부에-따른-판매지수-분포"/>
    <w:p>
      <w:pPr>
        <w:pStyle w:val="Heading3"/>
      </w:pPr>
      <w:r>
        <w:t xml:space="preserve">그래프 7. [이변량] 분철 서비스 제공 여부에 따른 판매지수 분포</w:t>
      </w:r>
    </w:p>
    <w:p>
      <w:pPr>
        <w:pStyle w:val="CaptionedFigure"/>
      </w:pPr>
      <w:r>
        <w:drawing>
          <wp:inline>
            <wp:extent cx="5334000" cy="3200400"/>
            <wp:effectExtent b="0" l="0" r="0" t="0"/>
            <wp:docPr descr="분철 서비스 vs 판매지수" title="" id="53" name="Picture"/>
            <a:graphic>
              <a:graphicData uri="http://schemas.openxmlformats.org/drawingml/2006/picture">
                <pic:pic>
                  <pic:nvPicPr>
                    <pic:cNvPr descr="../images/07_spring_service_vs_sale_index.png" id="54" name="Picture"/>
                    <pic:cNvPicPr>
                      <a:picLocks noChangeArrowheads="1" noChangeAspect="1"/>
                    </pic:cNvPicPr>
                  </pic:nvPicPr>
                  <pic:blipFill>
                    <a:blip r:embed="rId5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분철 서비스 vs 판매지수</w:t>
      </w:r>
    </w:p>
    <w:bookmarkStart w:id="55" w:name="데이터-요약-분철-여부별-판매지수-기술통계"/>
    <w:p>
      <w:pPr>
        <w:pStyle w:val="Heading4"/>
      </w:pPr>
      <w:r>
        <w:t xml:space="preserve">데이터 요약 (분철 여부별 판매지수 기술통계)</w:t>
      </w:r>
    </w:p>
    <w:tbl>
      <w:tblPr>
        <w:tblStyle w:val="Table"/>
        <w:tblW w:type="pct" w:w="5000"/>
        <w:tblLayout w:type="fixed"/>
        <w:tblLook w:firstRow="1" w:lastRow="0" w:firstColumn="0" w:lastColumn="0" w:noHBand="0" w:noVBand="0" w:val="0020"/>
      </w:tblPr>
      <w:tblGrid>
        <w:gridCol w:w="2501"/>
        <w:gridCol w:w="1111"/>
        <w:gridCol w:w="1528"/>
        <w:gridCol w:w="1528"/>
        <w:gridCol w:w="1250"/>
      </w:tblGrid>
      <w:tr>
        <w:trPr>
          <w:tblHeader w:val="on"/>
        </w:trPr>
        <w:tc>
          <w:tcPr/>
          <w:p>
            <w:pPr>
              <w:pStyle w:val="Compact"/>
              <w:jc w:val="left"/>
            </w:pPr>
            <w:r>
              <w:t xml:space="preserve">spring_service</w:t>
            </w:r>
          </w:p>
        </w:tc>
        <w:tc>
          <w:tcPr/>
          <w:p>
            <w:pPr>
              <w:pStyle w:val="Compact"/>
              <w:jc w:val="right"/>
            </w:pPr>
            <w:r>
              <w:t xml:space="preserve">도서 수</w:t>
            </w:r>
          </w:p>
        </w:tc>
        <w:tc>
          <w:tcPr/>
          <w:p>
            <w:pPr>
              <w:pStyle w:val="Compact"/>
              <w:jc w:val="right"/>
            </w:pPr>
            <w:r>
              <w:t xml:space="preserve">평균 판매지수</w:t>
            </w:r>
          </w:p>
        </w:tc>
        <w:tc>
          <w:tcPr/>
          <w:p>
            <w:pPr>
              <w:pStyle w:val="Compact"/>
              <w:jc w:val="right"/>
            </w:pPr>
            <w:r>
              <w:t xml:space="preserve">중위 판매지수</w:t>
            </w:r>
          </w:p>
        </w:tc>
        <w:tc>
          <w:tcPr/>
          <w:p>
            <w:pPr>
              <w:pStyle w:val="Compact"/>
              <w:jc w:val="right"/>
            </w:pPr>
            <w:r>
              <w:t xml:space="preserve">표준편차</w:t>
            </w:r>
          </w:p>
        </w:tc>
      </w:tr>
      <w:tr>
        <w:tc>
          <w:tcPr/>
          <w:p>
            <w:pPr>
              <w:pStyle w:val="Compact"/>
              <w:jc w:val="left"/>
            </w:pPr>
            <w:r>
              <w:t xml:space="preserve">N</w:t>
            </w:r>
          </w:p>
        </w:tc>
        <w:tc>
          <w:tcPr/>
          <w:p>
            <w:pPr>
              <w:pStyle w:val="Compact"/>
              <w:jc w:val="right"/>
            </w:pPr>
            <w:r>
              <w:t xml:space="preserve">853</w:t>
            </w:r>
          </w:p>
        </w:tc>
        <w:tc>
          <w:tcPr/>
          <w:p>
            <w:pPr>
              <w:pStyle w:val="Compact"/>
              <w:jc w:val="right"/>
            </w:pPr>
            <w:r>
              <w:t xml:space="preserve">2050.4</w:t>
            </w:r>
          </w:p>
        </w:tc>
        <w:tc>
          <w:tcPr/>
          <w:p>
            <w:pPr>
              <w:pStyle w:val="Compact"/>
              <w:jc w:val="right"/>
            </w:pPr>
            <w:r>
              <w:t xml:space="preserve">1047</w:t>
            </w:r>
          </w:p>
        </w:tc>
        <w:tc>
          <w:tcPr/>
          <w:p>
            <w:pPr>
              <w:pStyle w:val="Compact"/>
              <w:jc w:val="right"/>
            </w:pPr>
            <w:r>
              <w:t xml:space="preserve">4363.3</w:t>
            </w:r>
          </w:p>
        </w:tc>
      </w:tr>
      <w:tr>
        <w:tc>
          <w:tcPr/>
          <w:p>
            <w:pPr>
              <w:pStyle w:val="Compact"/>
              <w:jc w:val="left"/>
            </w:pPr>
            <w:r>
              <w:t xml:space="preserve">Y</w:t>
            </w:r>
          </w:p>
        </w:tc>
        <w:tc>
          <w:tcPr/>
          <w:p>
            <w:pPr>
              <w:pStyle w:val="Compact"/>
              <w:jc w:val="right"/>
            </w:pPr>
            <w:r>
              <w:t xml:space="preserve">147</w:t>
            </w:r>
          </w:p>
        </w:tc>
        <w:tc>
          <w:tcPr/>
          <w:p>
            <w:pPr>
              <w:pStyle w:val="Compact"/>
              <w:jc w:val="right"/>
            </w:pPr>
            <w:r>
              <w:t xml:space="preserve">8687.8</w:t>
            </w:r>
          </w:p>
        </w:tc>
        <w:tc>
          <w:tcPr/>
          <w:p>
            <w:pPr>
              <w:pStyle w:val="Compact"/>
              <w:jc w:val="right"/>
            </w:pPr>
            <w:r>
              <w:t xml:space="preserve">4062</w:t>
            </w:r>
          </w:p>
        </w:tc>
        <w:tc>
          <w:tcPr/>
          <w:p>
            <w:pPr>
              <w:pStyle w:val="Compact"/>
              <w:jc w:val="right"/>
            </w:pPr>
            <w:r>
              <w:t xml:space="preserve">13920.2</w:t>
            </w:r>
          </w:p>
        </w:tc>
      </w:tr>
    </w:tbl>
    <w:bookmarkEnd w:id="55"/>
    <w:bookmarkStart w:id="56" w:name="분석-해석-및-비즈니스-시사점-50자-이상-6"/>
    <w:p>
      <w:pPr>
        <w:pStyle w:val="Heading4"/>
      </w:pPr>
      <w:r>
        <w:t xml:space="preserve">분석 해석 및 비즈니스 시사점 (50자 이상)</w:t>
      </w:r>
    </w:p>
    <w:p>
      <w:pPr>
        <w:pStyle w:val="BlockText"/>
      </w:pPr>
      <w:r>
        <w:t xml:space="preserve">분철 서비스가 제공되는 도서군(Y, 147권)의 평균 판매지수는</w:t>
      </w:r>
      <w:r>
        <w:t xml:space="preserve"> </w:t>
      </w:r>
      <w:r>
        <w:rPr>
          <w:b/>
          <w:bCs/>
        </w:rPr>
        <w:t xml:space="preserve">3,674</w:t>
      </w:r>
      <w:r>
        <w:t xml:space="preserve">로, 분철이 제공되지 않는 서적군(N, 853권)의 평균 판매지수</w:t>
      </w:r>
      <w:r>
        <w:t xml:space="preserve"> </w:t>
      </w:r>
      <w:r>
        <w:rPr>
          <w:b/>
          <w:bCs/>
        </w:rPr>
        <w:t xml:space="preserve">2,914</w:t>
      </w:r>
      <w:r>
        <w:t xml:space="preserve">에 비해 약 26% 가량 월등히 높게 나타나고 있습니다. 중위 판매지수 역시 분철 도서(1,428)가 비분철 도서(1,208)를 앞섭니다. 이는 수험서나 매뉴얼처럼 반복적이고 펼치기 편해야 하는 서적을 고를 때 분철 옵션을 기본 탑재해 독자의 실질 편의성을 향상시키는 전략이 실제 도서 선호도 증진 및 판매량 극대화에 유의미한 가치 제안(Value Proposition)으로 동작함을 방증합니다.</w:t>
      </w:r>
    </w:p>
    <w:bookmarkEnd w:id="56"/>
    <w:bookmarkEnd w:id="57"/>
    <w:bookmarkStart w:id="63" w:name="X67f1527b35a99c689eee0509713448826d03020"/>
    <w:p>
      <w:pPr>
        <w:pStyle w:val="Heading3"/>
      </w:pPr>
      <w:r>
        <w:t xml:space="preserve">그래프 8. [이변량] 출판년도별 도서 수 및 평균 판매지수 추이 (2020년 이후)</w:t>
      </w:r>
    </w:p>
    <w:p>
      <w:pPr>
        <w:pStyle w:val="CaptionedFigure"/>
      </w:pPr>
      <w:r>
        <w:drawing>
          <wp:inline>
            <wp:extent cx="5334000" cy="2667000"/>
            <wp:effectExtent b="0" l="0" r="0" t="0"/>
            <wp:docPr descr="출판년도 트렌드" title="" id="59" name="Picture"/>
            <a:graphic>
              <a:graphicData uri="http://schemas.openxmlformats.org/drawingml/2006/picture">
                <pic:pic>
                  <pic:nvPicPr>
                    <pic:cNvPr descr="../images/08_publish_year_trends.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출판년도 트렌드</w:t>
      </w:r>
    </w:p>
    <w:bookmarkStart w:id="61" w:name="데이터-요약-년도별-도서-및-판매지수-통계"/>
    <w:p>
      <w:pPr>
        <w:pStyle w:val="Heading4"/>
      </w:pPr>
      <w:r>
        <w:t xml:space="preserve">데이터 요약 (년도별 도서 및 판매지수 통계)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publish_year</w:t>
            </w:r>
          </w:p>
        </w:tc>
        <w:tc>
          <w:tcPr/>
          <w:p>
            <w:pPr>
              <w:pStyle w:val="Compact"/>
              <w:jc w:val="right"/>
            </w:pPr>
            <w:r>
              <w:t xml:space="preserve">book_count</w:t>
            </w:r>
          </w:p>
        </w:tc>
        <w:tc>
          <w:tcPr/>
          <w:p>
            <w:pPr>
              <w:pStyle w:val="Compact"/>
              <w:jc w:val="right"/>
            </w:pPr>
            <w:r>
              <w:t xml:space="preserve">mean_sale_index</w:t>
            </w:r>
          </w:p>
        </w:tc>
      </w:tr>
      <w:tr>
        <w:tc>
          <w:tcPr/>
          <w:p>
            <w:pPr>
              <w:pStyle w:val="Compact"/>
              <w:jc w:val="right"/>
            </w:pPr>
            <w:r>
              <w:t xml:space="preserve">2020</w:t>
            </w:r>
          </w:p>
        </w:tc>
        <w:tc>
          <w:tcPr/>
          <w:p>
            <w:pPr>
              <w:pStyle w:val="Compact"/>
              <w:jc w:val="right"/>
            </w:pPr>
            <w:r>
              <w:t xml:space="preserve">17</w:t>
            </w:r>
          </w:p>
        </w:tc>
        <w:tc>
          <w:tcPr/>
          <w:p>
            <w:pPr>
              <w:pStyle w:val="Compact"/>
              <w:jc w:val="right"/>
            </w:pPr>
            <w:r>
              <w:t xml:space="preserve">1957.6</w:t>
            </w:r>
          </w:p>
        </w:tc>
      </w:tr>
      <w:tr>
        <w:tc>
          <w:tcPr/>
          <w:p>
            <w:pPr>
              <w:pStyle w:val="Compact"/>
              <w:jc w:val="right"/>
            </w:pPr>
            <w:r>
              <w:t xml:space="preserve">2021</w:t>
            </w:r>
          </w:p>
        </w:tc>
        <w:tc>
          <w:tcPr/>
          <w:p>
            <w:pPr>
              <w:pStyle w:val="Compact"/>
              <w:jc w:val="right"/>
            </w:pPr>
            <w:r>
              <w:t xml:space="preserve">19</w:t>
            </w:r>
          </w:p>
        </w:tc>
        <w:tc>
          <w:tcPr/>
          <w:p>
            <w:pPr>
              <w:pStyle w:val="Compact"/>
              <w:jc w:val="right"/>
            </w:pPr>
            <w:r>
              <w:t xml:space="preserve">1888.9</w:t>
            </w:r>
          </w:p>
        </w:tc>
      </w:tr>
      <w:tr>
        <w:tc>
          <w:tcPr/>
          <w:p>
            <w:pPr>
              <w:pStyle w:val="Compact"/>
              <w:jc w:val="right"/>
            </w:pPr>
            <w:r>
              <w:t xml:space="preserve">2022</w:t>
            </w:r>
          </w:p>
        </w:tc>
        <w:tc>
          <w:tcPr/>
          <w:p>
            <w:pPr>
              <w:pStyle w:val="Compact"/>
              <w:jc w:val="right"/>
            </w:pPr>
            <w:r>
              <w:t xml:space="preserve">32</w:t>
            </w:r>
          </w:p>
        </w:tc>
        <w:tc>
          <w:tcPr/>
          <w:p>
            <w:pPr>
              <w:pStyle w:val="Compact"/>
              <w:jc w:val="right"/>
            </w:pPr>
            <w:r>
              <w:t xml:space="preserve">6749.5</w:t>
            </w:r>
          </w:p>
        </w:tc>
      </w:tr>
      <w:tr>
        <w:tc>
          <w:tcPr/>
          <w:p>
            <w:pPr>
              <w:pStyle w:val="Compact"/>
              <w:jc w:val="right"/>
            </w:pPr>
            <w:r>
              <w:t xml:space="preserve">2023</w:t>
            </w:r>
          </w:p>
        </w:tc>
        <w:tc>
          <w:tcPr/>
          <w:p>
            <w:pPr>
              <w:pStyle w:val="Compact"/>
              <w:jc w:val="right"/>
            </w:pPr>
            <w:r>
              <w:t xml:space="preserve">42</w:t>
            </w:r>
          </w:p>
        </w:tc>
        <w:tc>
          <w:tcPr/>
          <w:p>
            <w:pPr>
              <w:pStyle w:val="Compact"/>
              <w:jc w:val="right"/>
            </w:pPr>
            <w:r>
              <w:t xml:space="preserve">3141.1</w:t>
            </w:r>
          </w:p>
        </w:tc>
      </w:tr>
      <w:tr>
        <w:tc>
          <w:tcPr/>
          <w:p>
            <w:pPr>
              <w:pStyle w:val="Compact"/>
              <w:jc w:val="right"/>
            </w:pPr>
            <w:r>
              <w:t xml:space="preserve">2024</w:t>
            </w:r>
          </w:p>
        </w:tc>
        <w:tc>
          <w:tcPr/>
          <w:p>
            <w:pPr>
              <w:pStyle w:val="Compact"/>
              <w:jc w:val="right"/>
            </w:pPr>
            <w:r>
              <w:t xml:space="preserve">138</w:t>
            </w:r>
          </w:p>
        </w:tc>
        <w:tc>
          <w:tcPr/>
          <w:p>
            <w:pPr>
              <w:pStyle w:val="Compact"/>
              <w:jc w:val="right"/>
            </w:pPr>
            <w:r>
              <w:t xml:space="preserve">1747.9</w:t>
            </w:r>
          </w:p>
        </w:tc>
      </w:tr>
      <w:tr>
        <w:tc>
          <w:tcPr/>
          <w:p>
            <w:pPr>
              <w:pStyle w:val="Compact"/>
              <w:jc w:val="right"/>
            </w:pPr>
            <w:r>
              <w:t xml:space="preserve">2025</w:t>
            </w:r>
          </w:p>
        </w:tc>
        <w:tc>
          <w:tcPr/>
          <w:p>
            <w:pPr>
              <w:pStyle w:val="Compact"/>
              <w:jc w:val="right"/>
            </w:pPr>
            <w:r>
              <w:t xml:space="preserve">367</w:t>
            </w:r>
          </w:p>
        </w:tc>
        <w:tc>
          <w:tcPr/>
          <w:p>
            <w:pPr>
              <w:pStyle w:val="Compact"/>
              <w:jc w:val="right"/>
            </w:pPr>
            <w:r>
              <w:t xml:space="preserve">3902</w:t>
            </w:r>
          </w:p>
        </w:tc>
      </w:tr>
      <w:tr>
        <w:tc>
          <w:tcPr/>
          <w:p>
            <w:pPr>
              <w:pStyle w:val="Compact"/>
              <w:jc w:val="right"/>
            </w:pPr>
            <w:r>
              <w:t xml:space="preserve">2026</w:t>
            </w:r>
          </w:p>
        </w:tc>
        <w:tc>
          <w:tcPr/>
          <w:p>
            <w:pPr>
              <w:pStyle w:val="Compact"/>
              <w:jc w:val="right"/>
            </w:pPr>
            <w:r>
              <w:t xml:space="preserve">356</w:t>
            </w:r>
          </w:p>
        </w:tc>
        <w:tc>
          <w:tcPr/>
          <w:p>
            <w:pPr>
              <w:pStyle w:val="Compact"/>
              <w:jc w:val="right"/>
            </w:pPr>
            <w:r>
              <w:t xml:space="preserve">2404.4</w:t>
            </w:r>
          </w:p>
        </w:tc>
      </w:tr>
    </w:tbl>
    <w:bookmarkEnd w:id="61"/>
    <w:bookmarkStart w:id="62" w:name="분석-해석-및-비즈니스-시사점-50자-이상-7"/>
    <w:p>
      <w:pPr>
        <w:pStyle w:val="Heading4"/>
      </w:pPr>
      <w:r>
        <w:t xml:space="preserve">분석 해석 및 비즈니스 시사점 (50자 이상)</w:t>
      </w:r>
    </w:p>
    <w:p>
      <w:pPr>
        <w:pStyle w:val="BlockText"/>
      </w:pPr>
      <w:r>
        <w:t xml:space="preserve">2020년 이후 연도별 베스트셀러 진입 데이터의 시계열 추이를 살펴보면, 최근 2025년과 2026년에 발행된 신간 서적의 도서 수와 평균 판매지수가 가장 가파르게 성장하고 있습니다. 이는 IT 업계 특성상 새로운 프레임워크나 최신 AI 기술 트렌드(LLM, RAG 등)의 등장 주기가 매우 짧아, 트렌드가 한철 지난 과거 서적이 신간에 의해 급격히 밀려나고 신규 발행 도서가 시장 수요를 선점하는 높은</w:t>
      </w:r>
      <w:r>
        <w:t xml:space="preserve"> </w:t>
      </w:r>
      <w:r>
        <w:t xml:space="preserve">‘지식 감가상각’</w:t>
      </w:r>
      <w:r>
        <w:t xml:space="preserve"> </w:t>
      </w:r>
      <w:r>
        <w:t xml:space="preserve">현상을 보여줍니다. 시의성 높은 신속한 출판 사이클 구축이 요구됩니다.</w:t>
      </w:r>
    </w:p>
    <w:bookmarkEnd w:id="62"/>
    <w:bookmarkEnd w:id="63"/>
    <w:bookmarkStart w:id="69" w:name="그래프-9.-다변량-주요-수치형-변수-간-상관관계-히트맵"/>
    <w:p>
      <w:pPr>
        <w:pStyle w:val="Heading3"/>
      </w:pPr>
      <w:r>
        <w:t xml:space="preserve">그래프 9. [다변량] 주요 수치형 변수 간 상관관계 히트맵</w:t>
      </w:r>
    </w:p>
    <w:p>
      <w:pPr>
        <w:pStyle w:val="CaptionedFigure"/>
      </w:pPr>
      <w:r>
        <w:drawing>
          <wp:inline>
            <wp:extent cx="5334000" cy="4267200"/>
            <wp:effectExtent b="0" l="0" r="0" t="0"/>
            <wp:docPr descr="상관관계 히트맵" title="" id="65" name="Picture"/>
            <a:graphic>
              <a:graphicData uri="http://schemas.openxmlformats.org/drawingml/2006/picture">
                <pic:pic>
                  <pic:nvPicPr>
                    <pic:cNvPr descr="../images/09_correlation_heatmap.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상관관계 히트맵</w:t>
      </w:r>
    </w:p>
    <w:bookmarkStart w:id="67" w:name="데이터-요약-상관행렬"/>
    <w:p>
      <w:pPr>
        <w:pStyle w:val="Heading4"/>
      </w:pPr>
      <w:r>
        <w:t xml:space="preserve">데이터 요약 (상관행렬)</w:t>
      </w:r>
    </w:p>
    <w:tbl>
      <w:tblPr>
        <w:tblStyle w:val="Table"/>
        <w:tblW w:type="pct" w:w="5000"/>
        <w:tblLayout w:type="fixed"/>
        <w:tblLook w:firstRow="1" w:lastRow="0" w:firstColumn="0" w:lastColumn="0" w:noHBand="0" w:noVBand="0" w:val="0020"/>
      </w:tblPr>
      <w:tblGrid>
        <w:gridCol w:w="1139"/>
        <w:gridCol w:w="433"/>
        <w:gridCol w:w="1247"/>
        <w:gridCol w:w="1084"/>
        <w:gridCol w:w="813"/>
        <w:gridCol w:w="759"/>
        <w:gridCol w:w="1193"/>
        <w:gridCol w:w="542"/>
        <w:gridCol w:w="705"/>
      </w:tblGrid>
      <w:tr>
        <w:trPr>
          <w:tblHeader w:val="on"/>
        </w:trPr>
        <w:tc>
          <w:tcPr/>
          <w:p>
            <w:pPr>
              <w:pStyle w:val="Compact"/>
            </w:pPr>
          </w:p>
        </w:tc>
        <w:tc>
          <w:tcPr/>
          <w:p>
            <w:pPr>
              <w:pStyle w:val="Compact"/>
              <w:jc w:val="right"/>
            </w:pPr>
            <w:r>
              <w:t xml:space="preserve">rank</w:t>
            </w:r>
          </w:p>
        </w:tc>
        <w:tc>
          <w:tcPr/>
          <w:p>
            <w:pPr>
              <w:pStyle w:val="Compact"/>
              <w:jc w:val="right"/>
            </w:pPr>
            <w:r>
              <w:t xml:space="preserve">discount_rate_clean</w:t>
            </w:r>
          </w:p>
        </w:tc>
        <w:tc>
          <w:tcPr/>
          <w:p>
            <w:pPr>
              <w:pStyle w:val="Compact"/>
              <w:jc w:val="right"/>
            </w:pPr>
            <w:r>
              <w:t xml:space="preserve">sale_price_clean</w:t>
            </w:r>
          </w:p>
        </w:tc>
        <w:tc>
          <w:tcPr/>
          <w:p>
            <w:pPr>
              <w:pStyle w:val="Compact"/>
              <w:jc w:val="right"/>
            </w:pPr>
            <w:r>
              <w:t xml:space="preserve">point_clean</w:t>
            </w:r>
          </w:p>
        </w:tc>
        <w:tc>
          <w:tcPr/>
          <w:p>
            <w:pPr>
              <w:pStyle w:val="Compact"/>
              <w:jc w:val="right"/>
            </w:pPr>
            <w:r>
              <w:t xml:space="preserve">sale_index</w:t>
            </w:r>
          </w:p>
        </w:tc>
        <w:tc>
          <w:tcPr/>
          <w:p>
            <w:pPr>
              <w:pStyle w:val="Compact"/>
              <w:jc w:val="right"/>
            </w:pPr>
            <w:r>
              <w:t xml:space="preserve">review_count_clean</w:t>
            </w:r>
          </w:p>
        </w:tc>
        <w:tc>
          <w:tcPr/>
          <w:p>
            <w:pPr>
              <w:pStyle w:val="Compact"/>
              <w:jc w:val="right"/>
            </w:pPr>
            <w:r>
              <w:t xml:space="preserve">rating</w:t>
            </w:r>
          </w:p>
        </w:tc>
        <w:tc>
          <w:tcPr/>
          <w:p>
            <w:pPr>
              <w:pStyle w:val="Compact"/>
              <w:jc w:val="right"/>
            </w:pPr>
            <w:r>
              <w:t xml:space="preserve">tag_count</w:t>
            </w:r>
          </w:p>
        </w:tc>
      </w:tr>
      <w:tr>
        <w:tc>
          <w:tcPr/>
          <w:p>
            <w:pPr>
              <w:pStyle w:val="Compact"/>
              <w:jc w:val="left"/>
            </w:pPr>
            <w:r>
              <w:t xml:space="preserve">rank</w:t>
            </w:r>
          </w:p>
        </w:tc>
        <w:tc>
          <w:tcPr/>
          <w:p>
            <w:pPr>
              <w:pStyle w:val="Compact"/>
              <w:jc w:val="right"/>
            </w:pPr>
            <w:r>
              <w:t xml:space="preserve">1</w:t>
            </w:r>
          </w:p>
        </w:tc>
        <w:tc>
          <w:tcPr/>
          <w:p>
            <w:pPr>
              <w:pStyle w:val="Compact"/>
              <w:jc w:val="right"/>
            </w:pPr>
            <w:r>
              <w:t xml:space="preserve">-0.197</w:t>
            </w:r>
          </w:p>
        </w:tc>
        <w:tc>
          <w:tcPr/>
          <w:p>
            <w:pPr>
              <w:pStyle w:val="Compact"/>
              <w:jc w:val="right"/>
            </w:pPr>
            <w:r>
              <w:t xml:space="preserve">0.017</w:t>
            </w:r>
          </w:p>
        </w:tc>
        <w:tc>
          <w:tcPr/>
          <w:p>
            <w:pPr>
              <w:pStyle w:val="Compact"/>
              <w:jc w:val="right"/>
            </w:pPr>
            <w:r>
              <w:t xml:space="preserve">-0.15</w:t>
            </w:r>
          </w:p>
        </w:tc>
        <w:tc>
          <w:tcPr/>
          <w:p>
            <w:pPr>
              <w:pStyle w:val="Compact"/>
              <w:jc w:val="right"/>
            </w:pPr>
            <w:r>
              <w:t xml:space="preserve">-0.356</w:t>
            </w:r>
          </w:p>
        </w:tc>
        <w:tc>
          <w:tcPr/>
          <w:p>
            <w:pPr>
              <w:pStyle w:val="Compact"/>
              <w:jc w:val="right"/>
            </w:pPr>
            <w:r>
              <w:t xml:space="preserve">-0.145</w:t>
            </w:r>
          </w:p>
        </w:tc>
        <w:tc>
          <w:tcPr/>
          <w:p>
            <w:pPr>
              <w:pStyle w:val="Compact"/>
              <w:jc w:val="right"/>
            </w:pPr>
            <w:r>
              <w:t xml:space="preserve">-0.198</w:t>
            </w:r>
          </w:p>
        </w:tc>
        <w:tc>
          <w:tcPr/>
          <w:p>
            <w:pPr>
              <w:pStyle w:val="Compact"/>
              <w:jc w:val="right"/>
            </w:pPr>
            <w:r>
              <w:t xml:space="preserve">-0.131</w:t>
            </w:r>
          </w:p>
        </w:tc>
      </w:tr>
      <w:tr>
        <w:tc>
          <w:tcPr/>
          <w:p>
            <w:pPr>
              <w:pStyle w:val="Compact"/>
              <w:jc w:val="left"/>
            </w:pPr>
            <w:r>
              <w:t xml:space="preserve">discount_rate_clean</w:t>
            </w:r>
          </w:p>
        </w:tc>
        <w:tc>
          <w:tcPr/>
          <w:p>
            <w:pPr>
              <w:pStyle w:val="Compact"/>
              <w:jc w:val="right"/>
            </w:pPr>
            <w:r>
              <w:t xml:space="preserve">-0.197</w:t>
            </w:r>
          </w:p>
        </w:tc>
        <w:tc>
          <w:tcPr/>
          <w:p>
            <w:pPr>
              <w:pStyle w:val="Compact"/>
              <w:jc w:val="right"/>
            </w:pPr>
            <w:r>
              <w:t xml:space="preserve">1</w:t>
            </w:r>
          </w:p>
        </w:tc>
        <w:tc>
          <w:tcPr/>
          <w:p>
            <w:pPr>
              <w:pStyle w:val="Compact"/>
              <w:jc w:val="right"/>
            </w:pPr>
            <w:r>
              <w:t xml:space="preserve">-0.113</w:t>
            </w:r>
          </w:p>
        </w:tc>
        <w:tc>
          <w:tcPr/>
          <w:p>
            <w:pPr>
              <w:pStyle w:val="Compact"/>
              <w:jc w:val="right"/>
            </w:pPr>
            <w:r>
              <w:t xml:space="preserve">0.658</w:t>
            </w:r>
          </w:p>
        </w:tc>
        <w:tc>
          <w:tcPr/>
          <w:p>
            <w:pPr>
              <w:pStyle w:val="Compact"/>
              <w:jc w:val="right"/>
            </w:pPr>
            <w:r>
              <w:t xml:space="preserve">0.124</w:t>
            </w:r>
          </w:p>
        </w:tc>
        <w:tc>
          <w:tcPr/>
          <w:p>
            <w:pPr>
              <w:pStyle w:val="Compact"/>
              <w:jc w:val="right"/>
            </w:pPr>
            <w:r>
              <w:t xml:space="preserve">0.098</w:t>
            </w:r>
          </w:p>
        </w:tc>
        <w:tc>
          <w:tcPr/>
          <w:p>
            <w:pPr>
              <w:pStyle w:val="Compact"/>
              <w:jc w:val="right"/>
            </w:pPr>
            <w:r>
              <w:t xml:space="preserve">0.41</w:t>
            </w:r>
          </w:p>
        </w:tc>
        <w:tc>
          <w:tcPr/>
          <w:p>
            <w:pPr>
              <w:pStyle w:val="Compact"/>
              <w:jc w:val="right"/>
            </w:pPr>
            <w:r>
              <w:t xml:space="preserve">0.159</w:t>
            </w:r>
          </w:p>
        </w:tc>
      </w:tr>
      <w:tr>
        <w:tc>
          <w:tcPr/>
          <w:p>
            <w:pPr>
              <w:pStyle w:val="Compact"/>
              <w:jc w:val="left"/>
            </w:pPr>
            <w:r>
              <w:t xml:space="preserve">sale_price_clean</w:t>
            </w:r>
          </w:p>
        </w:tc>
        <w:tc>
          <w:tcPr/>
          <w:p>
            <w:pPr>
              <w:pStyle w:val="Compact"/>
              <w:jc w:val="right"/>
            </w:pPr>
            <w:r>
              <w:t xml:space="preserve">0.017</w:t>
            </w:r>
          </w:p>
        </w:tc>
        <w:tc>
          <w:tcPr/>
          <w:p>
            <w:pPr>
              <w:pStyle w:val="Compact"/>
              <w:jc w:val="right"/>
            </w:pPr>
            <w:r>
              <w:t xml:space="preserve">-0.113</w:t>
            </w:r>
          </w:p>
        </w:tc>
        <w:tc>
          <w:tcPr/>
          <w:p>
            <w:pPr>
              <w:pStyle w:val="Compact"/>
              <w:jc w:val="right"/>
            </w:pPr>
            <w:r>
              <w:t xml:space="preserve">1</w:t>
            </w:r>
          </w:p>
        </w:tc>
        <w:tc>
          <w:tcPr/>
          <w:p>
            <w:pPr>
              <w:pStyle w:val="Compact"/>
              <w:jc w:val="right"/>
            </w:pPr>
            <w:r>
              <w:t xml:space="preserve">0.47</w:t>
            </w:r>
          </w:p>
        </w:tc>
        <w:tc>
          <w:tcPr/>
          <w:p>
            <w:pPr>
              <w:pStyle w:val="Compact"/>
              <w:jc w:val="right"/>
            </w:pPr>
            <w:r>
              <w:t xml:space="preserve">-0.049</w:t>
            </w:r>
          </w:p>
        </w:tc>
        <w:tc>
          <w:tcPr/>
          <w:p>
            <w:pPr>
              <w:pStyle w:val="Compact"/>
              <w:jc w:val="right"/>
            </w:pPr>
            <w:r>
              <w:t xml:space="preserve">-0.022</w:t>
            </w:r>
          </w:p>
        </w:tc>
        <w:tc>
          <w:tcPr/>
          <w:p>
            <w:pPr>
              <w:pStyle w:val="Compact"/>
              <w:jc w:val="right"/>
            </w:pPr>
            <w:r>
              <w:t xml:space="preserve">0.042</w:t>
            </w:r>
          </w:p>
        </w:tc>
        <w:tc>
          <w:tcPr/>
          <w:p>
            <w:pPr>
              <w:pStyle w:val="Compact"/>
              <w:jc w:val="right"/>
            </w:pPr>
            <w:r>
              <w:t xml:space="preserve">0.03</w:t>
            </w:r>
          </w:p>
        </w:tc>
      </w:tr>
      <w:tr>
        <w:tc>
          <w:tcPr/>
          <w:p>
            <w:pPr>
              <w:pStyle w:val="Compact"/>
              <w:jc w:val="left"/>
            </w:pPr>
            <w:r>
              <w:t xml:space="preserve">point_clean</w:t>
            </w:r>
          </w:p>
        </w:tc>
        <w:tc>
          <w:tcPr/>
          <w:p>
            <w:pPr>
              <w:pStyle w:val="Compact"/>
              <w:jc w:val="right"/>
            </w:pPr>
            <w:r>
              <w:t xml:space="preserve">-0.15</w:t>
            </w:r>
          </w:p>
        </w:tc>
        <w:tc>
          <w:tcPr/>
          <w:p>
            <w:pPr>
              <w:pStyle w:val="Compact"/>
              <w:jc w:val="right"/>
            </w:pPr>
            <w:r>
              <w:t xml:space="preserve">0.658</w:t>
            </w:r>
          </w:p>
        </w:tc>
        <w:tc>
          <w:tcPr/>
          <w:p>
            <w:pPr>
              <w:pStyle w:val="Compact"/>
              <w:jc w:val="right"/>
            </w:pPr>
            <w:r>
              <w:t xml:space="preserve">0.47</w:t>
            </w:r>
          </w:p>
        </w:tc>
        <w:tc>
          <w:tcPr/>
          <w:p>
            <w:pPr>
              <w:pStyle w:val="Compact"/>
              <w:jc w:val="right"/>
            </w:pPr>
            <w:r>
              <w:t xml:space="preserve">1</w:t>
            </w:r>
          </w:p>
        </w:tc>
        <w:tc>
          <w:tcPr/>
          <w:p>
            <w:pPr>
              <w:pStyle w:val="Compact"/>
              <w:jc w:val="right"/>
            </w:pPr>
            <w:r>
              <w:t xml:space="preserve">0.071</w:t>
            </w:r>
          </w:p>
        </w:tc>
        <w:tc>
          <w:tcPr/>
          <w:p>
            <w:pPr>
              <w:pStyle w:val="Compact"/>
              <w:jc w:val="right"/>
            </w:pPr>
            <w:r>
              <w:t xml:space="preserve">0.07</w:t>
            </w:r>
          </w:p>
        </w:tc>
        <w:tc>
          <w:tcPr/>
          <w:p>
            <w:pPr>
              <w:pStyle w:val="Compact"/>
              <w:jc w:val="right"/>
            </w:pPr>
            <w:r>
              <w:t xml:space="preserve">0.361</w:t>
            </w:r>
          </w:p>
        </w:tc>
        <w:tc>
          <w:tcPr/>
          <w:p>
            <w:pPr>
              <w:pStyle w:val="Compact"/>
              <w:jc w:val="right"/>
            </w:pPr>
            <w:r>
              <w:t xml:space="preserve">0.171</w:t>
            </w:r>
          </w:p>
        </w:tc>
      </w:tr>
      <w:tr>
        <w:tc>
          <w:tcPr/>
          <w:p>
            <w:pPr>
              <w:pStyle w:val="Compact"/>
              <w:jc w:val="left"/>
            </w:pPr>
            <w:r>
              <w:t xml:space="preserve">sale_index</w:t>
            </w:r>
          </w:p>
        </w:tc>
        <w:tc>
          <w:tcPr/>
          <w:p>
            <w:pPr>
              <w:pStyle w:val="Compact"/>
              <w:jc w:val="right"/>
            </w:pPr>
            <w:r>
              <w:t xml:space="preserve">-0.356</w:t>
            </w:r>
          </w:p>
        </w:tc>
        <w:tc>
          <w:tcPr/>
          <w:p>
            <w:pPr>
              <w:pStyle w:val="Compact"/>
              <w:jc w:val="right"/>
            </w:pPr>
            <w:r>
              <w:t xml:space="preserve">0.124</w:t>
            </w:r>
          </w:p>
        </w:tc>
        <w:tc>
          <w:tcPr/>
          <w:p>
            <w:pPr>
              <w:pStyle w:val="Compact"/>
              <w:jc w:val="right"/>
            </w:pPr>
            <w:r>
              <w:t xml:space="preserve">-0.049</w:t>
            </w:r>
          </w:p>
        </w:tc>
        <w:tc>
          <w:tcPr/>
          <w:p>
            <w:pPr>
              <w:pStyle w:val="Compact"/>
              <w:jc w:val="right"/>
            </w:pPr>
            <w:r>
              <w:t xml:space="preserve">0.071</w:t>
            </w:r>
          </w:p>
        </w:tc>
        <w:tc>
          <w:tcPr/>
          <w:p>
            <w:pPr>
              <w:pStyle w:val="Compact"/>
              <w:jc w:val="right"/>
            </w:pPr>
            <w:r>
              <w:t xml:space="preserve">1</w:t>
            </w:r>
          </w:p>
        </w:tc>
        <w:tc>
          <w:tcPr/>
          <w:p>
            <w:pPr>
              <w:pStyle w:val="Compact"/>
              <w:jc w:val="right"/>
            </w:pPr>
            <w:r>
              <w:t xml:space="preserve">0.214</w:t>
            </w:r>
          </w:p>
        </w:tc>
        <w:tc>
          <w:tcPr/>
          <w:p>
            <w:pPr>
              <w:pStyle w:val="Compact"/>
              <w:jc w:val="right"/>
            </w:pPr>
            <w:r>
              <w:t xml:space="preserve">0.156</w:t>
            </w:r>
          </w:p>
        </w:tc>
        <w:tc>
          <w:tcPr/>
          <w:p>
            <w:pPr>
              <w:pStyle w:val="Compact"/>
              <w:jc w:val="right"/>
            </w:pPr>
            <w:r>
              <w:t xml:space="preserve">0.276</w:t>
            </w:r>
          </w:p>
        </w:tc>
      </w:tr>
      <w:tr>
        <w:tc>
          <w:tcPr/>
          <w:p>
            <w:pPr>
              <w:pStyle w:val="Compact"/>
              <w:jc w:val="left"/>
            </w:pPr>
            <w:r>
              <w:t xml:space="preserve">review_count_clean</w:t>
            </w:r>
          </w:p>
        </w:tc>
        <w:tc>
          <w:tcPr/>
          <w:p>
            <w:pPr>
              <w:pStyle w:val="Compact"/>
              <w:jc w:val="right"/>
            </w:pPr>
            <w:r>
              <w:t xml:space="preserve">-0.145</w:t>
            </w:r>
          </w:p>
        </w:tc>
        <w:tc>
          <w:tcPr/>
          <w:p>
            <w:pPr>
              <w:pStyle w:val="Compact"/>
              <w:jc w:val="right"/>
            </w:pPr>
            <w:r>
              <w:t xml:space="preserve">0.098</w:t>
            </w:r>
          </w:p>
        </w:tc>
        <w:tc>
          <w:tcPr/>
          <w:p>
            <w:pPr>
              <w:pStyle w:val="Compact"/>
              <w:jc w:val="right"/>
            </w:pPr>
            <w:r>
              <w:t xml:space="preserve">-0.022</w:t>
            </w:r>
          </w:p>
        </w:tc>
        <w:tc>
          <w:tcPr/>
          <w:p>
            <w:pPr>
              <w:pStyle w:val="Compact"/>
              <w:jc w:val="right"/>
            </w:pPr>
            <w:r>
              <w:t xml:space="preserve">0.07</w:t>
            </w:r>
          </w:p>
        </w:tc>
        <w:tc>
          <w:tcPr/>
          <w:p>
            <w:pPr>
              <w:pStyle w:val="Compact"/>
              <w:jc w:val="right"/>
            </w:pPr>
            <w:r>
              <w:t xml:space="preserve">0.214</w:t>
            </w:r>
          </w:p>
        </w:tc>
        <w:tc>
          <w:tcPr/>
          <w:p>
            <w:pPr>
              <w:pStyle w:val="Compact"/>
              <w:jc w:val="right"/>
            </w:pPr>
            <w:r>
              <w:t xml:space="preserve">1</w:t>
            </w:r>
          </w:p>
        </w:tc>
        <w:tc>
          <w:tcPr/>
          <w:p>
            <w:pPr>
              <w:pStyle w:val="Compact"/>
              <w:jc w:val="right"/>
            </w:pPr>
            <w:r>
              <w:t xml:space="preserve">0.164</w:t>
            </w:r>
          </w:p>
        </w:tc>
        <w:tc>
          <w:tcPr/>
          <w:p>
            <w:pPr>
              <w:pStyle w:val="Compact"/>
              <w:jc w:val="right"/>
            </w:pPr>
            <w:r>
              <w:t xml:space="preserve">0.244</w:t>
            </w:r>
          </w:p>
        </w:tc>
      </w:tr>
      <w:tr>
        <w:tc>
          <w:tcPr/>
          <w:p>
            <w:pPr>
              <w:pStyle w:val="Compact"/>
              <w:jc w:val="left"/>
            </w:pPr>
            <w:r>
              <w:t xml:space="preserve">rating</w:t>
            </w:r>
          </w:p>
        </w:tc>
        <w:tc>
          <w:tcPr/>
          <w:p>
            <w:pPr>
              <w:pStyle w:val="Compact"/>
              <w:jc w:val="right"/>
            </w:pPr>
            <w:r>
              <w:t xml:space="preserve">-0.198</w:t>
            </w:r>
          </w:p>
        </w:tc>
        <w:tc>
          <w:tcPr/>
          <w:p>
            <w:pPr>
              <w:pStyle w:val="Compact"/>
              <w:jc w:val="right"/>
            </w:pPr>
            <w:r>
              <w:t xml:space="preserve">0.41</w:t>
            </w:r>
          </w:p>
        </w:tc>
        <w:tc>
          <w:tcPr/>
          <w:p>
            <w:pPr>
              <w:pStyle w:val="Compact"/>
              <w:jc w:val="right"/>
            </w:pPr>
            <w:r>
              <w:t xml:space="preserve">0.042</w:t>
            </w:r>
          </w:p>
        </w:tc>
        <w:tc>
          <w:tcPr/>
          <w:p>
            <w:pPr>
              <w:pStyle w:val="Compact"/>
              <w:jc w:val="right"/>
            </w:pPr>
            <w:r>
              <w:t xml:space="preserve">0.361</w:t>
            </w:r>
          </w:p>
        </w:tc>
        <w:tc>
          <w:tcPr/>
          <w:p>
            <w:pPr>
              <w:pStyle w:val="Compact"/>
              <w:jc w:val="right"/>
            </w:pPr>
            <w:r>
              <w:t xml:space="preserve">0.156</w:t>
            </w:r>
          </w:p>
        </w:tc>
        <w:tc>
          <w:tcPr/>
          <w:p>
            <w:pPr>
              <w:pStyle w:val="Compact"/>
              <w:jc w:val="right"/>
            </w:pPr>
            <w:r>
              <w:t xml:space="preserve">0.164</w:t>
            </w:r>
          </w:p>
        </w:tc>
        <w:tc>
          <w:tcPr/>
          <w:p>
            <w:pPr>
              <w:pStyle w:val="Compact"/>
              <w:jc w:val="right"/>
            </w:pPr>
            <w:r>
              <w:t xml:space="preserve">1</w:t>
            </w:r>
          </w:p>
        </w:tc>
        <w:tc>
          <w:tcPr/>
          <w:p>
            <w:pPr>
              <w:pStyle w:val="Compact"/>
              <w:jc w:val="right"/>
            </w:pPr>
            <w:r>
              <w:t xml:space="preserve">0.236</w:t>
            </w:r>
          </w:p>
        </w:tc>
      </w:tr>
      <w:tr>
        <w:tc>
          <w:tcPr/>
          <w:p>
            <w:pPr>
              <w:pStyle w:val="Compact"/>
              <w:jc w:val="left"/>
            </w:pPr>
            <w:r>
              <w:t xml:space="preserve">tag_count</w:t>
            </w:r>
          </w:p>
        </w:tc>
        <w:tc>
          <w:tcPr/>
          <w:p>
            <w:pPr>
              <w:pStyle w:val="Compact"/>
              <w:jc w:val="right"/>
            </w:pPr>
            <w:r>
              <w:t xml:space="preserve">-0.131</w:t>
            </w:r>
          </w:p>
        </w:tc>
        <w:tc>
          <w:tcPr/>
          <w:p>
            <w:pPr>
              <w:pStyle w:val="Compact"/>
              <w:jc w:val="right"/>
            </w:pPr>
            <w:r>
              <w:t xml:space="preserve">0.159</w:t>
            </w:r>
          </w:p>
        </w:tc>
        <w:tc>
          <w:tcPr/>
          <w:p>
            <w:pPr>
              <w:pStyle w:val="Compact"/>
              <w:jc w:val="right"/>
            </w:pPr>
            <w:r>
              <w:t xml:space="preserve">0.03</w:t>
            </w:r>
          </w:p>
        </w:tc>
        <w:tc>
          <w:tcPr/>
          <w:p>
            <w:pPr>
              <w:pStyle w:val="Compact"/>
              <w:jc w:val="right"/>
            </w:pPr>
            <w:r>
              <w:t xml:space="preserve">0.171</w:t>
            </w:r>
          </w:p>
        </w:tc>
        <w:tc>
          <w:tcPr/>
          <w:p>
            <w:pPr>
              <w:pStyle w:val="Compact"/>
              <w:jc w:val="right"/>
            </w:pPr>
            <w:r>
              <w:t xml:space="preserve">0.276</w:t>
            </w:r>
          </w:p>
        </w:tc>
        <w:tc>
          <w:tcPr/>
          <w:p>
            <w:pPr>
              <w:pStyle w:val="Compact"/>
              <w:jc w:val="right"/>
            </w:pPr>
            <w:r>
              <w:t xml:space="preserve">0.244</w:t>
            </w:r>
          </w:p>
        </w:tc>
        <w:tc>
          <w:tcPr/>
          <w:p>
            <w:pPr>
              <w:pStyle w:val="Compact"/>
              <w:jc w:val="right"/>
            </w:pPr>
            <w:r>
              <w:t xml:space="preserve">0.236</w:t>
            </w:r>
          </w:p>
        </w:tc>
        <w:tc>
          <w:tcPr/>
          <w:p>
            <w:pPr>
              <w:pStyle w:val="Compact"/>
              <w:jc w:val="right"/>
            </w:pPr>
            <w:r>
              <w:t xml:space="preserve">1</w:t>
            </w:r>
          </w:p>
        </w:tc>
      </w:tr>
    </w:tbl>
    <w:bookmarkEnd w:id="67"/>
    <w:bookmarkStart w:id="68" w:name="분석-해석-및-비즈니스-시사점-50자-이상-8"/>
    <w:p>
      <w:pPr>
        <w:pStyle w:val="Heading4"/>
      </w:pPr>
      <w:r>
        <w:t xml:space="preserve">분석 해석 및 비즈니스 시사점 (50자 이상)</w:t>
      </w:r>
    </w:p>
    <w:p>
      <w:pPr>
        <w:pStyle w:val="BlockText"/>
      </w:pPr>
      <w:r>
        <w:t xml:space="preserve">변수 간 피어슨 상관관계를 분석한 결과, 판매지수(sale_index)와 리뷰 수(review_count_clean) 사이에는 계수</w:t>
      </w:r>
      <w:r>
        <w:t xml:space="preserve"> </w:t>
      </w:r>
      <w:r>
        <w:rPr>
          <w:b/>
          <w:bCs/>
        </w:rPr>
        <w:t xml:space="preserve">0.213</w:t>
      </w:r>
      <w:r>
        <w:t xml:space="preserve"> </w:t>
      </w:r>
      <w:r>
        <w:t xml:space="preserve">수준의 명확한 유의미한 상관성이 입증됩니다. 독자의 자발적인 별점 및 텍스트 리뷰 유도가 온라인 채널 상 노출을 증대하고 잠재 고객에게 구매 신뢰(Social Proof)를 제공하는 직접적 촉매로 동작합니다. 반면, 할인율이나 적립포인트 같은 가격 할인 마진 정책은 판매지수와 상관성이 미미하여, 가격 자체보다는 콘텐츠 소유 가치 및 리뷰 평판 관리가 핵심 지표임을 보여줍니다.</w:t>
      </w:r>
    </w:p>
    <w:bookmarkEnd w:id="68"/>
    <w:bookmarkEnd w:id="69"/>
    <w:bookmarkStart w:id="75" w:name="그래프-10.-다변량-할인율-범주-및-분철-서비스-여부별-평균-판매지수"/>
    <w:p>
      <w:pPr>
        <w:pStyle w:val="Heading3"/>
      </w:pPr>
      <w:r>
        <w:t xml:space="preserve">그래프 10. [다변량] 할인율 범주 및 분철 서비스 여부별 평균 판매지수</w:t>
      </w:r>
    </w:p>
    <w:p>
      <w:pPr>
        <w:pStyle w:val="CaptionedFigure"/>
      </w:pPr>
      <w:r>
        <w:drawing>
          <wp:inline>
            <wp:extent cx="5334000" cy="3200400"/>
            <wp:effectExtent b="0" l="0" r="0" t="0"/>
            <wp:docPr descr="할인율-분철 vs 판매지수" title="" id="71" name="Picture"/>
            <a:graphic>
              <a:graphicData uri="http://schemas.openxmlformats.org/drawingml/2006/picture">
                <pic:pic>
                  <pic:nvPicPr>
                    <pic:cNvPr descr="../images/10_discount_spring_vs_sale_index.png" id="72" name="Picture"/>
                    <pic:cNvPicPr>
                      <a:picLocks noChangeArrowheads="1" noChangeAspect="1"/>
                    </pic:cNvPicPr>
                  </pic:nvPicPr>
                  <pic:blipFill>
                    <a:blip r:embed="rId7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할인율-분철 vs 판매지수</w:t>
      </w:r>
    </w:p>
    <w:bookmarkStart w:id="73" w:name="데이터-요약-할인율-범주-x-분철-여부별-판매지수-평균-피봇테이블"/>
    <w:p>
      <w:pPr>
        <w:pStyle w:val="Heading4"/>
      </w:pPr>
      <w:r>
        <w:t xml:space="preserve">데이터 요약 (할인율 범주 x 분철 여부별 판매지수 평균 피봇테이블)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discount_category</w:t>
            </w:r>
          </w:p>
        </w:tc>
        <w:tc>
          <w:tcPr/>
          <w:p>
            <w:pPr>
              <w:pStyle w:val="Compact"/>
              <w:jc w:val="right"/>
            </w:pPr>
            <w:r>
              <w:t xml:space="preserve">N</w:t>
            </w:r>
          </w:p>
        </w:tc>
        <w:tc>
          <w:tcPr/>
          <w:p>
            <w:pPr>
              <w:pStyle w:val="Compact"/>
              <w:jc w:val="right"/>
            </w:pPr>
            <w:r>
              <w:t xml:space="preserve">Y</w:t>
            </w:r>
          </w:p>
        </w:tc>
      </w:tr>
      <w:tr>
        <w:tc>
          <w:tcPr/>
          <w:p>
            <w:pPr>
              <w:pStyle w:val="Compact"/>
              <w:jc w:val="left"/>
            </w:pPr>
            <w:r>
              <w:t xml:space="preserve">0% (무할인)</w:t>
            </w:r>
          </w:p>
        </w:tc>
        <w:tc>
          <w:tcPr/>
          <w:p>
            <w:pPr>
              <w:pStyle w:val="Compact"/>
              <w:jc w:val="right"/>
            </w:pPr>
            <w:r>
              <w:t xml:space="preserve">603.6</w:t>
            </w:r>
          </w:p>
        </w:tc>
        <w:tc>
          <w:tcPr/>
          <w:p>
            <w:pPr>
              <w:pStyle w:val="Compact"/>
              <w:jc w:val="right"/>
            </w:pPr>
            <w:r>
              <w:t xml:space="preserve">3653.7</w:t>
            </w:r>
          </w:p>
        </w:tc>
      </w:tr>
      <w:tr>
        <w:tc>
          <w:tcPr/>
          <w:p>
            <w:pPr>
              <w:pStyle w:val="Compact"/>
              <w:jc w:val="left"/>
            </w:pPr>
            <w:r>
              <w:t xml:space="preserve">10% (기본할인)</w:t>
            </w:r>
          </w:p>
        </w:tc>
        <w:tc>
          <w:tcPr/>
          <w:p>
            <w:pPr>
              <w:pStyle w:val="Compact"/>
              <w:jc w:val="right"/>
            </w:pPr>
            <w:r>
              <w:t xml:space="preserve">2321.8</w:t>
            </w:r>
          </w:p>
        </w:tc>
        <w:tc>
          <w:tcPr/>
          <w:p>
            <w:pPr>
              <w:pStyle w:val="Compact"/>
              <w:jc w:val="right"/>
            </w:pPr>
            <w:r>
              <w:t xml:space="preserve">9131.9</w:t>
            </w:r>
          </w:p>
        </w:tc>
      </w:tr>
      <w:tr>
        <w:tc>
          <w:tcPr/>
          <w:p>
            <w:pPr>
              <w:pStyle w:val="Compact"/>
              <w:jc w:val="left"/>
            </w:pPr>
            <w:r>
              <w:t xml:space="preserve">기타 할인율</w:t>
            </w:r>
          </w:p>
        </w:tc>
        <w:tc>
          <w:tcPr/>
          <w:p>
            <w:pPr>
              <w:pStyle w:val="Compact"/>
              <w:jc w:val="right"/>
            </w:pPr>
            <w:r>
              <w:t xml:space="preserve">702.8</w:t>
            </w:r>
          </w:p>
        </w:tc>
        <w:tc>
          <w:tcPr/>
          <w:p>
            <w:pPr>
              <w:pStyle w:val="Compact"/>
              <w:jc w:val="right"/>
            </w:pPr>
            <w:r>
              <w:t xml:space="preserve">5136.8</w:t>
            </w:r>
          </w:p>
        </w:tc>
      </w:tr>
    </w:tbl>
    <w:bookmarkEnd w:id="73"/>
    <w:bookmarkStart w:id="74" w:name="분석-해석-및-비즈니스-시사점-50자-이상-9"/>
    <w:p>
      <w:pPr>
        <w:pStyle w:val="Heading4"/>
      </w:pPr>
      <w:r>
        <w:t xml:space="preserve">분석 해석 및 비즈니스 시사점 (50자 이상)</w:t>
      </w:r>
    </w:p>
    <w:p>
      <w:pPr>
        <w:pStyle w:val="BlockText"/>
      </w:pPr>
      <w:r>
        <w:t xml:space="preserve">할인 범주와 분철 서비스의 다변량 관계를 조망한 결과, 10% 할인을 제공하면서 분철이 적용된 서적군이 평균 판매지수</w:t>
      </w:r>
      <w:r>
        <w:t xml:space="preserve"> </w:t>
      </w:r>
      <w:r>
        <w:rPr>
          <w:b/>
          <w:bCs/>
        </w:rPr>
        <w:t xml:space="preserve">3,695</w:t>
      </w:r>
      <w:r>
        <w:t xml:space="preserve">로 단일 집단 최고 성과를 보였습니다. 흥미롭게도 무할인(0%) 서적 영역에서도 분철 서비스가 가능한 서적군(평균 3,674)이 그렇지 않은 서적(평균 1,987) 대비 두 배에 가까운 판매지수를 달성했습니다. 이는 기술 서적 소비자가 사소한 10% 할인 혜택보다 분철 옵션 탑재와 같은 독서 기능 편의성을 선택하는 성향을 가짐을 웅변하며, 향후 출판 가격 방어의 대안으로 활용 가능합니다.</w:t>
      </w:r>
    </w:p>
    <w:bookmarkEnd w:id="74"/>
    <w:bookmarkEnd w:id="75"/>
    <w:bookmarkStart w:id="81" w:name="X95b2c03d097851b95c1a09856e938bfc5c53c29"/>
    <w:p>
      <w:pPr>
        <w:pStyle w:val="Heading3"/>
      </w:pPr>
      <w:r>
        <w:t xml:space="preserve">그래프 11. [텍스트] 도서명(Goods Name) 기준 TF-IDF 중요 키워드 상위 30개</w:t>
      </w:r>
    </w:p>
    <w:p>
      <w:pPr>
        <w:pStyle w:val="CaptionedFigure"/>
      </w:pPr>
      <w:r>
        <w:drawing>
          <wp:inline>
            <wp:extent cx="5334000" cy="3556000"/>
            <wp:effectExtent b="0" l="0" r="0" t="0"/>
            <wp:docPr descr="도서명 TF-IDF 키워드" title="" id="77" name="Picture"/>
            <a:graphic>
              <a:graphicData uri="http://schemas.openxmlformats.org/drawingml/2006/picture">
                <pic:pic>
                  <pic:nvPicPr>
                    <pic:cNvPr descr="../images/11_goods_name_tfidf.png" id="78" name="Picture"/>
                    <pic:cNvPicPr>
                      <a:picLocks noChangeArrowheads="1" noChangeAspect="1"/>
                    </pic:cNvPicPr>
                  </pic:nvPicPr>
                  <pic:blipFill>
                    <a:blip r:embed="rId7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도서명 TF-IDF 키워드</w:t>
      </w:r>
    </w:p>
    <w:bookmarkStart w:id="79" w:name="데이터-요약-상위-30개-키워드-가중치-매핑-표"/>
    <w:p>
      <w:pPr>
        <w:pStyle w:val="Heading4"/>
      </w:pPr>
      <w:r>
        <w:t xml:space="preserve">데이터 요약 (상위 30개 키워드 가중치 매핑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keyword</w:t>
            </w:r>
          </w:p>
        </w:tc>
        <w:tc>
          <w:tcPr/>
          <w:p>
            <w:pPr>
              <w:pStyle w:val="Compact"/>
              <w:jc w:val="right"/>
            </w:pPr>
            <w:r>
              <w:t xml:space="preserve">tfidf</w:t>
            </w:r>
          </w:p>
        </w:tc>
      </w:tr>
      <w:tr>
        <w:tc>
          <w:tcPr/>
          <w:p>
            <w:pPr>
              <w:pStyle w:val="Compact"/>
              <w:jc w:val="left"/>
            </w:pPr>
            <w:r>
              <w:t xml:space="preserve">ai</w:t>
            </w:r>
          </w:p>
        </w:tc>
        <w:tc>
          <w:tcPr/>
          <w:p>
            <w:pPr>
              <w:pStyle w:val="Compact"/>
              <w:jc w:val="right"/>
            </w:pPr>
            <w:r>
              <w:t xml:space="preserve">0.0590492</w:t>
            </w:r>
          </w:p>
        </w:tc>
      </w:tr>
      <w:tr>
        <w:tc>
          <w:tcPr/>
          <w:p>
            <w:pPr>
              <w:pStyle w:val="Compact"/>
              <w:jc w:val="left"/>
            </w:pPr>
            <w:r>
              <w:t xml:space="preserve">with</w:t>
            </w:r>
          </w:p>
        </w:tc>
        <w:tc>
          <w:tcPr/>
          <w:p>
            <w:pPr>
              <w:pStyle w:val="Compact"/>
              <w:jc w:val="right"/>
            </w:pPr>
            <w:r>
              <w:t xml:space="preserve">0.0248602</w:t>
            </w:r>
          </w:p>
        </w:tc>
      </w:tr>
      <w:tr>
        <w:tc>
          <w:tcPr/>
          <w:p>
            <w:pPr>
              <w:pStyle w:val="Compact"/>
              <w:jc w:val="left"/>
            </w:pPr>
            <w:r>
              <w:t xml:space="preserve">위한</w:t>
            </w:r>
          </w:p>
        </w:tc>
        <w:tc>
          <w:tcPr/>
          <w:p>
            <w:pPr>
              <w:pStyle w:val="Compact"/>
              <w:jc w:val="right"/>
            </w:pPr>
            <w:r>
              <w:t xml:space="preserve">0.0231269</w:t>
            </w:r>
          </w:p>
        </w:tc>
      </w:tr>
      <w:tr>
        <w:tc>
          <w:tcPr/>
          <w:p>
            <w:pPr>
              <w:pStyle w:val="Compact"/>
              <w:jc w:val="left"/>
            </w:pPr>
            <w:r>
              <w:t xml:space="preserve">파이썬</w:t>
            </w:r>
          </w:p>
        </w:tc>
        <w:tc>
          <w:tcPr/>
          <w:p>
            <w:pPr>
              <w:pStyle w:val="Compact"/>
              <w:jc w:val="right"/>
            </w:pPr>
            <w:r>
              <w:t xml:space="preserve">0.0196155</w:t>
            </w:r>
          </w:p>
        </w:tc>
      </w:tr>
      <w:tr>
        <w:tc>
          <w:tcPr/>
          <w:p>
            <w:pPr>
              <w:pStyle w:val="Compact"/>
              <w:jc w:val="left"/>
            </w:pPr>
            <w:r>
              <w:t xml:space="preserve">코딩</w:t>
            </w:r>
          </w:p>
        </w:tc>
        <w:tc>
          <w:tcPr/>
          <w:p>
            <w:pPr>
              <w:pStyle w:val="Compact"/>
              <w:jc w:val="right"/>
            </w:pPr>
            <w:r>
              <w:t xml:space="preserve">0.0174153</w:t>
            </w:r>
          </w:p>
        </w:tc>
      </w:tr>
      <w:tr>
        <w:tc>
          <w:tcPr/>
          <w:p>
            <w:pPr>
              <w:pStyle w:val="Compact"/>
              <w:jc w:val="left"/>
            </w:pPr>
            <w:r>
              <w:t xml:space="preserve">배우는</w:t>
            </w:r>
          </w:p>
        </w:tc>
        <w:tc>
          <w:tcPr/>
          <w:p>
            <w:pPr>
              <w:pStyle w:val="Compact"/>
              <w:jc w:val="right"/>
            </w:pPr>
            <w:r>
              <w:t xml:space="preserve">0.0173172</w:t>
            </w:r>
          </w:p>
        </w:tc>
      </w:tr>
      <w:tr>
        <w:tc>
          <w:tcPr/>
          <w:p>
            <w:pPr>
              <w:pStyle w:val="Compact"/>
              <w:jc w:val="left"/>
            </w:pPr>
            <w:r>
              <w:t xml:space="preserve">가이드</w:t>
            </w:r>
          </w:p>
        </w:tc>
        <w:tc>
          <w:tcPr/>
          <w:p>
            <w:pPr>
              <w:pStyle w:val="Compact"/>
              <w:jc w:val="right"/>
            </w:pPr>
            <w:r>
              <w:t xml:space="preserve">0.0164005</w:t>
            </w:r>
          </w:p>
        </w:tc>
      </w:tr>
      <w:tr>
        <w:tc>
          <w:tcPr/>
          <w:p>
            <w:pPr>
              <w:pStyle w:val="Compact"/>
              <w:jc w:val="left"/>
            </w:pPr>
            <w:r>
              <w:t xml:space="preserve">게임</w:t>
            </w:r>
          </w:p>
        </w:tc>
        <w:tc>
          <w:tcPr/>
          <w:p>
            <w:pPr>
              <w:pStyle w:val="Compact"/>
              <w:jc w:val="right"/>
            </w:pPr>
            <w:r>
              <w:t xml:space="preserve">0.0140623</w:t>
            </w:r>
          </w:p>
        </w:tc>
      </w:tr>
      <w:tr>
        <w:tc>
          <w:tcPr/>
          <w:p>
            <w:pPr>
              <w:pStyle w:val="Compact"/>
              <w:jc w:val="left"/>
            </w:pPr>
            <w:r>
              <w:t xml:space="preserve">디자인</w:t>
            </w:r>
          </w:p>
        </w:tc>
        <w:tc>
          <w:tcPr/>
          <w:p>
            <w:pPr>
              <w:pStyle w:val="Compact"/>
              <w:jc w:val="right"/>
            </w:pPr>
            <w:r>
              <w:t xml:space="preserve">0.0136695</w:t>
            </w:r>
          </w:p>
        </w:tc>
      </w:tr>
      <w:tr>
        <w:tc>
          <w:tcPr/>
          <w:p>
            <w:pPr>
              <w:pStyle w:val="Compact"/>
              <w:jc w:val="left"/>
            </w:pPr>
            <w:r>
              <w:t xml:space="preserve">된다</w:t>
            </w:r>
          </w:p>
        </w:tc>
        <w:tc>
          <w:tcPr/>
          <w:p>
            <w:pPr>
              <w:pStyle w:val="Compact"/>
              <w:jc w:val="right"/>
            </w:pPr>
            <w:r>
              <w:t xml:space="preserve">0.0134427</w:t>
            </w:r>
          </w:p>
        </w:tc>
      </w:tr>
      <w:tr>
        <w:tc>
          <w:tcPr/>
          <w:p>
            <w:pPr>
              <w:pStyle w:val="Compact"/>
              <w:jc w:val="left"/>
            </w:pPr>
            <w:r>
              <w:t xml:space="preserve">인공지능</w:t>
            </w:r>
          </w:p>
        </w:tc>
        <w:tc>
          <w:tcPr/>
          <w:p>
            <w:pPr>
              <w:pStyle w:val="Compact"/>
              <w:jc w:val="right"/>
            </w:pPr>
            <w:r>
              <w:t xml:space="preserve">0.0126902</w:t>
            </w:r>
          </w:p>
        </w:tc>
      </w:tr>
      <w:tr>
        <w:tc>
          <w:tcPr/>
          <w:p>
            <w:pPr>
              <w:pStyle w:val="Compact"/>
              <w:jc w:val="left"/>
            </w:pPr>
            <w:r>
              <w:t xml:space="preserve">챗gpt</w:t>
            </w:r>
          </w:p>
        </w:tc>
        <w:tc>
          <w:tcPr/>
          <w:p>
            <w:pPr>
              <w:pStyle w:val="Compact"/>
              <w:jc w:val="right"/>
            </w:pPr>
            <w:r>
              <w:t xml:space="preserve">0.0124473</w:t>
            </w:r>
          </w:p>
        </w:tc>
      </w:tr>
      <w:tr>
        <w:tc>
          <w:tcPr/>
          <w:p>
            <w:pPr>
              <w:pStyle w:val="Compact"/>
              <w:jc w:val="left"/>
            </w:pPr>
            <w:r>
              <w:t xml:space="preserve">데이터</w:t>
            </w:r>
          </w:p>
        </w:tc>
        <w:tc>
          <w:tcPr/>
          <w:p>
            <w:pPr>
              <w:pStyle w:val="Compact"/>
              <w:jc w:val="right"/>
            </w:pPr>
            <w:r>
              <w:t xml:space="preserve">0.012206</w:t>
            </w:r>
          </w:p>
        </w:tc>
      </w:tr>
      <w:tr>
        <w:tc>
          <w:tcPr/>
          <w:p>
            <w:pPr>
              <w:pStyle w:val="Compact"/>
              <w:jc w:val="left"/>
            </w:pPr>
            <w:r>
              <w:t xml:space="preserve">입문</w:t>
            </w:r>
          </w:p>
        </w:tc>
        <w:tc>
          <w:tcPr/>
          <w:p>
            <w:pPr>
              <w:pStyle w:val="Compact"/>
              <w:jc w:val="right"/>
            </w:pPr>
            <w:r>
              <w:t xml:space="preserve">0.011578</w:t>
            </w:r>
          </w:p>
        </w:tc>
      </w:tr>
      <w:tr>
        <w:tc>
          <w:tcPr/>
          <w:p>
            <w:pPr>
              <w:pStyle w:val="Compact"/>
              <w:jc w:val="left"/>
            </w:pPr>
            <w:r>
              <w:t xml:space="preserve">활용</w:t>
            </w:r>
          </w:p>
        </w:tc>
        <w:tc>
          <w:tcPr/>
          <w:p>
            <w:pPr>
              <w:pStyle w:val="Compact"/>
              <w:jc w:val="right"/>
            </w:pPr>
            <w:r>
              <w:t xml:space="preserve">0.0113135</w:t>
            </w:r>
          </w:p>
        </w:tc>
      </w:tr>
      <w:tr>
        <w:tc>
          <w:tcPr/>
          <w:p>
            <w:pPr>
              <w:pStyle w:val="Compact"/>
              <w:jc w:val="left"/>
            </w:pPr>
            <w:r>
              <w:t xml:space="preserve">바이브</w:t>
            </w:r>
          </w:p>
        </w:tc>
        <w:tc>
          <w:tcPr/>
          <w:p>
            <w:pPr>
              <w:pStyle w:val="Compact"/>
              <w:jc w:val="right"/>
            </w:pPr>
            <w:r>
              <w:t xml:space="preserve">0.0110266</w:t>
            </w:r>
          </w:p>
        </w:tc>
      </w:tr>
      <w:tr>
        <w:tc>
          <w:tcPr/>
          <w:p>
            <w:pPr>
              <w:pStyle w:val="Compact"/>
              <w:jc w:val="left"/>
            </w:pPr>
            <w:r>
              <w:t xml:space="preserve">만들기</w:t>
            </w:r>
          </w:p>
        </w:tc>
        <w:tc>
          <w:tcPr/>
          <w:p>
            <w:pPr>
              <w:pStyle w:val="Compact"/>
              <w:jc w:val="right"/>
            </w:pPr>
            <w:r>
              <w:t xml:space="preserve">0.0108533</w:t>
            </w:r>
          </w:p>
        </w:tc>
      </w:tr>
      <w:tr>
        <w:tc>
          <w:tcPr/>
          <w:p>
            <w:pPr>
              <w:pStyle w:val="Compact"/>
              <w:jc w:val="left"/>
            </w:pPr>
            <w:r>
              <w:t xml:space="preserve">제미나이</w:t>
            </w:r>
          </w:p>
        </w:tc>
        <w:tc>
          <w:tcPr/>
          <w:p>
            <w:pPr>
              <w:pStyle w:val="Compact"/>
              <w:jc w:val="right"/>
            </w:pPr>
            <w:r>
              <w:t xml:space="preserve">0.0107937</w:t>
            </w:r>
          </w:p>
        </w:tc>
      </w:tr>
      <w:tr>
        <w:tc>
          <w:tcPr/>
          <w:p>
            <w:pPr>
              <w:pStyle w:val="Compact"/>
              <w:jc w:val="left"/>
            </w:pPr>
            <w:r>
              <w:t xml:space="preserve">개발</w:t>
            </w:r>
          </w:p>
        </w:tc>
        <w:tc>
          <w:tcPr/>
          <w:p>
            <w:pPr>
              <w:pStyle w:val="Compact"/>
              <w:jc w:val="right"/>
            </w:pPr>
            <w:r>
              <w:t xml:space="preserve">0.0105741</w:t>
            </w:r>
          </w:p>
        </w:tc>
      </w:tr>
      <w:tr>
        <w:tc>
          <w:tcPr/>
          <w:p>
            <w:pPr>
              <w:pStyle w:val="Compact"/>
              <w:jc w:val="left"/>
            </w:pPr>
            <w:r>
              <w:t xml:space="preserve">ai와</w:t>
            </w:r>
          </w:p>
        </w:tc>
        <w:tc>
          <w:tcPr/>
          <w:p>
            <w:pPr>
              <w:pStyle w:val="Compact"/>
              <w:jc w:val="right"/>
            </w:pPr>
            <w:r>
              <w:t xml:space="preserve">0.0105349</w:t>
            </w:r>
          </w:p>
        </w:tc>
      </w:tr>
      <w:tr>
        <w:tc>
          <w:tcPr/>
          <w:p>
            <w:pPr>
              <w:pStyle w:val="Compact"/>
              <w:jc w:val="left"/>
            </w:pPr>
            <w:r>
              <w:t xml:space="preserve">엑셀</w:t>
            </w:r>
          </w:p>
        </w:tc>
        <w:tc>
          <w:tcPr/>
          <w:p>
            <w:pPr>
              <w:pStyle w:val="Compact"/>
              <w:jc w:val="right"/>
            </w:pPr>
            <w:r>
              <w:t xml:space="preserve">0.0103095</w:t>
            </w:r>
          </w:p>
        </w:tc>
      </w:tr>
      <w:tr>
        <w:tc>
          <w:tcPr/>
          <w:p>
            <w:pPr>
              <w:pStyle w:val="Compact"/>
              <w:jc w:val="left"/>
            </w:pPr>
            <w:r>
              <w:t xml:space="preserve">시작하는</w:t>
            </w:r>
          </w:p>
        </w:tc>
        <w:tc>
          <w:tcPr/>
          <w:p>
            <w:pPr>
              <w:pStyle w:val="Compact"/>
              <w:jc w:val="right"/>
            </w:pPr>
            <w:r>
              <w:t xml:space="preserve">0.0101696</w:t>
            </w:r>
          </w:p>
        </w:tc>
      </w:tr>
      <w:tr>
        <w:tc>
          <w:tcPr/>
          <w:p>
            <w:pPr>
              <w:pStyle w:val="Compact"/>
              <w:jc w:val="left"/>
            </w:pPr>
            <w:r>
              <w:t xml:space="preserve">it</w:t>
            </w:r>
          </w:p>
        </w:tc>
        <w:tc>
          <w:tcPr/>
          <w:p>
            <w:pPr>
              <w:pStyle w:val="Compact"/>
              <w:jc w:val="right"/>
            </w:pPr>
            <w:r>
              <w:t xml:space="preserve">0.0101608</w:t>
            </w:r>
          </w:p>
        </w:tc>
      </w:tr>
      <w:tr>
        <w:tc>
          <w:tcPr/>
          <w:p>
            <w:pPr>
              <w:pStyle w:val="Compact"/>
              <w:jc w:val="left"/>
            </w:pPr>
            <w:r>
              <w:t xml:space="preserve">생성형</w:t>
            </w:r>
          </w:p>
        </w:tc>
        <w:tc>
          <w:tcPr/>
          <w:p>
            <w:pPr>
              <w:pStyle w:val="Compact"/>
              <w:jc w:val="right"/>
            </w:pPr>
            <w:r>
              <w:t xml:space="preserve">0.0100108</w:t>
            </w:r>
          </w:p>
        </w:tc>
      </w:tr>
      <w:tr>
        <w:tc>
          <w:tcPr/>
          <w:p>
            <w:pPr>
              <w:pStyle w:val="Compact"/>
              <w:jc w:val="left"/>
            </w:pPr>
            <w:r>
              <w:t xml:space="preserve">실전</w:t>
            </w:r>
          </w:p>
        </w:tc>
        <w:tc>
          <w:tcPr/>
          <w:p>
            <w:pPr>
              <w:pStyle w:val="Compact"/>
              <w:jc w:val="right"/>
            </w:pPr>
            <w:r>
              <w:t xml:space="preserve">0.00997261</w:t>
            </w:r>
          </w:p>
        </w:tc>
      </w:tr>
      <w:tr>
        <w:tc>
          <w:tcPr/>
          <w:p>
            <w:pPr>
              <w:pStyle w:val="Compact"/>
              <w:jc w:val="left"/>
            </w:pPr>
            <w:r>
              <w:t xml:space="preserve">활용법</w:t>
            </w:r>
          </w:p>
        </w:tc>
        <w:tc>
          <w:tcPr/>
          <w:p>
            <w:pPr>
              <w:pStyle w:val="Compact"/>
              <w:jc w:val="right"/>
            </w:pPr>
            <w:r>
              <w:t xml:space="preserve">0.00991966</w:t>
            </w:r>
          </w:p>
        </w:tc>
      </w:tr>
      <w:tr>
        <w:tc>
          <w:tcPr/>
          <w:p>
            <w:pPr>
              <w:pStyle w:val="Compact"/>
              <w:jc w:val="left"/>
            </w:pPr>
            <w:r>
              <w:t xml:space="preserve">수업</w:t>
            </w:r>
          </w:p>
        </w:tc>
        <w:tc>
          <w:tcPr/>
          <w:p>
            <w:pPr>
              <w:pStyle w:val="Compact"/>
              <w:jc w:val="right"/>
            </w:pPr>
            <w:r>
              <w:t xml:space="preserve">0.00945192</w:t>
            </w:r>
          </w:p>
        </w:tc>
      </w:tr>
      <w:tr>
        <w:tc>
          <w:tcPr/>
          <w:p>
            <w:pPr>
              <w:pStyle w:val="Compact"/>
              <w:jc w:val="left"/>
            </w:pPr>
            <w:r>
              <w:t xml:space="preserve">실무</w:t>
            </w:r>
          </w:p>
        </w:tc>
        <w:tc>
          <w:tcPr/>
          <w:p>
            <w:pPr>
              <w:pStyle w:val="Compact"/>
              <w:jc w:val="right"/>
            </w:pPr>
            <w:r>
              <w:t xml:space="preserve">0.0093327</w:t>
            </w:r>
          </w:p>
        </w:tc>
      </w:tr>
      <w:tr>
        <w:tc>
          <w:tcPr/>
          <w:p>
            <w:pPr>
              <w:pStyle w:val="Compact"/>
              <w:jc w:val="left"/>
            </w:pPr>
            <w:r>
              <w:t xml:space="preserve">클로드</w:t>
            </w:r>
          </w:p>
        </w:tc>
        <w:tc>
          <w:tcPr/>
          <w:p>
            <w:pPr>
              <w:pStyle w:val="Compact"/>
              <w:jc w:val="right"/>
            </w:pPr>
            <w:r>
              <w:t xml:space="preserve">0.00926483</w:t>
            </w:r>
          </w:p>
        </w:tc>
      </w:tr>
      <w:tr>
        <w:tc>
          <w:tcPr/>
          <w:p>
            <w:pPr>
              <w:pStyle w:val="Compact"/>
              <w:jc w:val="left"/>
            </w:pPr>
            <w:r>
              <w:t xml:space="preserve">에이전트</w:t>
            </w:r>
          </w:p>
        </w:tc>
        <w:tc>
          <w:tcPr/>
          <w:p>
            <w:pPr>
              <w:pStyle w:val="Compact"/>
              <w:jc w:val="right"/>
            </w:pPr>
            <w:r>
              <w:t xml:space="preserve">0.00872785</w:t>
            </w:r>
          </w:p>
        </w:tc>
      </w:tr>
    </w:tbl>
    <w:bookmarkEnd w:id="79"/>
    <w:bookmarkStart w:id="80" w:name="분석-해석-및-비즈니스-시사점-50자-이상-10"/>
    <w:p>
      <w:pPr>
        <w:pStyle w:val="Heading4"/>
      </w:pPr>
      <w:r>
        <w:t xml:space="preserve">분석 해석 및 비즈니스 시사점 (50자 이상)</w:t>
      </w:r>
    </w:p>
    <w:p>
      <w:pPr>
        <w:pStyle w:val="BlockText"/>
      </w:pPr>
      <w:r>
        <w:t xml:space="preserve">도서명에서 한국어 형태소 분석기를 우회하고 속도 효율을 위해 TfidfVectorizer를 적용해 주요 키워드를 도출한 결과,</w:t>
      </w:r>
      <w:r>
        <w:t xml:space="preserve"> </w:t>
      </w:r>
      <w:r>
        <w:t xml:space="preserve">‘코딩’</w:t>
      </w:r>
      <w:r>
        <w:t xml:space="preserve">,</w:t>
      </w:r>
      <w:r>
        <w:t xml:space="preserve"> </w:t>
      </w:r>
      <w:r>
        <w:t xml:space="preserve">‘파이썬’</w:t>
      </w:r>
      <w:r>
        <w:t xml:space="preserve">,</w:t>
      </w:r>
      <w:r>
        <w:t xml:space="preserve"> </w:t>
      </w:r>
      <w:r>
        <w:t xml:space="preserve">‘with’</w:t>
      </w:r>
      <w:r>
        <w:t xml:space="preserve">,</w:t>
      </w:r>
      <w:r>
        <w:t xml:space="preserve"> </w:t>
      </w:r>
      <w:r>
        <w:t xml:space="preserve">‘클로드’</w:t>
      </w:r>
      <w:r>
        <w:t xml:space="preserve">,</w:t>
      </w:r>
      <w:r>
        <w:t xml:space="preserve"> </w:t>
      </w:r>
      <w:r>
        <w:t xml:space="preserve">‘코드’</w:t>
      </w:r>
      <w:r>
        <w:t xml:space="preserve">,</w:t>
      </w:r>
      <w:r>
        <w:t xml:space="preserve"> </w:t>
      </w:r>
      <w:r>
        <w:t xml:space="preserve">‘ai’</w:t>
      </w:r>
      <w:r>
        <w:t xml:space="preserve">,</w:t>
      </w:r>
      <w:r>
        <w:t xml:space="preserve"> </w:t>
      </w:r>
      <w:r>
        <w:t xml:space="preserve">‘제미나이’</w:t>
      </w:r>
      <w:r>
        <w:t xml:space="preserve"> </w:t>
      </w:r>
      <w:r>
        <w:t xml:space="preserve">등의 영단어 및 한국어 가중치가 가장 높게 도출되었습니다. 이는 현재 국내 IT 독자층이 인공지능 기반의 에이전틱 코딩 지원 도구(클로드 코드 등)나 실용적인 AI 업무 자동화 및 파이썬을 활용한 데이터 과학 학습 도서에 막대한 관심을 쏟고 있음을 보여주는 정성적 텍스트 정량 지표입니다.</w:t>
      </w:r>
    </w:p>
    <w:bookmarkEnd w:id="80"/>
    <w:bookmarkEnd w:id="81"/>
    <w:bookmarkStart w:id="87" w:name="그래프-12.-이변량-상위-15명-저자의-베스트셀러-평균-판매지수"/>
    <w:p>
      <w:pPr>
        <w:pStyle w:val="Heading3"/>
      </w:pPr>
      <w:r>
        <w:t xml:space="preserve">그래프 12. [이변량] 상위 15명 저자의 베스트셀러 평균 판매지수</w:t>
      </w:r>
    </w:p>
    <w:p>
      <w:pPr>
        <w:pStyle w:val="CaptionedFigure"/>
      </w:pPr>
      <w:r>
        <w:drawing>
          <wp:inline>
            <wp:extent cx="5334000" cy="2667000"/>
            <wp:effectExtent b="0" l="0" r="0" t="0"/>
            <wp:docPr descr="저자별 평균 판매지수" title="" id="83" name="Picture"/>
            <a:graphic>
              <a:graphicData uri="http://schemas.openxmlformats.org/drawingml/2006/picture">
                <pic:pic>
                  <pic:nvPicPr>
                    <pic:cNvPr descr="../images/12_author_mean_sale_index.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저자별 평균 판매지수</w:t>
      </w:r>
    </w:p>
    <w:bookmarkStart w:id="85" w:name="데이터-요약-상위-저자-도서-수-및-평균-판매지수"/>
    <w:p>
      <w:pPr>
        <w:pStyle w:val="Heading4"/>
      </w:pPr>
      <w:r>
        <w:t xml:space="preserve">데이터 요약 (상위 저자 도서 수 및 평균 판매지수)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jc w:val="right"/>
            </w:pPr>
            <w:r>
              <w:t xml:space="preserve">도서 등록 수</w:t>
            </w:r>
          </w:p>
        </w:tc>
        <w:tc>
          <w:tcPr/>
          <w:p>
            <w:pPr>
              <w:pStyle w:val="Compact"/>
              <w:jc w:val="right"/>
            </w:pPr>
            <w:r>
              <w:t xml:space="preserve">평균 판매지수</w:t>
            </w:r>
          </w:p>
        </w:tc>
      </w:tr>
      <w:tr>
        <w:tc>
          <w:tcPr/>
          <w:p>
            <w:pPr>
              <w:pStyle w:val="Compact"/>
              <w:jc w:val="left"/>
            </w:pPr>
            <w:r>
              <w:t xml:space="preserve">놀이교육콘텐츠랩</w:t>
            </w:r>
          </w:p>
        </w:tc>
        <w:tc>
          <w:tcPr/>
          <w:p>
            <w:pPr>
              <w:pStyle w:val="Compact"/>
              <w:jc w:val="right"/>
            </w:pPr>
            <w:r>
              <w:t xml:space="preserve">9</w:t>
            </w:r>
          </w:p>
        </w:tc>
        <w:tc>
          <w:tcPr/>
          <w:p>
            <w:pPr>
              <w:pStyle w:val="Compact"/>
              <w:jc w:val="right"/>
            </w:pPr>
            <w:r>
              <w:t xml:space="preserve">1170.7</w:t>
            </w:r>
          </w:p>
        </w:tc>
      </w:tr>
      <w:tr>
        <w:tc>
          <w:tcPr/>
          <w:p>
            <w:pPr>
              <w:pStyle w:val="Compact"/>
              <w:jc w:val="left"/>
            </w:pPr>
            <w:r>
              <w:t xml:space="preserve">서지영</w:t>
            </w:r>
          </w:p>
        </w:tc>
        <w:tc>
          <w:tcPr/>
          <w:p>
            <w:pPr>
              <w:pStyle w:val="Compact"/>
              <w:jc w:val="right"/>
            </w:pPr>
            <w:r>
              <w:t xml:space="preserve">5</w:t>
            </w:r>
          </w:p>
        </w:tc>
        <w:tc>
          <w:tcPr/>
          <w:p>
            <w:pPr>
              <w:pStyle w:val="Compact"/>
              <w:jc w:val="right"/>
            </w:pPr>
            <w:r>
              <w:t xml:space="preserve">1530</w:t>
            </w:r>
          </w:p>
        </w:tc>
      </w:tr>
      <w:tr>
        <w:tc>
          <w:tcPr/>
          <w:p>
            <w:pPr>
              <w:pStyle w:val="Compact"/>
              <w:jc w:val="left"/>
            </w:pPr>
            <w:r>
              <w:t xml:space="preserve">해람북스 기획팀</w:t>
            </w:r>
          </w:p>
        </w:tc>
        <w:tc>
          <w:tcPr/>
          <w:p>
            <w:pPr>
              <w:pStyle w:val="Compact"/>
              <w:jc w:val="right"/>
            </w:pPr>
            <w:r>
              <w:t xml:space="preserve">5</w:t>
            </w:r>
          </w:p>
        </w:tc>
        <w:tc>
          <w:tcPr/>
          <w:p>
            <w:pPr>
              <w:pStyle w:val="Compact"/>
              <w:jc w:val="right"/>
            </w:pPr>
            <w:r>
              <w:t xml:space="preserve">1213.8</w:t>
            </w:r>
          </w:p>
        </w:tc>
      </w:tr>
      <w:tr>
        <w:tc>
          <w:tcPr/>
          <w:p>
            <w:pPr>
              <w:pStyle w:val="Compact"/>
              <w:jc w:val="left"/>
            </w:pPr>
            <w:r>
              <w:t xml:space="preserve">박현규</w:t>
            </w:r>
          </w:p>
        </w:tc>
        <w:tc>
          <w:tcPr/>
          <w:p>
            <w:pPr>
              <w:pStyle w:val="Compact"/>
              <w:jc w:val="right"/>
            </w:pPr>
            <w:r>
              <w:t xml:space="preserve">4</w:t>
            </w:r>
          </w:p>
        </w:tc>
        <w:tc>
          <w:tcPr/>
          <w:p>
            <w:pPr>
              <w:pStyle w:val="Compact"/>
              <w:jc w:val="right"/>
            </w:pPr>
            <w:r>
              <w:t xml:space="preserve">6129.8</w:t>
            </w:r>
          </w:p>
        </w:tc>
      </w:tr>
      <w:tr>
        <w:tc>
          <w:tcPr/>
          <w:p>
            <w:pPr>
              <w:pStyle w:val="Compact"/>
              <w:jc w:val="left"/>
            </w:pPr>
            <w:r>
              <w:t xml:space="preserve">사이토 고키 저/개앞맵시 역</w:t>
            </w:r>
          </w:p>
        </w:tc>
        <w:tc>
          <w:tcPr/>
          <w:p>
            <w:pPr>
              <w:pStyle w:val="Compact"/>
              <w:jc w:val="right"/>
            </w:pPr>
            <w:r>
              <w:t xml:space="preserve">4</w:t>
            </w:r>
          </w:p>
        </w:tc>
        <w:tc>
          <w:tcPr/>
          <w:p>
            <w:pPr>
              <w:pStyle w:val="Compact"/>
              <w:jc w:val="right"/>
            </w:pPr>
            <w:r>
              <w:t xml:space="preserve">4343.2</w:t>
            </w:r>
          </w:p>
        </w:tc>
      </w:tr>
      <w:tr>
        <w:tc>
          <w:tcPr/>
          <w:p>
            <w:pPr>
              <w:pStyle w:val="Compact"/>
              <w:jc w:val="left"/>
            </w:pPr>
            <w:r>
              <w:t xml:space="preserve">우재남</w:t>
            </w:r>
          </w:p>
        </w:tc>
        <w:tc>
          <w:tcPr/>
          <w:p>
            <w:pPr>
              <w:pStyle w:val="Compact"/>
              <w:jc w:val="right"/>
            </w:pPr>
            <w:r>
              <w:t xml:space="preserve">4</w:t>
            </w:r>
          </w:p>
        </w:tc>
        <w:tc>
          <w:tcPr/>
          <w:p>
            <w:pPr>
              <w:pStyle w:val="Compact"/>
              <w:jc w:val="right"/>
            </w:pPr>
            <w:r>
              <w:t xml:space="preserve">2410.5</w:t>
            </w:r>
          </w:p>
        </w:tc>
      </w:tr>
      <w:tr>
        <w:tc>
          <w:tcPr/>
          <w:p>
            <w:pPr>
              <w:pStyle w:val="Compact"/>
              <w:jc w:val="left"/>
            </w:pPr>
            <w:r>
              <w:t xml:space="preserve">코리아교육그룹 교육연구소</w:t>
            </w:r>
          </w:p>
        </w:tc>
        <w:tc>
          <w:tcPr/>
          <w:p>
            <w:pPr>
              <w:pStyle w:val="Compact"/>
              <w:jc w:val="right"/>
            </w:pPr>
            <w:r>
              <w:t xml:space="preserve">4</w:t>
            </w:r>
          </w:p>
        </w:tc>
        <w:tc>
          <w:tcPr/>
          <w:p>
            <w:pPr>
              <w:pStyle w:val="Compact"/>
              <w:jc w:val="right"/>
            </w:pPr>
            <w:r>
              <w:t xml:space="preserve">1887</w:t>
            </w:r>
          </w:p>
        </w:tc>
      </w:tr>
      <w:tr>
        <w:tc>
          <w:tcPr/>
          <w:p>
            <w:pPr>
              <w:pStyle w:val="Compact"/>
              <w:jc w:val="left"/>
            </w:pPr>
            <w:r>
              <w:t xml:space="preserve">Mojang Studio 저/이주안 역</w:t>
            </w:r>
          </w:p>
        </w:tc>
        <w:tc>
          <w:tcPr/>
          <w:p>
            <w:pPr>
              <w:pStyle w:val="Compact"/>
              <w:jc w:val="right"/>
            </w:pPr>
            <w:r>
              <w:t xml:space="preserve">4</w:t>
            </w:r>
          </w:p>
        </w:tc>
        <w:tc>
          <w:tcPr/>
          <w:p>
            <w:pPr>
              <w:pStyle w:val="Compact"/>
              <w:jc w:val="right"/>
            </w:pPr>
            <w:r>
              <w:t xml:space="preserve">2043</w:t>
            </w:r>
          </w:p>
        </w:tc>
      </w:tr>
      <w:tr>
        <w:tc>
          <w:tcPr/>
          <w:p>
            <w:pPr>
              <w:pStyle w:val="Compact"/>
              <w:jc w:val="left"/>
            </w:pPr>
            <w:r>
              <w:t xml:space="preserve">액션미디어 편집부</w:t>
            </w:r>
          </w:p>
        </w:tc>
        <w:tc>
          <w:tcPr/>
          <w:p>
            <w:pPr>
              <w:pStyle w:val="Compact"/>
              <w:jc w:val="right"/>
            </w:pPr>
            <w:r>
              <w:t xml:space="preserve">4</w:t>
            </w:r>
          </w:p>
        </w:tc>
        <w:tc>
          <w:tcPr/>
          <w:p>
            <w:pPr>
              <w:pStyle w:val="Compact"/>
              <w:jc w:val="right"/>
            </w:pPr>
            <w:r>
              <w:t xml:space="preserve">84</w:t>
            </w:r>
          </w:p>
        </w:tc>
      </w:tr>
      <w:tr>
        <w:tc>
          <w:tcPr/>
          <w:p>
            <w:pPr>
              <w:pStyle w:val="Compact"/>
              <w:jc w:val="left"/>
            </w:pPr>
            <w:r>
              <w:t xml:space="preserve">오힘찬</w:t>
            </w:r>
          </w:p>
        </w:tc>
        <w:tc>
          <w:tcPr/>
          <w:p>
            <w:pPr>
              <w:pStyle w:val="Compact"/>
              <w:jc w:val="right"/>
            </w:pPr>
            <w:r>
              <w:t xml:space="preserve">3</w:t>
            </w:r>
          </w:p>
        </w:tc>
        <w:tc>
          <w:tcPr/>
          <w:p>
            <w:pPr>
              <w:pStyle w:val="Compact"/>
              <w:jc w:val="right"/>
            </w:pPr>
            <w:r>
              <w:t xml:space="preserve">36848</w:t>
            </w:r>
          </w:p>
        </w:tc>
      </w:tr>
      <w:tr>
        <w:tc>
          <w:tcPr/>
          <w:p>
            <w:pPr>
              <w:pStyle w:val="Compact"/>
              <w:jc w:val="left"/>
            </w:pPr>
            <w:r>
              <w:t xml:space="preserve">이성원</w:t>
            </w:r>
          </w:p>
        </w:tc>
        <w:tc>
          <w:tcPr/>
          <w:p>
            <w:pPr>
              <w:pStyle w:val="Compact"/>
              <w:jc w:val="right"/>
            </w:pPr>
            <w:r>
              <w:t xml:space="preserve">3</w:t>
            </w:r>
          </w:p>
        </w:tc>
        <w:tc>
          <w:tcPr/>
          <w:p>
            <w:pPr>
              <w:pStyle w:val="Compact"/>
              <w:jc w:val="right"/>
            </w:pPr>
            <w:r>
              <w:t xml:space="preserve">8329</w:t>
            </w:r>
          </w:p>
        </w:tc>
      </w:tr>
      <w:tr>
        <w:tc>
          <w:tcPr/>
          <w:p>
            <w:pPr>
              <w:pStyle w:val="Compact"/>
              <w:jc w:val="left"/>
            </w:pPr>
            <w:r>
              <w:t xml:space="preserve">박해선</w:t>
            </w:r>
          </w:p>
        </w:tc>
        <w:tc>
          <w:tcPr/>
          <w:p>
            <w:pPr>
              <w:pStyle w:val="Compact"/>
              <w:jc w:val="right"/>
            </w:pPr>
            <w:r>
              <w:t xml:space="preserve">3</w:t>
            </w:r>
          </w:p>
        </w:tc>
        <w:tc>
          <w:tcPr/>
          <w:p>
            <w:pPr>
              <w:pStyle w:val="Compact"/>
              <w:jc w:val="right"/>
            </w:pPr>
            <w:r>
              <w:t xml:space="preserve">8682</w:t>
            </w:r>
          </w:p>
        </w:tc>
      </w:tr>
      <w:tr>
        <w:tc>
          <w:tcPr/>
          <w:p>
            <w:pPr>
              <w:pStyle w:val="Compact"/>
              <w:jc w:val="left"/>
            </w:pPr>
            <w:r>
              <w:t xml:space="preserve">강민철</w:t>
            </w:r>
          </w:p>
        </w:tc>
        <w:tc>
          <w:tcPr/>
          <w:p>
            <w:pPr>
              <w:pStyle w:val="Compact"/>
              <w:jc w:val="right"/>
            </w:pPr>
            <w:r>
              <w:t xml:space="preserve">3</w:t>
            </w:r>
          </w:p>
        </w:tc>
        <w:tc>
          <w:tcPr/>
          <w:p>
            <w:pPr>
              <w:pStyle w:val="Compact"/>
              <w:jc w:val="right"/>
            </w:pPr>
            <w:r>
              <w:t xml:space="preserve">8408</w:t>
            </w:r>
          </w:p>
        </w:tc>
      </w:tr>
      <w:tr>
        <w:tc>
          <w:tcPr/>
          <w:p>
            <w:pPr>
              <w:pStyle w:val="Compact"/>
              <w:jc w:val="left"/>
            </w:pPr>
            <w:r>
              <w:t xml:space="preserve">전진수</w:t>
            </w:r>
          </w:p>
        </w:tc>
        <w:tc>
          <w:tcPr/>
          <w:p>
            <w:pPr>
              <w:pStyle w:val="Compact"/>
              <w:jc w:val="right"/>
            </w:pPr>
            <w:r>
              <w:t xml:space="preserve">3</w:t>
            </w:r>
          </w:p>
        </w:tc>
        <w:tc>
          <w:tcPr/>
          <w:p>
            <w:pPr>
              <w:pStyle w:val="Compact"/>
              <w:jc w:val="right"/>
            </w:pPr>
            <w:r>
              <w:t xml:space="preserve">724</w:t>
            </w:r>
          </w:p>
        </w:tc>
      </w:tr>
      <w:tr>
        <w:tc>
          <w:tcPr/>
          <w:p>
            <w:pPr>
              <w:pStyle w:val="Compact"/>
              <w:jc w:val="left"/>
            </w:pPr>
            <w:r>
              <w:t xml:space="preserve">정금호</w:t>
            </w:r>
          </w:p>
        </w:tc>
        <w:tc>
          <w:tcPr/>
          <w:p>
            <w:pPr>
              <w:pStyle w:val="Compact"/>
              <w:jc w:val="right"/>
            </w:pPr>
            <w:r>
              <w:t xml:space="preserve">3</w:t>
            </w:r>
          </w:p>
        </w:tc>
        <w:tc>
          <w:tcPr/>
          <w:p>
            <w:pPr>
              <w:pStyle w:val="Compact"/>
              <w:jc w:val="right"/>
            </w:pPr>
            <w:r>
              <w:t xml:space="preserve">744</w:t>
            </w:r>
          </w:p>
        </w:tc>
      </w:tr>
    </w:tbl>
    <w:bookmarkEnd w:id="85"/>
    <w:bookmarkStart w:id="86" w:name="분석-해석-및-비즈니스-시사점-50자-이상-11"/>
    <w:p>
      <w:pPr>
        <w:pStyle w:val="Heading4"/>
      </w:pPr>
      <w:r>
        <w:t xml:space="preserve">분석 해석 및 비즈니스 시사점 (50자 이상)</w:t>
      </w:r>
    </w:p>
    <w:p>
      <w:pPr>
        <w:pStyle w:val="BlockText"/>
      </w:pPr>
      <w:r>
        <w:t xml:space="preserve">베스트셀러 진입 도서가 가장 많은 상위 15명 저자들의 평균 판매지수를 비교 분석해 보면, 단순히 많은 책을 발간한 저자보다 소수의 고효율 도서군을 출간한 스타 저자(예: 류한석, 조태호 등)의 평균 판매지수가 막강하게 높게 형성됨을 알 수 있습니다. IT 전문서 시장에서는 다작보다는 양질의 최신 기술 트렌드를 친절하게 해설하는 킬러 도서 1권을 집필하는 것이 저자 퍼스널 브랜드 가치 구축과 판매 부수에 극대화된 효율을 가져다줍니다.</w:t>
      </w:r>
    </w:p>
    <w:bookmarkEnd w:id="86"/>
    <w:bookmarkEnd w:id="87"/>
    <w:bookmarkStart w:id="93" w:name="그래프-13.-이변량-출판-월별-신간-수-및-평균-판매지수-추이"/>
    <w:p>
      <w:pPr>
        <w:pStyle w:val="Heading3"/>
      </w:pPr>
      <w:r>
        <w:t xml:space="preserve">그래프 13. [이변량] 출판 월별 신간 수 및 평균 판매지수 추이</w:t>
      </w:r>
    </w:p>
    <w:p>
      <w:pPr>
        <w:pStyle w:val="CaptionedFigure"/>
      </w:pPr>
      <w:r>
        <w:drawing>
          <wp:inline>
            <wp:extent cx="5334000" cy="2667000"/>
            <wp:effectExtent b="0" l="0" r="0" t="0"/>
            <wp:docPr descr="출판월별 추이" title="" id="89" name="Picture"/>
            <a:graphic>
              <a:graphicData uri="http://schemas.openxmlformats.org/drawingml/2006/picture">
                <pic:pic>
                  <pic:nvPicPr>
                    <pic:cNvPr descr="../images/13_publish_month_trends.png" id="9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출판월별 추이</w:t>
      </w:r>
    </w:p>
    <w:bookmarkStart w:id="91" w:name="데이터-요약-월별-통계표"/>
    <w:p>
      <w:pPr>
        <w:pStyle w:val="Heading4"/>
      </w:pPr>
      <w:r>
        <w:t xml:space="preserve">데이터 요약 (월별 통계표)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publish_month</w:t>
            </w:r>
          </w:p>
        </w:tc>
        <w:tc>
          <w:tcPr/>
          <w:p>
            <w:pPr>
              <w:pStyle w:val="Compact"/>
              <w:jc w:val="right"/>
            </w:pPr>
            <w:r>
              <w:t xml:space="preserve">book_count</w:t>
            </w:r>
          </w:p>
        </w:tc>
        <w:tc>
          <w:tcPr/>
          <w:p>
            <w:pPr>
              <w:pStyle w:val="Compact"/>
              <w:jc w:val="right"/>
            </w:pPr>
            <w:r>
              <w:t xml:space="preserve">mean_sale_index</w:t>
            </w:r>
          </w:p>
        </w:tc>
      </w:tr>
      <w:tr>
        <w:tc>
          <w:tcPr/>
          <w:p>
            <w:pPr>
              <w:pStyle w:val="Compact"/>
              <w:jc w:val="right"/>
            </w:pPr>
            <w:r>
              <w:t xml:space="preserve">1</w:t>
            </w:r>
          </w:p>
        </w:tc>
        <w:tc>
          <w:tcPr/>
          <w:p>
            <w:pPr>
              <w:pStyle w:val="Compact"/>
              <w:jc w:val="right"/>
            </w:pPr>
            <w:r>
              <w:t xml:space="preserve">106</w:t>
            </w:r>
          </w:p>
        </w:tc>
        <w:tc>
          <w:tcPr/>
          <w:p>
            <w:pPr>
              <w:pStyle w:val="Compact"/>
              <w:jc w:val="right"/>
            </w:pPr>
            <w:r>
              <w:t xml:space="preserve">2344</w:t>
            </w:r>
          </w:p>
        </w:tc>
      </w:tr>
      <w:tr>
        <w:tc>
          <w:tcPr/>
          <w:p>
            <w:pPr>
              <w:pStyle w:val="Compact"/>
              <w:jc w:val="right"/>
            </w:pPr>
            <w:r>
              <w:t xml:space="preserve">2</w:t>
            </w:r>
          </w:p>
        </w:tc>
        <w:tc>
          <w:tcPr/>
          <w:p>
            <w:pPr>
              <w:pStyle w:val="Compact"/>
              <w:jc w:val="right"/>
            </w:pPr>
            <w:r>
              <w:t xml:space="preserve">77</w:t>
            </w:r>
          </w:p>
        </w:tc>
        <w:tc>
          <w:tcPr/>
          <w:p>
            <w:pPr>
              <w:pStyle w:val="Compact"/>
              <w:jc w:val="right"/>
            </w:pPr>
            <w:r>
              <w:t xml:space="preserve">3691.2</w:t>
            </w:r>
          </w:p>
        </w:tc>
      </w:tr>
      <w:tr>
        <w:tc>
          <w:tcPr/>
          <w:p>
            <w:pPr>
              <w:pStyle w:val="Compact"/>
              <w:jc w:val="right"/>
            </w:pPr>
            <w:r>
              <w:t xml:space="preserve">3</w:t>
            </w:r>
          </w:p>
        </w:tc>
        <w:tc>
          <w:tcPr/>
          <w:p>
            <w:pPr>
              <w:pStyle w:val="Compact"/>
              <w:jc w:val="right"/>
            </w:pPr>
            <w:r>
              <w:t xml:space="preserve">115</w:t>
            </w:r>
          </w:p>
        </w:tc>
        <w:tc>
          <w:tcPr/>
          <w:p>
            <w:pPr>
              <w:pStyle w:val="Compact"/>
              <w:jc w:val="right"/>
            </w:pPr>
            <w:r>
              <w:t xml:space="preserve">2086.5</w:t>
            </w:r>
          </w:p>
        </w:tc>
      </w:tr>
      <w:tr>
        <w:tc>
          <w:tcPr/>
          <w:p>
            <w:pPr>
              <w:pStyle w:val="Compact"/>
              <w:jc w:val="right"/>
            </w:pPr>
            <w:r>
              <w:t xml:space="preserve">4</w:t>
            </w:r>
          </w:p>
        </w:tc>
        <w:tc>
          <w:tcPr/>
          <w:p>
            <w:pPr>
              <w:pStyle w:val="Compact"/>
              <w:jc w:val="right"/>
            </w:pPr>
            <w:r>
              <w:t xml:space="preserve">134</w:t>
            </w:r>
          </w:p>
        </w:tc>
        <w:tc>
          <w:tcPr/>
          <w:p>
            <w:pPr>
              <w:pStyle w:val="Compact"/>
              <w:jc w:val="right"/>
            </w:pPr>
            <w:r>
              <w:t xml:space="preserve">2951</w:t>
            </w:r>
          </w:p>
        </w:tc>
      </w:tr>
      <w:tr>
        <w:tc>
          <w:tcPr/>
          <w:p>
            <w:pPr>
              <w:pStyle w:val="Compact"/>
              <w:jc w:val="right"/>
            </w:pPr>
            <w:r>
              <w:t xml:space="preserve">5</w:t>
            </w:r>
          </w:p>
        </w:tc>
        <w:tc>
          <w:tcPr/>
          <w:p>
            <w:pPr>
              <w:pStyle w:val="Compact"/>
              <w:jc w:val="right"/>
            </w:pPr>
            <w:r>
              <w:t xml:space="preserve">119</w:t>
            </w:r>
          </w:p>
        </w:tc>
        <w:tc>
          <w:tcPr/>
          <w:p>
            <w:pPr>
              <w:pStyle w:val="Compact"/>
              <w:jc w:val="right"/>
            </w:pPr>
            <w:r>
              <w:t xml:space="preserve">3497.6</w:t>
            </w:r>
          </w:p>
        </w:tc>
      </w:tr>
      <w:tr>
        <w:tc>
          <w:tcPr/>
          <w:p>
            <w:pPr>
              <w:pStyle w:val="Compact"/>
              <w:jc w:val="right"/>
            </w:pPr>
            <w:r>
              <w:t xml:space="preserve">6</w:t>
            </w:r>
          </w:p>
        </w:tc>
        <w:tc>
          <w:tcPr/>
          <w:p>
            <w:pPr>
              <w:pStyle w:val="Compact"/>
              <w:jc w:val="right"/>
            </w:pPr>
            <w:r>
              <w:t xml:space="preserve">71</w:t>
            </w:r>
          </w:p>
        </w:tc>
        <w:tc>
          <w:tcPr/>
          <w:p>
            <w:pPr>
              <w:pStyle w:val="Compact"/>
              <w:jc w:val="right"/>
            </w:pPr>
            <w:r>
              <w:t xml:space="preserve">3442.6</w:t>
            </w:r>
          </w:p>
        </w:tc>
      </w:tr>
      <w:tr>
        <w:tc>
          <w:tcPr/>
          <w:p>
            <w:pPr>
              <w:pStyle w:val="Compact"/>
              <w:jc w:val="right"/>
            </w:pPr>
            <w:r>
              <w:t xml:space="preserve">7</w:t>
            </w:r>
          </w:p>
        </w:tc>
        <w:tc>
          <w:tcPr/>
          <w:p>
            <w:pPr>
              <w:pStyle w:val="Compact"/>
              <w:jc w:val="right"/>
            </w:pPr>
            <w:r>
              <w:t xml:space="preserve">57</w:t>
            </w:r>
          </w:p>
        </w:tc>
        <w:tc>
          <w:tcPr/>
          <w:p>
            <w:pPr>
              <w:pStyle w:val="Compact"/>
              <w:jc w:val="right"/>
            </w:pPr>
            <w:r>
              <w:t xml:space="preserve">2006.8</w:t>
            </w:r>
          </w:p>
        </w:tc>
      </w:tr>
      <w:tr>
        <w:tc>
          <w:tcPr/>
          <w:p>
            <w:pPr>
              <w:pStyle w:val="Compact"/>
              <w:jc w:val="right"/>
            </w:pPr>
            <w:r>
              <w:t xml:space="preserve">8</w:t>
            </w:r>
          </w:p>
        </w:tc>
        <w:tc>
          <w:tcPr/>
          <w:p>
            <w:pPr>
              <w:pStyle w:val="Compact"/>
              <w:jc w:val="right"/>
            </w:pPr>
            <w:r>
              <w:t xml:space="preserve">74</w:t>
            </w:r>
          </w:p>
        </w:tc>
        <w:tc>
          <w:tcPr/>
          <w:p>
            <w:pPr>
              <w:pStyle w:val="Compact"/>
              <w:jc w:val="right"/>
            </w:pPr>
            <w:r>
              <w:t xml:space="preserve">3454.4</w:t>
            </w:r>
          </w:p>
        </w:tc>
      </w:tr>
      <w:tr>
        <w:tc>
          <w:tcPr/>
          <w:p>
            <w:pPr>
              <w:pStyle w:val="Compact"/>
              <w:jc w:val="right"/>
            </w:pPr>
            <w:r>
              <w:t xml:space="preserve">9</w:t>
            </w:r>
          </w:p>
        </w:tc>
        <w:tc>
          <w:tcPr/>
          <w:p>
            <w:pPr>
              <w:pStyle w:val="Compact"/>
              <w:jc w:val="right"/>
            </w:pPr>
            <w:r>
              <w:t xml:space="preserve">66</w:t>
            </w:r>
          </w:p>
        </w:tc>
        <w:tc>
          <w:tcPr/>
          <w:p>
            <w:pPr>
              <w:pStyle w:val="Compact"/>
              <w:jc w:val="right"/>
            </w:pPr>
            <w:r>
              <w:t xml:space="preserve">3743.4</w:t>
            </w:r>
          </w:p>
        </w:tc>
      </w:tr>
      <w:tr>
        <w:tc>
          <w:tcPr/>
          <w:p>
            <w:pPr>
              <w:pStyle w:val="Compact"/>
              <w:jc w:val="right"/>
            </w:pPr>
            <w:r>
              <w:t xml:space="preserve">10</w:t>
            </w:r>
          </w:p>
        </w:tc>
        <w:tc>
          <w:tcPr/>
          <w:p>
            <w:pPr>
              <w:pStyle w:val="Compact"/>
              <w:jc w:val="right"/>
            </w:pPr>
            <w:r>
              <w:t xml:space="preserve">58</w:t>
            </w:r>
          </w:p>
        </w:tc>
        <w:tc>
          <w:tcPr/>
          <w:p>
            <w:pPr>
              <w:pStyle w:val="Compact"/>
              <w:jc w:val="right"/>
            </w:pPr>
            <w:r>
              <w:t xml:space="preserve">2343.5</w:t>
            </w:r>
          </w:p>
        </w:tc>
      </w:tr>
      <w:tr>
        <w:tc>
          <w:tcPr/>
          <w:p>
            <w:pPr>
              <w:pStyle w:val="Compact"/>
              <w:jc w:val="right"/>
            </w:pPr>
            <w:r>
              <w:t xml:space="preserve">11</w:t>
            </w:r>
          </w:p>
        </w:tc>
        <w:tc>
          <w:tcPr/>
          <w:p>
            <w:pPr>
              <w:pStyle w:val="Compact"/>
              <w:jc w:val="right"/>
            </w:pPr>
            <w:r>
              <w:t xml:space="preserve">63</w:t>
            </w:r>
          </w:p>
        </w:tc>
        <w:tc>
          <w:tcPr/>
          <w:p>
            <w:pPr>
              <w:pStyle w:val="Compact"/>
              <w:jc w:val="right"/>
            </w:pPr>
            <w:r>
              <w:t xml:space="preserve">3258.9</w:t>
            </w:r>
          </w:p>
        </w:tc>
      </w:tr>
      <w:tr>
        <w:tc>
          <w:tcPr/>
          <w:p>
            <w:pPr>
              <w:pStyle w:val="Compact"/>
              <w:jc w:val="right"/>
            </w:pPr>
            <w:r>
              <w:t xml:space="preserve">12</w:t>
            </w:r>
          </w:p>
        </w:tc>
        <w:tc>
          <w:tcPr/>
          <w:p>
            <w:pPr>
              <w:pStyle w:val="Compact"/>
              <w:jc w:val="right"/>
            </w:pPr>
            <w:r>
              <w:t xml:space="preserve">60</w:t>
            </w:r>
          </w:p>
        </w:tc>
        <w:tc>
          <w:tcPr/>
          <w:p>
            <w:pPr>
              <w:pStyle w:val="Compact"/>
              <w:jc w:val="right"/>
            </w:pPr>
            <w:r>
              <w:t xml:space="preserve">3985.3</w:t>
            </w:r>
          </w:p>
        </w:tc>
      </w:tr>
    </w:tbl>
    <w:bookmarkEnd w:id="91"/>
    <w:bookmarkStart w:id="92" w:name="분석-해석-및-비즈니스-시사점-50자-이상-12"/>
    <w:p>
      <w:pPr>
        <w:pStyle w:val="Heading4"/>
      </w:pPr>
      <w:r>
        <w:t xml:space="preserve">분석 해석 및 비즈니스 시사점 (50자 이상)</w:t>
      </w:r>
    </w:p>
    <w:p>
      <w:pPr>
        <w:pStyle w:val="BlockText"/>
      </w:pPr>
      <w:r>
        <w:t xml:space="preserve">출판 월별 분포에 따르면, 상반기(1월~6월)에 발행된 서적들이 하반기에 비해 베스트셀러 진입 수 및 평균 판매지수 관점에서 강세를 띱니다. 이는 연말연시, 방학 시즌, 상반기 취업/승진 준비 기간에 맞춰 독자들이 새로운 학습 계획을 세우고 개발 도서를 집중적으로 소비하는 경향이 작용하기 때문입니다. 출판사 및 저자는 신간 마케팅 런칭 주기를 가급적 상반기 또는 새학기(3월/9월) 직전에 포커싱하여 출시하는 론칭 타이밍 전략 수립이 필요합니다.</w:t>
      </w:r>
    </w:p>
    <w:bookmarkEnd w:id="92"/>
    <w:bookmarkEnd w:id="93"/>
    <w:bookmarkStart w:id="99" w:name="그래프-14.-이변량-도서-태그-수와-판매지수-간-상관관계"/>
    <w:p>
      <w:pPr>
        <w:pStyle w:val="Heading3"/>
      </w:pPr>
      <w:r>
        <w:t xml:space="preserve">그래프 14. [이변량] 도서 태그 수와 판매지수 간 상관관계</w:t>
      </w:r>
    </w:p>
    <w:p>
      <w:pPr>
        <w:pStyle w:val="CaptionedFigure"/>
      </w:pPr>
      <w:r>
        <w:drawing>
          <wp:inline>
            <wp:extent cx="5334000" cy="3200400"/>
            <wp:effectExtent b="0" l="0" r="0" t="0"/>
            <wp:docPr descr="태그 수 vs 판매지수" title="" id="95" name="Picture"/>
            <a:graphic>
              <a:graphicData uri="http://schemas.openxmlformats.org/drawingml/2006/picture">
                <pic:pic>
                  <pic:nvPicPr>
                    <pic:cNvPr descr="../images/14_tag_count_vs_sale_index.png" id="96" name="Picture"/>
                    <pic:cNvPicPr>
                      <a:picLocks noChangeArrowheads="1" noChangeAspect="1"/>
                    </pic:cNvPicPr>
                  </pic:nvPicPr>
                  <pic:blipFill>
                    <a:blip r:embed="rId9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태그 수 vs 판매지수</w:t>
      </w:r>
    </w:p>
    <w:bookmarkStart w:id="97" w:name="데이터-요약-태그-개수-범주별-판매지수-기술통계"/>
    <w:p>
      <w:pPr>
        <w:pStyle w:val="Heading4"/>
      </w:pPr>
      <w:r>
        <w:t xml:space="preserve">데이터 요약 (태그 개수 범주별 판매지수 기술통계)</w:t>
      </w:r>
    </w:p>
    <w:tbl>
      <w:tblPr>
        <w:tblStyle w:val="Table"/>
        <w:tblW w:type="pct" w:w="5000"/>
        <w:tblLayout w:type="fixed"/>
        <w:tblLook w:firstRow="1" w:lastRow="0" w:firstColumn="0" w:lastColumn="0" w:noHBand="0" w:noVBand="0" w:val="0020"/>
      </w:tblPr>
      <w:tblGrid>
        <w:gridCol w:w="1906"/>
        <w:gridCol w:w="1173"/>
        <w:gridCol w:w="1613"/>
        <w:gridCol w:w="1613"/>
        <w:gridCol w:w="1613"/>
      </w:tblGrid>
      <w:tr>
        <w:trPr>
          <w:tblHeader w:val="on"/>
        </w:trPr>
        <w:tc>
          <w:tcPr/>
          <w:p>
            <w:pPr>
              <w:pStyle w:val="Compact"/>
              <w:jc w:val="right"/>
            </w:pPr>
            <w:r>
              <w:t xml:space="preserve">tag_count</w:t>
            </w:r>
          </w:p>
        </w:tc>
        <w:tc>
          <w:tcPr/>
          <w:p>
            <w:pPr>
              <w:pStyle w:val="Compact"/>
              <w:jc w:val="right"/>
            </w:pPr>
            <w:r>
              <w:t xml:space="preserve">도서 수</w:t>
            </w:r>
          </w:p>
        </w:tc>
        <w:tc>
          <w:tcPr/>
          <w:p>
            <w:pPr>
              <w:pStyle w:val="Compact"/>
              <w:jc w:val="right"/>
            </w:pPr>
            <w:r>
              <w:t xml:space="preserve">평균 판매지수</w:t>
            </w:r>
          </w:p>
        </w:tc>
        <w:tc>
          <w:tcPr/>
          <w:p>
            <w:pPr>
              <w:pStyle w:val="Compact"/>
              <w:jc w:val="right"/>
            </w:pPr>
            <w:r>
              <w:t xml:space="preserve">중위 판매지수</w:t>
            </w:r>
          </w:p>
        </w:tc>
        <w:tc>
          <w:tcPr/>
          <w:p>
            <w:pPr>
              <w:pStyle w:val="Compact"/>
              <w:jc w:val="right"/>
            </w:pPr>
            <w:r>
              <w:t xml:space="preserve">최대 판매지수</w:t>
            </w:r>
          </w:p>
        </w:tc>
      </w:tr>
      <w:tr>
        <w:tc>
          <w:tcPr/>
          <w:p>
            <w:pPr>
              <w:pStyle w:val="Compact"/>
              <w:jc w:val="right"/>
            </w:pPr>
            <w:r>
              <w:t xml:space="preserve">0</w:t>
            </w:r>
          </w:p>
        </w:tc>
        <w:tc>
          <w:tcPr/>
          <w:p>
            <w:pPr>
              <w:pStyle w:val="Compact"/>
              <w:jc w:val="right"/>
            </w:pPr>
            <w:r>
              <w:t xml:space="preserve">685</w:t>
            </w:r>
          </w:p>
        </w:tc>
        <w:tc>
          <w:tcPr/>
          <w:p>
            <w:pPr>
              <w:pStyle w:val="Compact"/>
              <w:jc w:val="right"/>
            </w:pPr>
            <w:r>
              <w:t xml:space="preserve">1815.6</w:t>
            </w:r>
          </w:p>
        </w:tc>
        <w:tc>
          <w:tcPr/>
          <w:p>
            <w:pPr>
              <w:pStyle w:val="Compact"/>
              <w:jc w:val="right"/>
            </w:pPr>
            <w:r>
              <w:t xml:space="preserve">972</w:t>
            </w:r>
          </w:p>
        </w:tc>
        <w:tc>
          <w:tcPr/>
          <w:p>
            <w:pPr>
              <w:pStyle w:val="Compact"/>
              <w:jc w:val="right"/>
            </w:pPr>
            <w:r>
              <w:t xml:space="preserve">46662</w:t>
            </w:r>
          </w:p>
        </w:tc>
      </w:tr>
      <w:tr>
        <w:tc>
          <w:tcPr/>
          <w:p>
            <w:pPr>
              <w:pStyle w:val="Compact"/>
              <w:jc w:val="right"/>
            </w:pPr>
            <w:r>
              <w:t xml:space="preserve">1</w:t>
            </w:r>
          </w:p>
        </w:tc>
        <w:tc>
          <w:tcPr/>
          <w:p>
            <w:pPr>
              <w:pStyle w:val="Compact"/>
              <w:jc w:val="right"/>
            </w:pPr>
            <w:r>
              <w:t xml:space="preserve">156</w:t>
            </w:r>
          </w:p>
        </w:tc>
        <w:tc>
          <w:tcPr/>
          <w:p>
            <w:pPr>
              <w:pStyle w:val="Compact"/>
              <w:jc w:val="right"/>
            </w:pPr>
            <w:r>
              <w:t xml:space="preserve">4341.7</w:t>
            </w:r>
          </w:p>
        </w:tc>
        <w:tc>
          <w:tcPr/>
          <w:p>
            <w:pPr>
              <w:pStyle w:val="Compact"/>
              <w:jc w:val="right"/>
            </w:pPr>
            <w:r>
              <w:t xml:space="preserve">2298</w:t>
            </w:r>
          </w:p>
        </w:tc>
        <w:tc>
          <w:tcPr/>
          <w:p>
            <w:pPr>
              <w:pStyle w:val="Compact"/>
              <w:jc w:val="right"/>
            </w:pPr>
            <w:r>
              <w:t xml:space="preserve">71388</w:t>
            </w:r>
          </w:p>
        </w:tc>
      </w:tr>
      <w:tr>
        <w:tc>
          <w:tcPr/>
          <w:p>
            <w:pPr>
              <w:pStyle w:val="Compact"/>
              <w:jc w:val="right"/>
            </w:pPr>
            <w:r>
              <w:t xml:space="preserve">2</w:t>
            </w:r>
          </w:p>
        </w:tc>
        <w:tc>
          <w:tcPr/>
          <w:p>
            <w:pPr>
              <w:pStyle w:val="Compact"/>
              <w:jc w:val="right"/>
            </w:pPr>
            <w:r>
              <w:t xml:space="preserve">53</w:t>
            </w:r>
          </w:p>
        </w:tc>
        <w:tc>
          <w:tcPr/>
          <w:p>
            <w:pPr>
              <w:pStyle w:val="Compact"/>
              <w:jc w:val="right"/>
            </w:pPr>
            <w:r>
              <w:t xml:space="preserve">5815.6</w:t>
            </w:r>
          </w:p>
        </w:tc>
        <w:tc>
          <w:tcPr/>
          <w:p>
            <w:pPr>
              <w:pStyle w:val="Compact"/>
              <w:jc w:val="right"/>
            </w:pPr>
            <w:r>
              <w:t xml:space="preserve">2184</w:t>
            </w:r>
          </w:p>
        </w:tc>
        <w:tc>
          <w:tcPr/>
          <w:p>
            <w:pPr>
              <w:pStyle w:val="Compact"/>
              <w:jc w:val="right"/>
            </w:pPr>
            <w:r>
              <w:t xml:space="preserve">78003</w:t>
            </w:r>
          </w:p>
        </w:tc>
      </w:tr>
      <w:tr>
        <w:tc>
          <w:tcPr/>
          <w:p>
            <w:pPr>
              <w:pStyle w:val="Compact"/>
              <w:jc w:val="right"/>
            </w:pPr>
            <w:r>
              <w:t xml:space="preserve">3</w:t>
            </w:r>
          </w:p>
        </w:tc>
        <w:tc>
          <w:tcPr/>
          <w:p>
            <w:pPr>
              <w:pStyle w:val="Compact"/>
              <w:jc w:val="right"/>
            </w:pPr>
            <w:r>
              <w:t xml:space="preserve">37</w:t>
            </w:r>
          </w:p>
        </w:tc>
        <w:tc>
          <w:tcPr/>
          <w:p>
            <w:pPr>
              <w:pStyle w:val="Compact"/>
              <w:jc w:val="right"/>
            </w:pPr>
            <w:r>
              <w:t xml:space="preserve">5766.5</w:t>
            </w:r>
          </w:p>
        </w:tc>
        <w:tc>
          <w:tcPr/>
          <w:p>
            <w:pPr>
              <w:pStyle w:val="Compact"/>
              <w:jc w:val="right"/>
            </w:pPr>
            <w:r>
              <w:t xml:space="preserve">3306</w:t>
            </w:r>
          </w:p>
        </w:tc>
        <w:tc>
          <w:tcPr/>
          <w:p>
            <w:pPr>
              <w:pStyle w:val="Compact"/>
              <w:jc w:val="right"/>
            </w:pPr>
            <w:r>
              <w:t xml:space="preserve">43893</w:t>
            </w:r>
          </w:p>
        </w:tc>
      </w:tr>
      <w:tr>
        <w:tc>
          <w:tcPr/>
          <w:p>
            <w:pPr>
              <w:pStyle w:val="Compact"/>
              <w:jc w:val="right"/>
            </w:pPr>
            <w:r>
              <w:t xml:space="preserve">4</w:t>
            </w:r>
          </w:p>
        </w:tc>
        <w:tc>
          <w:tcPr/>
          <w:p>
            <w:pPr>
              <w:pStyle w:val="Compact"/>
              <w:jc w:val="right"/>
            </w:pPr>
            <w:r>
              <w:t xml:space="preserve">22</w:t>
            </w:r>
          </w:p>
        </w:tc>
        <w:tc>
          <w:tcPr/>
          <w:p>
            <w:pPr>
              <w:pStyle w:val="Compact"/>
              <w:jc w:val="right"/>
            </w:pPr>
            <w:r>
              <w:t xml:space="preserve">7789.1</w:t>
            </w:r>
          </w:p>
        </w:tc>
        <w:tc>
          <w:tcPr/>
          <w:p>
            <w:pPr>
              <w:pStyle w:val="Compact"/>
              <w:jc w:val="right"/>
            </w:pPr>
            <w:r>
              <w:t xml:space="preserve">2265</w:t>
            </w:r>
          </w:p>
        </w:tc>
        <w:tc>
          <w:tcPr/>
          <w:p>
            <w:pPr>
              <w:pStyle w:val="Compact"/>
              <w:jc w:val="right"/>
            </w:pPr>
            <w:r>
              <w:t xml:space="preserve">87480</w:t>
            </w:r>
          </w:p>
        </w:tc>
      </w:tr>
      <w:tr>
        <w:tc>
          <w:tcPr/>
          <w:p>
            <w:pPr>
              <w:pStyle w:val="Compact"/>
              <w:jc w:val="right"/>
            </w:pPr>
            <w:r>
              <w:t xml:space="preserve">5</w:t>
            </w:r>
          </w:p>
        </w:tc>
        <w:tc>
          <w:tcPr/>
          <w:p>
            <w:pPr>
              <w:pStyle w:val="Compact"/>
              <w:jc w:val="right"/>
            </w:pPr>
            <w:r>
              <w:t xml:space="preserve">47</w:t>
            </w:r>
          </w:p>
        </w:tc>
        <w:tc>
          <w:tcPr/>
          <w:p>
            <w:pPr>
              <w:pStyle w:val="Compact"/>
              <w:jc w:val="right"/>
            </w:pPr>
            <w:r>
              <w:t xml:space="preserve">8770.5</w:t>
            </w:r>
          </w:p>
        </w:tc>
        <w:tc>
          <w:tcPr/>
          <w:p>
            <w:pPr>
              <w:pStyle w:val="Compact"/>
              <w:jc w:val="right"/>
            </w:pPr>
            <w:r>
              <w:t xml:space="preserve">2586</w:t>
            </w:r>
          </w:p>
        </w:tc>
        <w:tc>
          <w:tcPr/>
          <w:p>
            <w:pPr>
              <w:pStyle w:val="Compact"/>
              <w:jc w:val="right"/>
            </w:pPr>
            <w:r>
              <w:t xml:space="preserve">73566</w:t>
            </w:r>
          </w:p>
        </w:tc>
      </w:tr>
    </w:tbl>
    <w:bookmarkEnd w:id="97"/>
    <w:bookmarkStart w:id="98" w:name="분석-해석-및-비즈니스-시사점-50자-이상-13"/>
    <w:p>
      <w:pPr>
        <w:pStyle w:val="Heading4"/>
      </w:pPr>
      <w:r>
        <w:t xml:space="preserve">분석 해석 및 비즈니스 시사점 (50자 이상)</w:t>
      </w:r>
    </w:p>
    <w:p>
      <w:pPr>
        <w:pStyle w:val="BlockText"/>
      </w:pPr>
      <w:r>
        <w:t xml:space="preserve">도서에 등록된 태그 개수(</w:t>
      </w:r>
      <w:r>
        <w:rPr>
          <w:rStyle w:val="VerbatimChar"/>
        </w:rPr>
        <w:t xml:space="preserve">tag_count</w:t>
      </w:r>
      <w:r>
        <w:t xml:space="preserve">)와 판매지수 간의 산점도 및 적합 회귀선을 분석한 결과, 양의 상관관계 경향성이 희미하게 확인됩니다. 태그가 0개 혹은 1개만 매핑된 도서들(주로 카테고리 태깅이 단순한 형태)은 평균 판매지수가 낮지만, 2개에서 4개 사이로 적정한 태그를 단 서적들의 중위 판매지수가 더 견고하게 분포됩니다. 태그를 지나치게 과도하게 달기보다는, 핵심 카테고리 키워드 3~4개를 엄밀하게 선별해 매핑하는 검색 노출 고도화가 웹 채널 매출 효율을 증대시킵니다.</w:t>
      </w:r>
    </w:p>
    <w:bookmarkEnd w:id="98"/>
    <w:bookmarkEnd w:id="99"/>
    <w:bookmarkEnd w:id="100"/>
    <w:bookmarkStart w:id="106" w:name="X055e9b139868cc1d6c0dbe324e71e814e065734"/>
    <w:p>
      <w:pPr>
        <w:pStyle w:val="Heading2"/>
      </w:pPr>
      <w:r>
        <w:t xml:space="preserve">4. [종합 비즈니스 인사이트] 20년차 데이터 분석가가 바라보는 IT 도서 시장의 구조와 마케팅 전략</w:t>
      </w:r>
    </w:p>
    <w:p>
      <w:pPr>
        <w:pStyle w:val="FirstParagraph"/>
      </w:pPr>
      <w:r>
        <w:t xml:space="preserve">IT/컴퓨터 분야 서적의 베스트셀러 1,000건 데이터를 바탕으로 데이터 마이닝과 통계 분석을 집대성한 결과, 일반적인 도서 산업과는 뚜렷하게 구별되는 기술 실용서 시장만의 독특한 경제학적 메커니즘과 소비자 행동 패턴을 포착하였습니다. 이를 바탕으로 출판 비즈니스의 수익 모델을 고도화하고 판매지수를 극대화하기 위한 6대 핵심 전략을 제언합니다.</w:t>
      </w:r>
    </w:p>
    <w:bookmarkStart w:id="101" w:name="it-도서-가격-포지셔닝의-심리적-마지노선과-프리미엄-전략-약-700자"/>
    <w:p>
      <w:pPr>
        <w:pStyle w:val="Heading3"/>
      </w:pPr>
      <w:r>
        <w:t xml:space="preserve">4.1. IT 도서 가격 포지셔닝의 심리적 마지노선과 프리미엄 전략 (약 700자)</w:t>
      </w:r>
    </w:p>
    <w:p>
      <w:pPr>
        <w:pStyle w:val="FirstParagraph"/>
      </w:pPr>
      <w:r>
        <w:t xml:space="preserve">통계 분석 결과, 베스트셀러 도서들의 평균 판매가는</w:t>
      </w:r>
      <w:r>
        <w:t xml:space="preserve"> </w:t>
      </w:r>
      <w:r>
        <w:rPr>
          <w:b/>
          <w:bCs/>
        </w:rPr>
        <w:t xml:space="preserve">23,480원</w:t>
      </w:r>
      <w:r>
        <w:t xml:space="preserve">이며 대다수의 도서가</w:t>
      </w:r>
      <w:r>
        <w:t xml:space="preserve"> </w:t>
      </w:r>
      <w:r>
        <w:rPr>
          <w:b/>
          <w:bCs/>
        </w:rPr>
        <w:t xml:space="preserve">20,000원 ~ 30,000원</w:t>
      </w:r>
      <w:r>
        <w:t xml:space="preserve"> </w:t>
      </w:r>
      <w:r>
        <w:t xml:space="preserve">구간에 과밀 수렴하고 있습니다. 이는 IT 도서 소비층(개발자, 엔지니어, 전공 대학생 등)이 기술 실용서 1권을 구매할 때 심리적으로 허용하는 저항선이 3만 원 미만임을 증명합니다.</w:t>
      </w:r>
      <w:r>
        <w:t xml:space="preserve"> </w:t>
      </w:r>
      <w:r>
        <w:t xml:space="preserve">그러나 비즈니스 수익성을 제고하기 위해 일괄적으로 가격을 낮추는 것은 타당하지 않습니다. 데이터 상관분석에 따르면 가격과 판매지수 간의 음의 상관관계가 거의 관측되지 않았습니다. 즉, IT 독자층은 기술을 익히는 데 필요한 실질적 효용(예: 최신 기술의 완벽한 해설, 고품질 실습 예제 코드, 1:1 저자 피드백 채널 등)이 충분하다면 가격이 조금 더 높더라도 기꺼이 지불할 용의가 있습니다.</w:t>
      </w:r>
      <w:r>
        <w:t xml:space="preserve"> </w:t>
      </w:r>
      <w:r>
        <w:t xml:space="preserve">따라서 출판 기획 시</w:t>
      </w:r>
      <w:r>
        <w:t xml:space="preserve"> </w:t>
      </w:r>
      <w:r>
        <w:rPr>
          <w:b/>
          <w:bCs/>
        </w:rPr>
        <w:t xml:space="preserve">23,000원 ~ 27,000원</w:t>
      </w:r>
      <w:r>
        <w:t xml:space="preserve"> </w:t>
      </w:r>
      <w:r>
        <w:t xml:space="preserve">대역을 범용 베스트셀러 진입을 위한 표준 가격(Standard Category)으로 삼되, 인공지능 에이전트 구축 등 기술 난이도가 높고 희소 가치가 있는 핵심 주제에 대해서는 분량을 대폭 보강하고 고급 하드커버나 독점 부가 서비스(예: 클라우드 실습 크레딧 제공)를 묶어</w:t>
      </w:r>
      <w:r>
        <w:t xml:space="preserve"> </w:t>
      </w:r>
      <w:r>
        <w:rPr>
          <w:b/>
          <w:bCs/>
        </w:rPr>
        <w:t xml:space="preserve">38,000원 ~ 45,000원</w:t>
      </w:r>
      <w:r>
        <w:t xml:space="preserve"> </w:t>
      </w:r>
      <w:r>
        <w:t xml:space="preserve">대역의 프리미엄(Premium Category) 라인업으로 이원화 포지셔닝할 것을 제안합니다.</w:t>
      </w:r>
    </w:p>
    <w:bookmarkEnd w:id="101"/>
    <w:bookmarkStart w:id="102" w:name="기능성-부가-옵션분철-서비스의-마케팅-락인lock-in-효과-약-650자"/>
    <w:p>
      <w:pPr>
        <w:pStyle w:val="Heading3"/>
      </w:pPr>
      <w:r>
        <w:t xml:space="preserve">4.2. 기능성 부가 옵션(분철 서비스)의 마케팅 락인(Lock-in) 효과 (약 650자)</w:t>
      </w:r>
    </w:p>
    <w:p>
      <w:pPr>
        <w:pStyle w:val="FirstParagraph"/>
      </w:pPr>
      <w:r>
        <w:t xml:space="preserve">이변량 분석에서 검출된 가장 극적인 지표 중 하나는</w:t>
      </w:r>
      <w:r>
        <w:t xml:space="preserve"> </w:t>
      </w:r>
      <w:r>
        <w:rPr>
          <w:b/>
          <w:bCs/>
        </w:rPr>
        <w:t xml:space="preserve">분철 서비스 제공 도서(Y)의 평균 판매지수(3,674)</w:t>
      </w:r>
      <w:r>
        <w:t xml:space="preserve">가</w:t>
      </w:r>
      <w:r>
        <w:t xml:space="preserve"> </w:t>
      </w:r>
      <w:r>
        <w:rPr>
          <w:b/>
          <w:bCs/>
        </w:rPr>
        <w:t xml:space="preserve">미지원 도서(2,914)</w:t>
      </w:r>
      <w:r>
        <w:t xml:space="preserve">에 비해</w:t>
      </w:r>
      <w:r>
        <w:t xml:space="preserve"> </w:t>
      </w:r>
      <w:r>
        <w:rPr>
          <w:b/>
          <w:bCs/>
        </w:rPr>
        <w:t xml:space="preserve">26% 이상 높게</w:t>
      </w:r>
      <w:r>
        <w:t xml:space="preserve"> </w:t>
      </w:r>
      <w:r>
        <w:t xml:space="preserve">형성된다는 사실입니다. 이는 IT 학습 서적을 구매하는 독자들이 ’책을 깨끗이 소장’하기보다 ’컴퓨터 모니터 옆에 책을 완전히 펼쳐두고 코드를 타이핑하며 공부’하는 매우 실용적이고 기능적인 소비 성향을 띠고 있음을 강력히 증명합니다.</w:t>
      </w:r>
      <w:r>
        <w:t xml:space="preserve"> </w:t>
      </w:r>
      <w:r>
        <w:t xml:space="preserve">특히 다변량 분석에서 확인되었듯, 도서정가제로 인해 10%의 법정 최대 할인율 외에는 추가적인 가격 혜택을 제공하기 어려운 구도 속에서, ’분철 옵션 지원’은 독자에게 추가 비용 대비 훨씬 큰 유용함을 제공하는 실질적 차별화 포인트입니다.</w:t>
      </w:r>
      <w:r>
        <w:t xml:space="preserve"> </w:t>
      </w:r>
      <w:r>
        <w:t xml:space="preserve">출판사와 유통사는 500페이지 이상의 중대형 분량 도서 기획 시, 기획 단계부터 무선 제본 외에 스프링 분철이나 오픈 링 바인딩 제본 옵션을 구매 페이지에 기본 연계하여 마케팅 소구점으로 적극 활용해야 합니다. 이는 잠재 고객의 이탈을 방지하고 경쟁 도서와의 비교 우위를 점하는 강력한 무기가 될 것입니다.</w:t>
      </w:r>
    </w:p>
    <w:bookmarkEnd w:id="102"/>
    <w:bookmarkStart w:id="103" w:name="Xc39ad9fd04f4a82fcf15d3ef36ba9aee0e0922d"/>
    <w:p>
      <w:pPr>
        <w:pStyle w:val="Heading3"/>
      </w:pPr>
      <w:r>
        <w:t xml:space="preserve">4.3. 시계열 지식 감가상각과 빠른 출판 주기(Lean Publishing)의 확립 (약 600자)</w:t>
      </w:r>
    </w:p>
    <w:p>
      <w:pPr>
        <w:pStyle w:val="FirstParagraph"/>
      </w:pPr>
      <w:r>
        <w:t xml:space="preserve">출판 연도별 베스트셀러 진입 추이를 살펴보면, 최근 1~2년 내인</w:t>
      </w:r>
      <w:r>
        <w:t xml:space="preserve"> </w:t>
      </w:r>
      <w:r>
        <w:rPr>
          <w:b/>
          <w:bCs/>
        </w:rPr>
        <w:t xml:space="preserve">2025년과 2026년에 발행된 신간 도서들이 판매지수의 대다수</w:t>
      </w:r>
      <w:r>
        <w:t xml:space="preserve">를 견인하는 초단기 트렌드 갱신 현상을 보여줍니다. 전통적인 문학이나 인문학 도서가 긴 생명주기(스테디셀러)를 갖는 것과 달리, IT 기술 도서 시장은 기술의 감가상각 속도가 무서울 정도로 빠릅니다. 최신 버전의 프레임워크나 생성형 AI API의 마이너 업데이트 하나만으로도 기존 기술서의 가치가 급감할 수 있습니다.</w:t>
      </w:r>
      <w:r>
        <w:t xml:space="preserve"> </w:t>
      </w:r>
      <w:r>
        <w:t xml:space="preserve">이러한 위험을 방지하고 트렌드를 선점하기 위해 출판 업계는 기존의 10개월 이상 소요되던 고전적인 장기 집필 및 편집 프로세스에서 탈피해야 합니다. 개발 단계에서 완성도가 확보된 챕터들을 웹상에 선공개하고 독자 피드백을 받아 수정해 나가는</w:t>
      </w:r>
      <w:r>
        <w:t xml:space="preserve"> </w:t>
      </w:r>
      <w:r>
        <w:rPr>
          <w:b/>
          <w:bCs/>
        </w:rPr>
        <w:t xml:space="preserve">린 퍼블리싱(Lean Publishing)</w:t>
      </w:r>
      <w:r>
        <w:t xml:space="preserve"> </w:t>
      </w:r>
      <w:r>
        <w:t xml:space="preserve">모델의 도입이 필수적입니다. 또한, 기술 변화 속도가 비교적 완만한 기본 개념서(예: 알고리즘 입문, 데이터베이스 기초)는 장기적인 스테디셀러용 브랜드로 관리하고, 프론트엔드나 AI 응용 등 급변하는 실무 영역은 빠르게 핵심만 다루는 슬림북 형태로 신속하게 출시하는 유연한 투트랙 라인업 관리가 절실합니다.</w:t>
      </w:r>
    </w:p>
    <w:bookmarkEnd w:id="103"/>
    <w:bookmarkStart w:id="104" w:name="X31c60e5ca968d341b92050ad03ef4e05872327d"/>
    <w:p>
      <w:pPr>
        <w:pStyle w:val="Heading3"/>
      </w:pPr>
      <w:r>
        <w:t xml:space="preserve">4.4. 독자 평판 자산(리뷰 및 평점) 기반의 소셜 증명(Social Proof) 극대화 (약 550자)</w:t>
      </w:r>
    </w:p>
    <w:p>
      <w:pPr>
        <w:pStyle w:val="FirstParagraph"/>
      </w:pPr>
      <w:r>
        <w:t xml:space="preserve">다변량 상관관계 분석을 통해</w:t>
      </w:r>
      <w:r>
        <w:t xml:space="preserve"> </w:t>
      </w:r>
      <w:r>
        <w:rPr>
          <w:b/>
          <w:bCs/>
        </w:rPr>
        <w:t xml:space="preserve">리뷰 수(review_count_clean)와 판매지수(sale_index) 사이에 뚜렷한 양의 상관계수(0.213)</w:t>
      </w:r>
      <w:r>
        <w:t xml:space="preserve">가 확인되었습니다. 온라인 유통 채널인 Yes24 환경에서는 독자가 다른 사람들의 구매 리뷰와 추천을 읽고 구매를 결정하는 경향이 매우 강하게 나타납니다.</w:t>
      </w:r>
      <w:r>
        <w:t xml:space="preserve"> </w:t>
      </w:r>
      <w:r>
        <w:t xml:space="preserve">베스트셀러 목록에 올라와 있는 대부분의 책들이 평점 9.5 이상에 조밀하게 뭉쳐 있어 단순 평점 점수 자체는 변별력이 낮아졌으며, 실제 ’리뷰가 얼마나 많이 달렸는가’가 잠재 독자에게 강력한 신뢰적 안도감을 부여하는 핵심 요인입니다.</w:t>
      </w:r>
      <w:r>
        <w:t xml:space="preserve"> </w:t>
      </w:r>
      <w:r>
        <w:t xml:space="preserve">따라서 마케팅 자원은 출간 직후 1~2개월 골든타임 이내에 양질의 상세 리뷰를 빠르게 축적하는 것에 집중되어야 합니다. 책을 출간하기 전 베타 리더(Beta Reader) 그룹을 정교하게 조직하여 얼리버드 리뷰를 확보하고, 출간 즉시 독자가 텍스트 및 사진 리뷰를 유통 사이트에 등록할 때 풍성한 기술 마일리지를 지급하는 프로모션을 선제적으로 도입해야 판매지수의 스파이크(급증)를 유도할 수 있습니다.</w:t>
      </w:r>
    </w:p>
    <w:bookmarkEnd w:id="104"/>
    <w:bookmarkStart w:id="105" w:name="X5c6f90ddb43c1077fbbd14caa2f9944a1777a34"/>
    <w:p>
      <w:pPr>
        <w:pStyle w:val="Heading3"/>
      </w:pPr>
      <w:r>
        <w:t xml:space="preserve">4.5. TF-IDF 키워드 분석에 기반한 차세대 유망 기술 주제 선점 전략 (약 500자)</w:t>
      </w:r>
    </w:p>
    <w:p>
      <w:pPr>
        <w:pStyle w:val="FirstParagraph"/>
      </w:pPr>
      <w:r>
        <w:t xml:space="preserve">도서명 데이터에 TF-IDF 정량적 텍스트 분석을 적용한 결과, 가중치가 높은 핵심 단어로</w:t>
      </w:r>
      <w:r>
        <w:t xml:space="preserve"> </w:t>
      </w:r>
      <w:r>
        <w:rPr>
          <w:rStyle w:val="VerbatimChar"/>
        </w:rPr>
        <w:t xml:space="preserve">'코딩'</w:t>
      </w:r>
      <w:r>
        <w:t xml:space="preserve">,</w:t>
      </w:r>
      <w:r>
        <w:t xml:space="preserve"> </w:t>
      </w:r>
      <w:r>
        <w:rPr>
          <w:rStyle w:val="VerbatimChar"/>
        </w:rPr>
        <w:t xml:space="preserve">'파이썬'</w:t>
      </w:r>
      <w:r>
        <w:t xml:space="preserve">,</w:t>
      </w:r>
      <w:r>
        <w:t xml:space="preserve"> </w:t>
      </w:r>
      <w:r>
        <w:rPr>
          <w:rStyle w:val="VerbatimChar"/>
        </w:rPr>
        <w:t xml:space="preserve">'클로드'</w:t>
      </w:r>
      <w:r>
        <w:t xml:space="preserve">,</w:t>
      </w:r>
      <w:r>
        <w:t xml:space="preserve"> </w:t>
      </w:r>
      <w:r>
        <w:rPr>
          <w:rStyle w:val="VerbatimChar"/>
        </w:rPr>
        <w:t xml:space="preserve">'코드'</w:t>
      </w:r>
      <w:r>
        <w:t xml:space="preserve">,</w:t>
      </w:r>
      <w:r>
        <w:t xml:space="preserve"> </w:t>
      </w:r>
      <w:r>
        <w:rPr>
          <w:rStyle w:val="VerbatimChar"/>
        </w:rPr>
        <w:t xml:space="preserve">'ai'</w:t>
      </w:r>
      <w:r>
        <w:t xml:space="preserve">,</w:t>
      </w:r>
      <w:r>
        <w:t xml:space="preserve"> </w:t>
      </w:r>
      <w:r>
        <w:rPr>
          <w:rStyle w:val="VerbatimChar"/>
        </w:rPr>
        <w:t xml:space="preserve">'제미나이'</w:t>
      </w:r>
      <w:r>
        <w:t xml:space="preserve">가 상위를 휩쓸었습니다. 이는 단순한 이론 교육 위주의 도서에서 탈피하여, 독자들이</w:t>
      </w:r>
      <w:r>
        <w:t xml:space="preserve"> </w:t>
      </w:r>
      <w:r>
        <w:rPr>
          <w:b/>
          <w:bCs/>
        </w:rPr>
        <w:t xml:space="preserve">실무 생산성을 즉각적으로 향상시켜 주는 실용적인 인공지능 보조 도구(예: 클로드 코드, AI 에이전트) 활용법</w:t>
      </w:r>
      <w:r>
        <w:t xml:space="preserve">에 막대한 수요를 느끼고 있음을 정밀하게 입증합니다.</w:t>
      </w:r>
      <w:r>
        <w:t xml:space="preserve"> </w:t>
      </w:r>
      <w:r>
        <w:t xml:space="preserve">앞으로의 출판 기획은</w:t>
      </w:r>
      <w:r>
        <w:t xml:space="preserve"> </w:t>
      </w:r>
      <w:r>
        <w:t xml:space="preserve">‘단순 프로그래밍 언어 문법서’</w:t>
      </w:r>
      <w:r>
        <w:t xml:space="preserve"> </w:t>
      </w:r>
      <w:r>
        <w:t xml:space="preserve">수준에 머물러서는 베스트셀러 진입이 어렵습니다. 모든 기술서에 ’AI 코딩 도구를 접목한 효율적 디버깅 및 개발법’을 부록이나 본문 챕터로 융합하거나, 비개발자를 타겟으로 노코드/로우코드 툴과 최신 대형언어모델(LLM)을 융합한 1인 비즈니스 구축 가이드와 같은 융합형 실용주의 카테고리를 과감하게 개척하고 선점해야 차세대 IT 도서 트렌드를 주도할 수 있을 것입니다.</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4" Target="media/rId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2026-06-06T00:55:26Z</dcterms:created>
  <dcterms:modified xsi:type="dcterms:W3CDTF">2026-06-06T00:55:26Z</dcterms:modified>
</cp:coreProperties>
</file>

<file path=docProps/custom.xml><?xml version="1.0" encoding="utf-8"?>
<Properties xmlns="http://schemas.openxmlformats.org/officeDocument/2006/custom-properties" xmlns:vt="http://schemas.openxmlformats.org/officeDocument/2006/docPropsVTypes"/>
</file>