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国防科技大学计算机学院微电子与处理器研究所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Core_Lab Institute of Microelectronics and Microprocessor School of Computer National University of Defense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Research Aspect: High Performance Microprocessor Architecture &amp; Swift Chip Design Methodology &amp; Hardware and Specific Architecture for AI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Members: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Professor: Prof.Wang Yongwen (Lab Leader) (Ph.D in NUDT)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Associate Professor:  A.P. Deng Quan (Ph.D in Pittsburgh Univ)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PhD Candidate : Zhao Gaoyang(2021) supervised by Prof. Wang and A.P Deng and Prof.Xing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Candidates</w:t>
      </w:r>
      <w:bookmarkStart w:id="0" w:name="_GoBack"/>
      <w:bookmarkEnd w:id="0"/>
      <w:r>
        <w:rPr>
          <w:rFonts w:hint="eastAsia"/>
          <w:lang w:val="en-US" w:eastAsia="zh-CN"/>
        </w:rPr>
        <w:t xml:space="preserve">: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2020: Wang Ziqi , Zhu Xuebin, Qiu Zhehao, Zhou Jing , Liu Guangfa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2019: Pei Qingchen , Liu Dongchen , Mao Lei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474F1"/>
    <w:rsid w:val="4F1C1A5F"/>
    <w:rsid w:val="79C6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2021-10-12T10:14:50Z</dcterms:created>
  <dc:creator>Dr.zhaogaoyang</dc:creator>
  <cp:lastModifiedBy>ph0ebus</cp:lastModifiedBy>
  <dcterms:modified xsi:type="dcterms:W3CDTF">2021-10-12T10:35:13Z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6268736C705843FB8A61E93B5EF3D633</vt:lpwstr>
  </property>
</Properties>
</file>