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52A9" w14:textId="77777777" w:rsidR="00005FBC" w:rsidRDefault="00005FBC" w:rsidP="008963CB">
      <w:pPr>
        <w:jc w:val="left"/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</w:pPr>
      <w:r w:rsidRPr="00005FBC">
        <w:rPr>
          <w:rFonts w:ascii="Source Sans Pro" w:hAnsi="Source Sans Pro"/>
          <w:b/>
          <w:color w:val="373A3C"/>
          <w:sz w:val="40"/>
          <w:szCs w:val="32"/>
          <w:shd w:val="clear" w:color="auto" w:fill="FFFFFF"/>
        </w:rPr>
        <w:t>Building back better: Granular energy technologies in green recovery funding programs</w:t>
      </w:r>
    </w:p>
    <w:p w14:paraId="580C2D08" w14:textId="77777777" w:rsidR="00005FBC" w:rsidRDefault="00005FBC" w:rsidP="008963CB">
      <w:pPr>
        <w:jc w:val="left"/>
        <w:rPr>
          <w:rStyle w:val="given-name"/>
        </w:rPr>
      </w:pPr>
      <w:r w:rsidRPr="00005FBC">
        <w:rPr>
          <w:rStyle w:val="given-name"/>
        </w:rPr>
        <w:t>Charlie Wilson, Simon De Stercke, Caroline Zimm</w:t>
      </w:r>
    </w:p>
    <w:p w14:paraId="3FBA3033" w14:textId="1A3A41CC" w:rsidR="000951BB" w:rsidRDefault="00005FBC" w:rsidP="008963CB">
      <w:pPr>
        <w:jc w:val="left"/>
      </w:pPr>
      <w:r>
        <w:rPr>
          <w:rFonts w:hint="eastAsia"/>
        </w:rPr>
        <w:t>J</w:t>
      </w:r>
      <w:r>
        <w:t xml:space="preserve">oule, </w:t>
      </w:r>
      <w:hyperlink r:id="rId8" w:tooltip="Go to table of contents for this volume/issue" w:history="1">
        <w:r>
          <w:rPr>
            <w:rStyle w:val="anchor-text"/>
            <w:rFonts w:ascii="Arial" w:hAnsi="Arial" w:cs="Arial"/>
            <w:color w:val="1F1F1F"/>
            <w:sz w:val="21"/>
            <w:szCs w:val="21"/>
          </w:rPr>
          <w:t>Volume 7, Issue 6</w:t>
        </w:r>
      </w:hyperlink>
      <w:r>
        <w:rPr>
          <w:rFonts w:ascii="Arial" w:hAnsi="Arial" w:cs="Arial"/>
          <w:color w:val="1F1F1F"/>
          <w:sz w:val="21"/>
          <w:szCs w:val="21"/>
        </w:rPr>
        <w:t>, 21 June 2023, Pages 1206-1226</w:t>
      </w:r>
    </w:p>
    <w:p w14:paraId="74C4D977" w14:textId="17F9DB15" w:rsidR="00F34F20" w:rsidRDefault="00F34F20" w:rsidP="003F58FC">
      <w:pPr>
        <w:spacing w:line="240" w:lineRule="auto"/>
        <w:ind w:right="800"/>
      </w:pPr>
      <w:r>
        <w:rPr>
          <w:rFonts w:hint="eastAsia"/>
        </w:rPr>
        <w:t>인용수</w:t>
      </w:r>
      <w:r>
        <w:t xml:space="preserve">: </w:t>
      </w:r>
      <w:r w:rsidR="00005FBC">
        <w:t>1</w:t>
      </w:r>
    </w:p>
    <w:p w14:paraId="3440794F" w14:textId="74FEBB9E" w:rsidR="00F34F20" w:rsidRDefault="009735F9" w:rsidP="000C3AC8">
      <w:pPr>
        <w:spacing w:line="240" w:lineRule="auto"/>
        <w:jc w:val="right"/>
      </w:pPr>
      <w:hyperlink r:id="rId9" w:tgtFrame="_blank" w:tooltip="Persistent link using digital object identifier" w:history="1">
        <w:r w:rsidR="007772C4">
          <w:rPr>
            <w:rStyle w:val="anchor-text"/>
            <w:rFonts w:ascii="Arial" w:hAnsi="Arial" w:cs="Arial"/>
            <w:color w:val="1F1F1F"/>
            <w:sz w:val="21"/>
            <w:szCs w:val="21"/>
          </w:rPr>
          <w:t>https://doi.org/10.1016/j.joule.2023.05.012</w:t>
        </w:r>
      </w:hyperlink>
    </w:p>
    <w:p w14:paraId="6A71D2E8" w14:textId="7F1719AA" w:rsidR="00850057" w:rsidRPr="00850057" w:rsidRDefault="002878DD" w:rsidP="000C3AC8">
      <w:pPr>
        <w:spacing w:line="24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TM, </w:t>
      </w:r>
      <w:r w:rsidR="00850057" w:rsidRPr="00850057">
        <w:rPr>
          <w:rFonts w:hint="eastAsia"/>
          <w:sz w:val="28"/>
          <w:szCs w:val="28"/>
        </w:rPr>
        <w:t>2</w:t>
      </w:r>
      <w:r w:rsidR="00850057" w:rsidRPr="00850057">
        <w:rPr>
          <w:sz w:val="28"/>
          <w:szCs w:val="28"/>
        </w:rPr>
        <w:t xml:space="preserve">0235575 </w:t>
      </w:r>
      <w:r w:rsidR="00850057" w:rsidRPr="00850057">
        <w:rPr>
          <w:rFonts w:hint="eastAsia"/>
          <w:sz w:val="28"/>
          <w:szCs w:val="28"/>
        </w:rPr>
        <w:t>안지석</w:t>
      </w:r>
    </w:p>
    <w:p w14:paraId="1B0CA48B" w14:textId="1304D4C9" w:rsidR="00F716AB" w:rsidRPr="000C3AC8" w:rsidRDefault="00C725D2" w:rsidP="000C3AC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내용</w:t>
      </w:r>
      <w:r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F716AB" w:rsidRPr="000C3AC8">
        <w:rPr>
          <w:rFonts w:ascii="Source Sans Pro" w:hAnsi="Source Sans Pro" w:hint="eastAsia"/>
          <w:b/>
          <w:bCs/>
          <w:color w:val="373A3C"/>
          <w:sz w:val="24"/>
          <w:szCs w:val="27"/>
        </w:rPr>
        <w:t>요약</w:t>
      </w:r>
    </w:p>
    <w:p w14:paraId="775220DE" w14:textId="209E69C1" w:rsidR="007A3C92" w:rsidRDefault="007A3C92" w:rsidP="007A3C92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2</w:t>
      </w:r>
      <w:r>
        <w:rPr>
          <w:rFonts w:ascii="Source Sans Pro" w:hAnsi="Source Sans Pro"/>
          <w:color w:val="373A3C"/>
          <w:sz w:val="24"/>
          <w:szCs w:val="27"/>
        </w:rPr>
        <w:t>020</w:t>
      </w:r>
      <w:r>
        <w:rPr>
          <w:rFonts w:ascii="Source Sans Pro" w:hAnsi="Source Sans Pro" w:hint="eastAsia"/>
          <w:color w:val="373A3C"/>
          <w:sz w:val="24"/>
          <w:szCs w:val="27"/>
        </w:rPr>
        <w:t>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>프랑스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 xml:space="preserve">, 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>독일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 xml:space="preserve">, 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>한국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 xml:space="preserve">, </w:t>
      </w:r>
      <w:r w:rsidR="001C20DB" w:rsidRPr="00DF2A94">
        <w:rPr>
          <w:rFonts w:ascii="Source Sans Pro" w:hAnsi="Source Sans Pro"/>
          <w:b/>
          <w:bCs/>
          <w:color w:val="373A3C"/>
          <w:sz w:val="24"/>
          <w:szCs w:val="27"/>
        </w:rPr>
        <w:t>영국</w:t>
      </w:r>
      <w:r w:rsidR="001C20DB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1C20DB">
        <w:rPr>
          <w:rFonts w:ascii="Source Sans Pro" w:hAnsi="Source Sans Pro"/>
          <w:color w:val="373A3C"/>
          <w:sz w:val="24"/>
          <w:szCs w:val="27"/>
        </w:rPr>
        <w:t>4</w:t>
      </w:r>
      <w:r w:rsidR="001C20DB">
        <w:rPr>
          <w:rFonts w:ascii="Source Sans Pro" w:hAnsi="Source Sans Pro" w:hint="eastAsia"/>
          <w:color w:val="373A3C"/>
          <w:sz w:val="24"/>
          <w:szCs w:val="27"/>
        </w:rPr>
        <w:t>개국</w:t>
      </w:r>
      <w:r w:rsidR="001C20DB" w:rsidRPr="007A3C92">
        <w:rPr>
          <w:rFonts w:ascii="Source Sans Pro" w:hAnsi="Source Sans Pro" w:hint="eastAsia"/>
          <w:color w:val="373A3C"/>
          <w:sz w:val="24"/>
          <w:szCs w:val="27"/>
        </w:rPr>
        <w:t>의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저탄소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에너지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기술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및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인프라를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지원하는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93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개의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녹색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회복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자금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프로그램의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b/>
          <w:bCs/>
          <w:color w:val="373A3C"/>
          <w:sz w:val="24"/>
          <w:szCs w:val="27"/>
        </w:rPr>
        <w:t>기술</w:t>
      </w:r>
      <w:r w:rsidR="002C2C04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>의</w:t>
      </w:r>
      <w:r w:rsidR="002C2C04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2C2C04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>규모</w:t>
      </w:r>
      <w:r w:rsidR="00B34E02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B34E02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>특성</w:t>
      </w:r>
      <w:r w:rsidR="001C20DB" w:rsidRPr="007A3C92">
        <w:rPr>
          <w:rFonts w:ascii="Source Sans Pro" w:hAnsi="Source Sans Pro" w:hint="eastAsia"/>
          <w:b/>
          <w:bCs/>
          <w:color w:val="373A3C"/>
          <w:sz w:val="24"/>
          <w:szCs w:val="27"/>
        </w:rPr>
        <w:t>(</w:t>
      </w:r>
      <w:r w:rsidR="001C20DB" w:rsidRPr="007A3C92">
        <w:rPr>
          <w:rFonts w:ascii="Source Sans Pro" w:hAnsi="Source Sans Pro"/>
          <w:b/>
          <w:bCs/>
          <w:color w:val="373A3C"/>
          <w:sz w:val="24"/>
          <w:szCs w:val="27"/>
        </w:rPr>
        <w:t>technological granularity)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을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1C20DB" w:rsidRPr="007A3C92">
        <w:rPr>
          <w:rFonts w:ascii="Source Sans Pro" w:hAnsi="Source Sans Pro"/>
          <w:color w:val="373A3C"/>
          <w:sz w:val="24"/>
          <w:szCs w:val="27"/>
        </w:rPr>
        <w:t>분석</w:t>
      </w:r>
      <w:r w:rsidR="001C20DB" w:rsidRPr="007A3C92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1C20DB" w:rsidRPr="007A3C92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7A3C92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784BC8C8" w14:textId="6155BF32" w:rsidR="00DF2A94" w:rsidRPr="007A3C92" w:rsidRDefault="00DF2A94" w:rsidP="007A3C92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7A3C92">
        <w:rPr>
          <w:rFonts w:ascii="Source Sans Pro" w:hAnsi="Source Sans Pro" w:hint="eastAsia"/>
          <w:color w:val="373A3C"/>
          <w:sz w:val="24"/>
          <w:szCs w:val="27"/>
        </w:rPr>
        <w:t>이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네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나라가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녹색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회복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자금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전체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투자의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/>
          <w:color w:val="373A3C"/>
          <w:sz w:val="24"/>
          <w:szCs w:val="27"/>
        </w:rPr>
        <w:t xml:space="preserve">46%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정도를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7A3C92">
        <w:rPr>
          <w:rFonts w:ascii="Source Sans Pro" w:hAnsi="Source Sans Pro" w:hint="eastAsia"/>
          <w:color w:val="373A3C"/>
          <w:sz w:val="24"/>
          <w:szCs w:val="27"/>
        </w:rPr>
        <w:t>차지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3EACE1C0" w14:textId="14FBF8E0" w:rsidR="00D17288" w:rsidRPr="00B0099A" w:rsidRDefault="00D17288" w:rsidP="00B0099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BD4B82">
        <w:rPr>
          <w:rFonts w:ascii="Source Sans Pro" w:hAnsi="Source Sans Pro" w:hint="eastAsia"/>
          <w:b/>
          <w:bCs/>
          <w:color w:val="373A3C"/>
          <w:sz w:val="24"/>
          <w:szCs w:val="27"/>
        </w:rPr>
        <w:t>단위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크기와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비용이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작은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에너지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기술</w:t>
      </w:r>
      <w:r w:rsidR="00864A5F" w:rsidRPr="00BD4B82">
        <w:rPr>
          <w:rFonts w:ascii="Source Sans Pro" w:hAnsi="Source Sans Pro" w:hint="eastAsia"/>
          <w:b/>
          <w:bCs/>
          <w:color w:val="373A3C"/>
          <w:sz w:val="24"/>
          <w:szCs w:val="27"/>
        </w:rPr>
        <w:t>(</w:t>
      </w:r>
      <w:r w:rsidR="00864A5F" w:rsidRPr="00BD4B82">
        <w:rPr>
          <w:rFonts w:ascii="Source Sans Pro" w:hAnsi="Source Sans Pro"/>
          <w:b/>
          <w:bCs/>
          <w:color w:val="373A3C"/>
          <w:sz w:val="24"/>
          <w:szCs w:val="27"/>
        </w:rPr>
        <w:t>granular technology)</w:t>
      </w:r>
      <w:r w:rsidRPr="00D17288">
        <w:rPr>
          <w:rFonts w:ascii="Source Sans Pro" w:hAnsi="Source Sans Pro"/>
          <w:color w:val="373A3C"/>
          <w:sz w:val="24"/>
          <w:szCs w:val="27"/>
        </w:rPr>
        <w:t>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대규모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</w:t>
      </w:r>
      <w:r w:rsidR="004A4F18">
        <w:rPr>
          <w:rFonts w:ascii="Source Sans Pro" w:hAnsi="Source Sans Pro" w:hint="eastAsia"/>
          <w:color w:val="373A3C"/>
          <w:sz w:val="24"/>
          <w:szCs w:val="27"/>
        </w:rPr>
        <w:t>(</w:t>
      </w:r>
      <w:r w:rsidR="004A4F18">
        <w:rPr>
          <w:rFonts w:ascii="Source Sans Pro" w:hAnsi="Source Sans Pro"/>
          <w:color w:val="373A3C"/>
          <w:sz w:val="24"/>
          <w:szCs w:val="27"/>
        </w:rPr>
        <w:t>lumpy technology)</w:t>
      </w:r>
      <w:r>
        <w:rPr>
          <w:rFonts w:ascii="Source Sans Pro" w:hAnsi="Source Sans Pro" w:hint="eastAsia"/>
          <w:color w:val="373A3C"/>
          <w:sz w:val="24"/>
          <w:szCs w:val="27"/>
        </w:rPr>
        <w:t>보다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더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빠르게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확산</w:t>
      </w:r>
      <w:r w:rsidRPr="00D17288">
        <w:rPr>
          <w:rFonts w:ascii="Source Sans Pro" w:hAnsi="Source Sans Pro"/>
          <w:color w:val="373A3C"/>
          <w:sz w:val="24"/>
          <w:szCs w:val="27"/>
        </w:rPr>
        <w:t>되고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D17288">
        <w:rPr>
          <w:rFonts w:ascii="Source Sans Pro" w:hAnsi="Source Sans Pro"/>
          <w:color w:val="373A3C"/>
          <w:sz w:val="24"/>
          <w:szCs w:val="27"/>
        </w:rPr>
        <w:t>더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많은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일자리를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창출하며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D17288">
        <w:rPr>
          <w:rFonts w:ascii="Source Sans Pro" w:hAnsi="Source Sans Pro"/>
          <w:color w:val="373A3C"/>
          <w:sz w:val="24"/>
          <w:szCs w:val="27"/>
        </w:rPr>
        <w:t>더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광범위하게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이익을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창출함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이러한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특성은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코로나</w:t>
      </w:r>
      <w:r w:rsidRPr="00D17288">
        <w:rPr>
          <w:rFonts w:ascii="Source Sans Pro" w:hAnsi="Source Sans Pro"/>
          <w:color w:val="373A3C"/>
          <w:sz w:val="24"/>
          <w:szCs w:val="27"/>
        </w:rPr>
        <w:t>19</w:t>
      </w:r>
      <w:r w:rsidRPr="00D17288">
        <w:rPr>
          <w:rFonts w:ascii="Source Sans Pro" w:hAnsi="Source Sans Pro"/>
          <w:color w:val="373A3C"/>
          <w:sz w:val="24"/>
          <w:szCs w:val="27"/>
        </w:rPr>
        <w:t>에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대응하기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위한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재정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부양책의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목표와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일치</w:t>
      </w:r>
      <w:r>
        <w:rPr>
          <w:rFonts w:ascii="Source Sans Pro" w:hAnsi="Source Sans Pro" w:hint="eastAsia"/>
          <w:color w:val="373A3C"/>
          <w:sz w:val="24"/>
          <w:szCs w:val="27"/>
        </w:rPr>
        <w:t>함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. </w:t>
      </w:r>
    </w:p>
    <w:p w14:paraId="2A97E5DC" w14:textId="1EE3CBFB" w:rsidR="00AB422A" w:rsidRDefault="00D17288" w:rsidP="00AB422A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BD4B82">
        <w:rPr>
          <w:rFonts w:ascii="Source Sans Pro" w:hAnsi="Source Sans Pro"/>
          <w:b/>
          <w:bCs/>
          <w:color w:val="373A3C"/>
          <w:sz w:val="24"/>
          <w:szCs w:val="27"/>
        </w:rPr>
        <w:t>한국</w:t>
      </w:r>
      <w:r w:rsidRPr="00D17288">
        <w:rPr>
          <w:rFonts w:ascii="Source Sans Pro" w:hAnsi="Source Sans Pro"/>
          <w:color w:val="373A3C"/>
          <w:sz w:val="24"/>
          <w:szCs w:val="27"/>
        </w:rPr>
        <w:t>의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'</w:t>
      </w:r>
      <w:r w:rsidRPr="00D17288">
        <w:rPr>
          <w:rFonts w:ascii="Source Sans Pro" w:hAnsi="Source Sans Pro"/>
          <w:color w:val="373A3C"/>
          <w:sz w:val="24"/>
          <w:szCs w:val="27"/>
        </w:rPr>
        <w:t>뉴딜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' </w:t>
      </w:r>
      <w:r w:rsidRPr="00D17288">
        <w:rPr>
          <w:rFonts w:ascii="Source Sans Pro" w:hAnsi="Source Sans Pro"/>
          <w:color w:val="373A3C"/>
          <w:sz w:val="24"/>
          <w:szCs w:val="27"/>
        </w:rPr>
        <w:t>프로그램은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분산형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재생에너지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D17288">
        <w:rPr>
          <w:rFonts w:ascii="Source Sans Pro" w:hAnsi="Source Sans Pro"/>
          <w:color w:val="373A3C"/>
          <w:sz w:val="24"/>
          <w:szCs w:val="27"/>
        </w:rPr>
        <w:t>스마트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기술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D17288">
        <w:rPr>
          <w:rFonts w:ascii="Source Sans Pro" w:hAnsi="Source Sans Pro"/>
          <w:color w:val="373A3C"/>
          <w:sz w:val="24"/>
          <w:szCs w:val="27"/>
        </w:rPr>
        <w:t>전기차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충전소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및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기타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상대적으로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단가가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낮고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빠르게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구축할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수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있는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기술에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큰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비중을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두고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있어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기술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단위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규모가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작은</w:t>
      </w:r>
      <w:r w:rsidR="00294DB9">
        <w:rPr>
          <w:rFonts w:ascii="Source Sans Pro" w:hAnsi="Source Sans Pro" w:hint="eastAsia"/>
          <w:color w:val="373A3C"/>
          <w:sz w:val="24"/>
          <w:szCs w:val="27"/>
        </w:rPr>
        <w:t>(</w:t>
      </w:r>
      <w:r w:rsidR="00294DB9">
        <w:rPr>
          <w:rFonts w:ascii="Source Sans Pro" w:hAnsi="Source Sans Pro"/>
          <w:color w:val="373A3C"/>
          <w:sz w:val="24"/>
          <w:szCs w:val="27"/>
        </w:rPr>
        <w:t>the most technologically granular)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것으로</w:t>
      </w:r>
      <w:r w:rsidRPr="00D17288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17288">
        <w:rPr>
          <w:rFonts w:ascii="Source Sans Pro" w:hAnsi="Source Sans Pro"/>
          <w:color w:val="373A3C"/>
          <w:sz w:val="24"/>
          <w:szCs w:val="27"/>
        </w:rPr>
        <w:t>나타</w:t>
      </w:r>
      <w:r w:rsidR="00294DB9">
        <w:rPr>
          <w:rFonts w:ascii="Source Sans Pro" w:hAnsi="Source Sans Pro" w:hint="eastAsia"/>
          <w:color w:val="373A3C"/>
          <w:sz w:val="24"/>
          <w:szCs w:val="27"/>
        </w:rPr>
        <w:t>남</w:t>
      </w:r>
      <w:r w:rsidR="00294DB9">
        <w:rPr>
          <w:rFonts w:ascii="Source Sans Pro" w:hAnsi="Source Sans Pro" w:hint="eastAsia"/>
          <w:color w:val="373A3C"/>
          <w:sz w:val="24"/>
          <w:szCs w:val="27"/>
        </w:rPr>
        <w:t>.</w:t>
      </w:r>
      <w:r w:rsid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>반면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AB422A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8E7D01">
        <w:rPr>
          <w:rFonts w:ascii="Source Sans Pro" w:hAnsi="Source Sans Pro" w:hint="eastAsia"/>
          <w:b/>
          <w:bCs/>
          <w:color w:val="373A3C"/>
          <w:sz w:val="24"/>
          <w:szCs w:val="27"/>
        </w:rPr>
        <w:t>영국</w:t>
      </w:r>
      <w:r w:rsidRPr="00AB422A">
        <w:rPr>
          <w:rFonts w:ascii="Source Sans Pro" w:hAnsi="Source Sans Pro" w:hint="eastAsia"/>
          <w:color w:val="373A3C"/>
          <w:sz w:val="24"/>
          <w:szCs w:val="27"/>
        </w:rPr>
        <w:t>은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가장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기술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규모가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8E7D01">
        <w:rPr>
          <w:rFonts w:ascii="Source Sans Pro" w:hAnsi="Source Sans Pro" w:hint="eastAsia"/>
          <w:color w:val="373A3C"/>
          <w:sz w:val="24"/>
          <w:szCs w:val="27"/>
        </w:rPr>
        <w:t>큰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>된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포트폴리오를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41B44">
        <w:rPr>
          <w:rFonts w:ascii="Source Sans Pro" w:hAnsi="Source Sans Pro" w:hint="eastAsia"/>
          <w:color w:val="373A3C"/>
          <w:sz w:val="24"/>
          <w:szCs w:val="27"/>
        </w:rPr>
        <w:t>보이며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Pr="00AB422A">
        <w:rPr>
          <w:rFonts w:ascii="Source Sans Pro" w:hAnsi="Source Sans Pro"/>
          <w:color w:val="373A3C"/>
          <w:sz w:val="24"/>
          <w:szCs w:val="27"/>
        </w:rPr>
        <w:t>실행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위험이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높은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소수의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대규모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프로젝트에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7D08A6">
        <w:rPr>
          <w:rFonts w:ascii="Source Sans Pro" w:hAnsi="Source Sans Pro" w:hint="eastAsia"/>
          <w:color w:val="373A3C"/>
          <w:sz w:val="24"/>
          <w:szCs w:val="27"/>
        </w:rPr>
        <w:t>투자</w:t>
      </w:r>
      <w:r w:rsidR="00721EF3">
        <w:rPr>
          <w:rFonts w:ascii="Source Sans Pro" w:hAnsi="Source Sans Pro" w:hint="eastAsia"/>
          <w:color w:val="373A3C"/>
          <w:sz w:val="24"/>
          <w:szCs w:val="27"/>
        </w:rPr>
        <w:t>를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AB422A">
        <w:rPr>
          <w:rFonts w:ascii="Source Sans Pro" w:hAnsi="Source Sans Pro"/>
          <w:color w:val="373A3C"/>
          <w:sz w:val="24"/>
          <w:szCs w:val="27"/>
        </w:rPr>
        <w:t>집중하고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>있음</w:t>
      </w:r>
      <w:r w:rsidR="00AB422A" w:rsidRPr="00AB422A">
        <w:rPr>
          <w:rFonts w:ascii="Source Sans Pro" w:hAnsi="Source Sans Pro" w:hint="eastAsia"/>
          <w:color w:val="373A3C"/>
          <w:sz w:val="24"/>
          <w:szCs w:val="27"/>
        </w:rPr>
        <w:t>.</w:t>
      </w:r>
      <w:r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6069F29E" w14:textId="27F239C2" w:rsidR="00E247AA" w:rsidRPr="00A41B44" w:rsidRDefault="000B0A67" w:rsidP="00EF33B9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규모가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작은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에너지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투자가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일자리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속도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분산된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혜택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등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녹색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회복에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있어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여러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가지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바람직한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특성을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가지고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있음을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17288" w:rsidRPr="00AB422A">
        <w:rPr>
          <w:rFonts w:ascii="Source Sans Pro" w:hAnsi="Source Sans Pro"/>
          <w:color w:val="373A3C"/>
          <w:sz w:val="24"/>
          <w:szCs w:val="27"/>
        </w:rPr>
        <w:t>보여</w:t>
      </w:r>
      <w:r w:rsidR="00677905">
        <w:rPr>
          <w:rFonts w:ascii="Source Sans Pro" w:hAnsi="Source Sans Pro" w:hint="eastAsia"/>
          <w:color w:val="373A3C"/>
          <w:sz w:val="24"/>
          <w:szCs w:val="27"/>
        </w:rPr>
        <w:t>줌</w:t>
      </w:r>
      <w:r w:rsidR="00E247AA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209BDB53" w14:textId="77777777" w:rsidR="00976AFC" w:rsidRDefault="00976AFC">
      <w:pPr>
        <w:widowControl/>
        <w:wordWrap/>
        <w:autoSpaceDE/>
        <w:autoSpaceDN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/>
          <w:b/>
          <w:bCs/>
          <w:color w:val="373A3C"/>
          <w:sz w:val="24"/>
          <w:szCs w:val="27"/>
        </w:rPr>
        <w:br w:type="page"/>
      </w:r>
    </w:p>
    <w:p w14:paraId="54DA6411" w14:textId="23F8F355" w:rsidR="005B2614" w:rsidRDefault="00E247AA" w:rsidP="00EF33B9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lastRenderedPageBreak/>
        <w:t>서문</w:t>
      </w:r>
    </w:p>
    <w:p w14:paraId="74EB0C12" w14:textId="3CAED3F6" w:rsidR="005B2614" w:rsidRDefault="005B2614" w:rsidP="005B2614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2</w:t>
      </w:r>
      <w:r>
        <w:rPr>
          <w:rFonts w:ascii="Source Sans Pro" w:hAnsi="Source Sans Pro"/>
          <w:color w:val="373A3C"/>
          <w:sz w:val="24"/>
          <w:szCs w:val="27"/>
        </w:rPr>
        <w:t>007</w:t>
      </w:r>
      <w:r>
        <w:rPr>
          <w:rFonts w:ascii="Source Sans Pro" w:hAnsi="Source Sans Pro" w:hint="eastAsia"/>
          <w:color w:val="373A3C"/>
          <w:sz w:val="24"/>
          <w:szCs w:val="27"/>
        </w:rPr>
        <w:t>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글로벌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금융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각국은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경제위기에서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극복하기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다양한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재정정책을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도입하였으나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기후위기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극복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관점에서보면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충분하지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못하였음</w:t>
      </w:r>
      <w:r>
        <w:rPr>
          <w:rFonts w:ascii="Source Sans Pro" w:hAnsi="Source Sans Pro" w:hint="eastAsia"/>
          <w:color w:val="373A3C"/>
          <w:sz w:val="24"/>
          <w:szCs w:val="27"/>
        </w:rPr>
        <w:t>(</w:t>
      </w:r>
      <w:r w:rsidR="00290990">
        <w:rPr>
          <w:rFonts w:ascii="Source Sans Pro" w:hAnsi="Source Sans Pro" w:hint="eastAsia"/>
          <w:color w:val="373A3C"/>
          <w:sz w:val="24"/>
          <w:szCs w:val="27"/>
        </w:rPr>
        <w:t>공공</w:t>
      </w:r>
      <w:r w:rsidR="0029099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90990">
        <w:rPr>
          <w:rFonts w:ascii="Source Sans Pro" w:hAnsi="Source Sans Pro" w:hint="eastAsia"/>
          <w:color w:val="373A3C"/>
          <w:sz w:val="24"/>
          <w:szCs w:val="27"/>
        </w:rPr>
        <w:t>투자의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 xml:space="preserve">16% </w:t>
      </w:r>
      <w:r>
        <w:rPr>
          <w:rFonts w:ascii="Source Sans Pro" w:hAnsi="Source Sans Pro" w:hint="eastAsia"/>
          <w:color w:val="373A3C"/>
          <w:sz w:val="24"/>
          <w:szCs w:val="27"/>
        </w:rPr>
        <w:t>정도만이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기후위기를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투입된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보임</w:t>
      </w:r>
      <w:r>
        <w:rPr>
          <w:rFonts w:ascii="Source Sans Pro" w:hAnsi="Source Sans Pro" w:hint="eastAsia"/>
          <w:color w:val="373A3C"/>
          <w:sz w:val="24"/>
          <w:szCs w:val="27"/>
        </w:rPr>
        <w:t>).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048DC448" w14:textId="2171659F" w:rsidR="005B2614" w:rsidRDefault="005B2614" w:rsidP="005B2614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3657E5">
        <w:rPr>
          <w:rFonts w:ascii="Source Sans Pro" w:hAnsi="Source Sans Pro" w:hint="eastAsia"/>
          <w:b/>
          <w:bCs/>
          <w:color w:val="373A3C"/>
          <w:sz w:val="24"/>
          <w:szCs w:val="27"/>
        </w:rPr>
        <w:t>코비드</w:t>
      </w:r>
      <w:r w:rsidRPr="003657E5">
        <w:rPr>
          <w:rFonts w:ascii="Source Sans Pro" w:hAnsi="Source Sans Pro" w:hint="eastAsia"/>
          <w:b/>
          <w:bCs/>
          <w:color w:val="373A3C"/>
          <w:sz w:val="24"/>
          <w:szCs w:val="27"/>
        </w:rPr>
        <w:t>1</w:t>
      </w:r>
      <w:r w:rsidRPr="003657E5">
        <w:rPr>
          <w:rFonts w:ascii="Source Sans Pro" w:hAnsi="Source Sans Pro"/>
          <w:b/>
          <w:bCs/>
          <w:color w:val="373A3C"/>
          <w:sz w:val="24"/>
          <w:szCs w:val="27"/>
        </w:rPr>
        <w:t>9</w:t>
      </w:r>
      <w:r>
        <w:rPr>
          <w:rFonts w:ascii="Source Sans Pro" w:hAnsi="Source Sans Pro" w:hint="eastAsia"/>
          <w:color w:val="373A3C"/>
          <w:sz w:val="24"/>
          <w:szCs w:val="27"/>
        </w:rPr>
        <w:t>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그에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따른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경제의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수축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이후</w:t>
      </w:r>
      <w:r w:rsidRPr="006D26F2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6D26F2">
        <w:rPr>
          <w:rFonts w:ascii="Source Sans Pro" w:hAnsi="Source Sans Pro"/>
          <w:b/>
          <w:bCs/>
          <w:color w:val="373A3C"/>
          <w:sz w:val="24"/>
          <w:szCs w:val="27"/>
        </w:rPr>
        <w:t xml:space="preserve">  “build back better”</w:t>
      </w:r>
      <w:r>
        <w:rPr>
          <w:rFonts w:ascii="Source Sans Pro" w:hAnsi="Source Sans Pro" w:hint="eastAsia"/>
          <w:color w:val="373A3C"/>
          <w:sz w:val="24"/>
          <w:szCs w:val="27"/>
        </w:rPr>
        <w:t>라는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구호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아래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고용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창</w:t>
      </w:r>
      <w:r w:rsidR="00125042">
        <w:rPr>
          <w:rFonts w:ascii="Source Sans Pro" w:hAnsi="Source Sans Pro" w:hint="eastAsia"/>
          <w:color w:val="373A3C"/>
          <w:sz w:val="24"/>
          <w:szCs w:val="27"/>
        </w:rPr>
        <w:t>출</w:t>
      </w:r>
      <w:r w:rsidR="00125042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125042">
        <w:rPr>
          <w:rFonts w:ascii="Source Sans Pro" w:hAnsi="Source Sans Pro" w:hint="eastAsia"/>
          <w:color w:val="373A3C"/>
          <w:sz w:val="24"/>
          <w:szCs w:val="27"/>
        </w:rPr>
        <w:t>및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경제</w:t>
      </w:r>
      <w:r w:rsidR="00125042"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활성화하면서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동시에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온실가스를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F0A2E">
        <w:rPr>
          <w:rFonts w:ascii="Source Sans Pro" w:hAnsi="Source Sans Pro" w:hint="eastAsia"/>
          <w:color w:val="373A3C"/>
          <w:sz w:val="24"/>
          <w:szCs w:val="27"/>
        </w:rPr>
        <w:t>감축하는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활성화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됨</w:t>
      </w:r>
    </w:p>
    <w:p w14:paraId="16543F5C" w14:textId="1E8D1445" w:rsidR="00754F36" w:rsidRDefault="00754F36" w:rsidP="005B2614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연구는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탈탄소화</w:t>
      </w:r>
      <w:r w:rsidR="00DC425D">
        <w:rPr>
          <w:rFonts w:ascii="Source Sans Pro" w:hAnsi="Source Sans Pro" w:hint="eastAsia"/>
          <w:color w:val="373A3C"/>
          <w:sz w:val="24"/>
          <w:szCs w:val="27"/>
        </w:rPr>
        <w:t>를</w:t>
      </w:r>
      <w:r w:rsidR="00DC425D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C425D">
        <w:rPr>
          <w:rFonts w:ascii="Source Sans Pro" w:hAnsi="Source Sans Pro" w:hint="eastAsia"/>
          <w:color w:val="373A3C"/>
          <w:sz w:val="24"/>
          <w:szCs w:val="27"/>
        </w:rPr>
        <w:t>위한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에너지기술을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>기술의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>단위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>규모</w:t>
      </w:r>
      <w:r w:rsidR="006D26F2" w:rsidRPr="004A79BD">
        <w:rPr>
          <w:rFonts w:ascii="Source Sans Pro" w:hAnsi="Source Sans Pro" w:hint="eastAsia"/>
          <w:b/>
          <w:bCs/>
          <w:color w:val="373A3C"/>
          <w:sz w:val="24"/>
          <w:szCs w:val="27"/>
        </w:rPr>
        <w:t>(</w:t>
      </w:r>
      <w:r w:rsidRPr="004A79BD">
        <w:rPr>
          <w:rFonts w:ascii="Source Sans Pro" w:hAnsi="Source Sans Pro"/>
          <w:b/>
          <w:bCs/>
          <w:color w:val="373A3C"/>
          <w:sz w:val="24"/>
          <w:szCs w:val="27"/>
        </w:rPr>
        <w:t>granularity</w:t>
      </w:r>
      <w:r w:rsidR="006D26F2" w:rsidRPr="004A79BD">
        <w:rPr>
          <w:rFonts w:ascii="Source Sans Pro" w:hAnsi="Source Sans Pro"/>
          <w:b/>
          <w:bCs/>
          <w:color w:val="373A3C"/>
          <w:sz w:val="24"/>
          <w:szCs w:val="27"/>
        </w:rPr>
        <w:t>)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기준으로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정리하여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국가별로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비교함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태양광과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집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단열과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같은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세부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기술에서부터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원자력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발전소와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집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전체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개조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등과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같은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대단위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구분함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03C48C8" w14:textId="1F422E97" w:rsidR="00911126" w:rsidRDefault="00090866" w:rsidP="00976AFC">
      <w:pPr>
        <w:spacing w:line="240" w:lineRule="auto"/>
        <w:ind w:left="400"/>
        <w:jc w:val="center"/>
        <w:rPr>
          <w:rFonts w:ascii="Source Sans Pro" w:hAnsi="Source Sans Pro"/>
          <w:color w:val="373A3C"/>
          <w:sz w:val="24"/>
          <w:szCs w:val="27"/>
        </w:rPr>
      </w:pPr>
      <w:r w:rsidRPr="00090866">
        <w:rPr>
          <w:rFonts w:ascii="Source Sans Pro" w:hAnsi="Source Sans Pro"/>
          <w:noProof/>
          <w:color w:val="373A3C"/>
          <w:sz w:val="24"/>
          <w:szCs w:val="27"/>
        </w:rPr>
        <w:drawing>
          <wp:inline distT="0" distB="0" distL="0" distR="0" wp14:anchorId="49021A84" wp14:editId="5D4FC00D">
            <wp:extent cx="6267066" cy="3291840"/>
            <wp:effectExtent l="0" t="0" r="63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025" cy="33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D931" w14:textId="3E3CB2D8" w:rsidR="00F05A28" w:rsidRPr="00F05A28" w:rsidRDefault="00090866" w:rsidP="00F05A28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기술의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확산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4834D0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일자리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창출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4834D0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사회적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>혜택</w:t>
      </w:r>
      <w:r w:rsidRPr="004834D0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측면에서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소규모의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이익을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가져온다는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데이터를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통해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보여줌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. </w:t>
      </w:r>
      <w:r>
        <w:rPr>
          <w:rFonts w:ascii="Source Sans Pro" w:hAnsi="Source Sans Pro" w:hint="eastAsia"/>
          <w:color w:val="373A3C"/>
          <w:sz w:val="24"/>
          <w:szCs w:val="27"/>
        </w:rPr>
        <w:t>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그래프에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포함되진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않았지만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소규모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기술들이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비용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절감과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성능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증가에서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빠르기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때문에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측면에서도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유리함</w:t>
      </w:r>
      <w:r w:rsidR="00CA4893">
        <w:rPr>
          <w:rFonts w:ascii="Source Sans Pro" w:hAnsi="Source Sans Pro" w:hint="eastAsia"/>
          <w:color w:val="373A3C"/>
          <w:sz w:val="24"/>
          <w:szCs w:val="27"/>
        </w:rPr>
        <w:t>(l</w:t>
      </w:r>
      <w:r w:rsidR="00CA4893">
        <w:rPr>
          <w:rFonts w:ascii="Source Sans Pro" w:hAnsi="Source Sans Pro"/>
          <w:color w:val="373A3C"/>
          <w:sz w:val="24"/>
          <w:szCs w:val="27"/>
        </w:rPr>
        <w:t>ower implementation risk)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 w:rsidR="00F05A28" w:rsidRPr="00F05A28">
        <w:t xml:space="preserve"> </w:t>
      </w:r>
    </w:p>
    <w:p w14:paraId="1D0A119D" w14:textId="541A8E24" w:rsidR="00911126" w:rsidRPr="00F05A28" w:rsidRDefault="00F05A28" w:rsidP="004834D0">
      <w:pPr>
        <w:spacing w:line="240" w:lineRule="auto"/>
        <w:ind w:left="400"/>
        <w:jc w:val="center"/>
        <w:rPr>
          <w:rFonts w:ascii="Source Sans Pro" w:hAnsi="Source Sans Pro"/>
          <w:color w:val="373A3C"/>
          <w:sz w:val="24"/>
          <w:szCs w:val="27"/>
        </w:rPr>
      </w:pPr>
      <w:r w:rsidRPr="00911126">
        <w:rPr>
          <w:noProof/>
        </w:rPr>
        <w:lastRenderedPageBreak/>
        <w:drawing>
          <wp:inline distT="0" distB="0" distL="0" distR="0" wp14:anchorId="00A0DF53" wp14:editId="59F81D68">
            <wp:extent cx="5675122" cy="174101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720" cy="17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C51F" w14:textId="77777777" w:rsidR="0055475A" w:rsidRDefault="0055475A" w:rsidP="00F05A2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1D318BA1" w14:textId="20331FD6" w:rsidR="00EE7395" w:rsidRDefault="00911126" w:rsidP="00F05A28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주요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결과</w:t>
      </w:r>
    </w:p>
    <w:p w14:paraId="27FE6AA4" w14:textId="60CE1FAF" w:rsidR="00EE7395" w:rsidRDefault="00EE7395" w:rsidP="003A57D1">
      <w:pPr>
        <w:spacing w:line="240" w:lineRule="auto"/>
        <w:ind w:left="400"/>
        <w:rPr>
          <w:rFonts w:ascii="Source Sans Pro" w:hAnsi="Source Sans Pro"/>
          <w:color w:val="373A3C"/>
          <w:sz w:val="24"/>
          <w:szCs w:val="27"/>
        </w:rPr>
      </w:pPr>
      <w:r w:rsidRPr="00EE7395">
        <w:rPr>
          <w:rFonts w:ascii="Source Sans Pro" w:hAnsi="Source Sans Pro"/>
          <w:noProof/>
          <w:color w:val="373A3C"/>
          <w:sz w:val="24"/>
          <w:szCs w:val="27"/>
        </w:rPr>
        <w:drawing>
          <wp:inline distT="0" distB="0" distL="0" distR="0" wp14:anchorId="59FB4F7F" wp14:editId="2850A47E">
            <wp:extent cx="6159666" cy="37349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631" cy="37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9A3" w14:textId="722D1847" w:rsidR="0066040C" w:rsidRPr="0066040C" w:rsidRDefault="0055475A" w:rsidP="0066040C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한국</w:t>
      </w:r>
      <w:r>
        <w:rPr>
          <w:rFonts w:ascii="Source Sans Pro" w:hAnsi="Source Sans Pro" w:hint="eastAsia"/>
          <w:color w:val="373A3C"/>
          <w:sz w:val="24"/>
          <w:szCs w:val="27"/>
        </w:rPr>
        <w:t>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단위비용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증가가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완만하며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>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가파른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확인할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있음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.</w:t>
      </w:r>
      <w:r w:rsid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한국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66040C" w:rsidRP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프랑스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66040C" w:rsidRP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독일은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유사한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기술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규모성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(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단위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투자당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 w:rsidR="0066040C">
        <w:rPr>
          <w:rFonts w:ascii="Source Sans Pro" w:hAnsi="Source Sans Pro"/>
          <w:color w:val="373A3C"/>
          <w:sz w:val="24"/>
          <w:szCs w:val="27"/>
        </w:rPr>
        <w:t>13-22m)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을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보이는데</w:t>
      </w:r>
      <w:r w:rsidR="0066040C" w:rsidRPr="0066040C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영국의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>경우</w:t>
      </w:r>
      <w:r w:rsid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66040C">
        <w:rPr>
          <w:rFonts w:ascii="Arial" w:hAnsi="Arial" w:cs="Arial"/>
          <w:color w:val="202122"/>
          <w:sz w:val="21"/>
          <w:szCs w:val="21"/>
          <w:shd w:val="clear" w:color="auto" w:fill="FFFFFF"/>
        </w:rPr>
        <w:t>£238m</w:t>
      </w:r>
      <w:r w:rsidR="0066040C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을</w:t>
      </w:r>
      <w:r w:rsidR="0066040C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66040C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나타냄</w:t>
      </w:r>
      <w:r w:rsidR="0066040C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2B699E4A" w14:textId="6005133A" w:rsidR="00DF4E0D" w:rsidRPr="00DF4E0D" w:rsidRDefault="0066040C" w:rsidP="00DF4E0D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 w:hint="eastAsia"/>
          <w:color w:val="373A3C"/>
          <w:sz w:val="24"/>
          <w:szCs w:val="27"/>
        </w:rPr>
      </w:pPr>
      <w:r w:rsidRPr="0066040C">
        <w:rPr>
          <w:rFonts w:ascii="Source Sans Pro" w:hAnsi="Source Sans Pro" w:hint="eastAsia"/>
          <w:color w:val="373A3C"/>
          <w:sz w:val="24"/>
          <w:szCs w:val="27"/>
        </w:rPr>
        <w:t>그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이유는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,</w:t>
      </w:r>
      <w:r w:rsidRP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영국의</w:t>
      </w:r>
      <w:r w:rsidRPr="0066040C"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전반적인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투자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>구성은</w:t>
      </w:r>
      <w:r w:rsidRPr="0066040C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원자력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발전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CCUS</w:t>
      </w:r>
      <w:r w:rsidR="00010417">
        <w:rPr>
          <w:rFonts w:ascii="Source Sans Pro" w:hAnsi="Source Sans Pro"/>
          <w:color w:val="373A3C"/>
          <w:sz w:val="24"/>
          <w:szCs w:val="27"/>
        </w:rPr>
        <w:t xml:space="preserve">,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수소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등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>대규모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>에너지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>기술</w:t>
      </w:r>
      <w:r w:rsidR="004E4B6D">
        <w:rPr>
          <w:rFonts w:ascii="Source Sans Pro" w:hAnsi="Source Sans Pro" w:hint="eastAsia"/>
          <w:color w:val="373A3C"/>
          <w:sz w:val="24"/>
          <w:szCs w:val="27"/>
        </w:rPr>
        <w:t>과</w:t>
      </w:r>
      <w:r w:rsidR="002E18AA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인프라에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투자하고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있기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때문임</w:t>
      </w:r>
      <w:r w:rsidR="00010417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199E0E7" w14:textId="53EE36CA" w:rsidR="004D2575" w:rsidRPr="00E87C64" w:rsidRDefault="002E3EBA" w:rsidP="00E87C64">
      <w:pPr>
        <w:spacing w:line="240" w:lineRule="auto"/>
        <w:ind w:left="400"/>
        <w:rPr>
          <w:rFonts w:ascii="Source Sans Pro" w:hAnsi="Source Sans Pro"/>
          <w:color w:val="373A3C"/>
          <w:sz w:val="24"/>
          <w:szCs w:val="27"/>
        </w:rPr>
      </w:pPr>
      <w:r w:rsidRPr="004D2575">
        <w:rPr>
          <w:rFonts w:ascii="Source Sans Pro" w:hAnsi="Source Sans Pro"/>
          <w:b/>
          <w:bCs/>
          <w:noProof/>
          <w:color w:val="373A3C"/>
          <w:sz w:val="24"/>
          <w:szCs w:val="27"/>
        </w:rPr>
        <w:lastRenderedPageBreak/>
        <w:drawing>
          <wp:inline distT="0" distB="0" distL="0" distR="0" wp14:anchorId="0727FB73" wp14:editId="2EA74AD0">
            <wp:extent cx="5954573" cy="3456239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879" cy="34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894" w14:textId="50A9909F" w:rsidR="00E87C64" w:rsidRPr="00F60951" w:rsidRDefault="004D2575" w:rsidP="00E87C64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펀딩을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소비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4A63C4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인프라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4A63C4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생산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4A63C4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토지사용</w:t>
      </w:r>
      <w:r>
        <w:rPr>
          <w:rFonts w:ascii="Source Sans Pro" w:hAnsi="Source Sans Pro" w:hint="eastAsia"/>
          <w:color w:val="373A3C"/>
          <w:sz w:val="24"/>
          <w:szCs w:val="27"/>
        </w:rPr>
        <w:t>으로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구분하면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한국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소비에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 xml:space="preserve">55%,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독일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생산에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51%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소비에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기술들은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가정에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접목되는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기술들로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규모가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작음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>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경우는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소비에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46%</w:t>
      </w:r>
      <w:r>
        <w:rPr>
          <w:rFonts w:ascii="Source Sans Pro" w:hAnsi="Source Sans Pro" w:hint="eastAsia"/>
          <w:color w:val="373A3C"/>
          <w:sz w:val="24"/>
          <w:szCs w:val="27"/>
        </w:rPr>
        <w:t>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한국과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비중이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크게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다르지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않으나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생산에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32%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투자하여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전체적인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소규모성을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상쇄함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141E040C" w14:textId="64C4FDE2" w:rsidR="00F60951" w:rsidRPr="00694F4D" w:rsidRDefault="00F60951" w:rsidP="00E87C64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이러한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결과는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각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국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프로그램의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포트폴리오의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규모를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확인할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있는데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한국의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경우는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소비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단에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집중되어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상대적으로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적은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규모를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보임</w:t>
      </w:r>
      <w:r w:rsidR="004C6E4E" w:rsidRPr="00694F4D">
        <w:rPr>
          <w:rFonts w:ascii="Source Sans Pro" w:hAnsi="Source Sans Pro" w:hint="eastAsia"/>
          <w:b/>
          <w:bCs/>
          <w:color w:val="373A3C"/>
          <w:sz w:val="24"/>
          <w:szCs w:val="27"/>
        </w:rPr>
        <w:t>.</w:t>
      </w:r>
    </w:p>
    <w:p w14:paraId="219D4CBF" w14:textId="5F801B70" w:rsidR="00E87C64" w:rsidRPr="00F60951" w:rsidRDefault="00E87C64" w:rsidP="00F60951">
      <w:pPr>
        <w:pStyle w:val="a3"/>
        <w:spacing w:line="240" w:lineRule="auto"/>
        <w:ind w:leftChars="0" w:left="760"/>
        <w:rPr>
          <w:rFonts w:ascii="Source Sans Pro" w:hAnsi="Source Sans Pro"/>
          <w:b/>
          <w:bCs/>
          <w:color w:val="373A3C"/>
          <w:sz w:val="24"/>
          <w:szCs w:val="27"/>
        </w:rPr>
      </w:pPr>
    </w:p>
    <w:p w14:paraId="286AF36F" w14:textId="3A4E51DD" w:rsidR="004D2575" w:rsidRDefault="004D2575" w:rsidP="00D05DDE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4D2575">
        <w:rPr>
          <w:rFonts w:ascii="Source Sans Pro" w:hAnsi="Source Sans Pro"/>
          <w:b/>
          <w:bCs/>
          <w:noProof/>
          <w:color w:val="373A3C"/>
          <w:sz w:val="24"/>
          <w:szCs w:val="27"/>
        </w:rPr>
        <w:lastRenderedPageBreak/>
        <w:drawing>
          <wp:inline distT="0" distB="0" distL="0" distR="0" wp14:anchorId="69A753BD" wp14:editId="54DEBFC0">
            <wp:extent cx="6345971" cy="41769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971" cy="41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995A" w14:textId="056AFDC4" w:rsidR="00DB7700" w:rsidRPr="00DB7700" w:rsidRDefault="004C6E4E" w:rsidP="004C6E4E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위의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결과는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부문별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(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건물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6010A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수송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6010A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산업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6010A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에너지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공급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6010A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토지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사용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)</w:t>
      </w:r>
      <w:r w:rsidRPr="006010A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>투자를</w:t>
      </w:r>
      <w:r w:rsidRPr="006010A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보여줌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</w:p>
    <w:p w14:paraId="0BDF9571" w14:textId="0098E4A4" w:rsidR="00DB7700" w:rsidRPr="00DB7700" w:rsidRDefault="00DB7700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DB7700">
        <w:rPr>
          <w:rFonts w:ascii="Source Sans Pro" w:hAnsi="Source Sans Pro" w:hint="eastAsia"/>
          <w:b/>
          <w:bCs/>
          <w:color w:val="373A3C"/>
          <w:sz w:val="24"/>
          <w:szCs w:val="27"/>
        </w:rPr>
        <w:t>(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수송</w:t>
      </w:r>
      <w:r w:rsidRPr="00DB7700">
        <w:rPr>
          <w:rFonts w:ascii="Source Sans Pro" w:hAnsi="Source Sans Pro" w:hint="eastAsia"/>
          <w:b/>
          <w:bCs/>
          <w:color w:val="373A3C"/>
          <w:sz w:val="24"/>
          <w:szCs w:val="27"/>
        </w:rPr>
        <w:t>)</w:t>
      </w:r>
      <w:r w:rsidRPr="00DB7700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="004C6E4E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독일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의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경우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저탄소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항공과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선박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C6E4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그리고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수소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생산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시설에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투자하여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단위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비용이</w:t>
      </w:r>
      <w:r w:rsidR="004C6E4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C6E4E"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 w:rsidR="004C6E4E">
        <w:rPr>
          <w:rFonts w:ascii="Source Sans Pro" w:hAnsi="Source Sans Pro"/>
          <w:color w:val="373A3C"/>
          <w:sz w:val="24"/>
          <w:szCs w:val="27"/>
        </w:rPr>
        <w:t xml:space="preserve">10^7~8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정도를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나타내며</w:t>
      </w:r>
      <w:r w:rsidR="004C6E4E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C6E4E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C6E4E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한국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의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경우는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/>
          <w:color w:val="373A3C"/>
          <w:sz w:val="24"/>
          <w:szCs w:val="27"/>
        </w:rPr>
        <w:t xml:space="preserve">LPG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지원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07200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전기차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구매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지원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407200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충전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인프라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구축을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지원하여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단위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비용이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 w:rsidR="00407200">
        <w:rPr>
          <w:rFonts w:ascii="Source Sans Pro" w:hAnsi="Source Sans Pro"/>
          <w:color w:val="373A3C"/>
          <w:sz w:val="24"/>
          <w:szCs w:val="27"/>
        </w:rPr>
        <w:t xml:space="preserve">10^3~4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정도를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나타냄</w:t>
      </w:r>
      <w:r w:rsidR="00407200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60773C20" w14:textId="35AD20FB" w:rsidR="00DB7700" w:rsidRDefault="00DB7700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b/>
          <w:bCs/>
          <w:color w:val="373A3C"/>
          <w:sz w:val="24"/>
          <w:szCs w:val="27"/>
        </w:rPr>
        <w:t>(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에너지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공급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)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한국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지붕형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태양광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>
        <w:rPr>
          <w:rFonts w:ascii="Source Sans Pro" w:hAnsi="Source Sans Pro"/>
          <w:color w:val="373A3C"/>
          <w:sz w:val="24"/>
          <w:szCs w:val="27"/>
        </w:rPr>
        <w:t>10^3~4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물</w:t>
      </w:r>
      <w:r>
        <w:rPr>
          <w:rFonts w:ascii="Source Sans Pro" w:hAnsi="Source Sans Pro"/>
          <w:color w:val="373A3C"/>
          <w:sz w:val="24"/>
          <w:szCs w:val="27"/>
        </w:rPr>
        <w:t>/</w:t>
      </w:r>
      <w:r>
        <w:rPr>
          <w:rFonts w:ascii="Source Sans Pro" w:hAnsi="Source Sans Pro" w:hint="eastAsia"/>
          <w:color w:val="373A3C"/>
          <w:sz w:val="24"/>
          <w:szCs w:val="27"/>
        </w:rPr>
        <w:t>에너지</w:t>
      </w:r>
      <w:r>
        <w:rPr>
          <w:rFonts w:ascii="Source Sans Pro" w:hAnsi="Source Sans Pro" w:hint="eastAsia"/>
          <w:color w:val="373A3C"/>
          <w:sz w:val="24"/>
          <w:szCs w:val="27"/>
        </w:rPr>
        <w:t>/</w:t>
      </w:r>
      <w:r>
        <w:rPr>
          <w:rFonts w:ascii="Source Sans Pro" w:hAnsi="Source Sans Pro" w:hint="eastAsia"/>
          <w:color w:val="373A3C"/>
          <w:sz w:val="24"/>
          <w:szCs w:val="27"/>
        </w:rPr>
        <w:t>하수구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스마트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시스템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>
        <w:rPr>
          <w:rFonts w:ascii="Source Sans Pro" w:hAnsi="Source Sans Pro"/>
          <w:color w:val="373A3C"/>
          <w:sz w:val="24"/>
          <w:szCs w:val="27"/>
        </w:rPr>
        <w:t>10^5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정도를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나타내며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영국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네트워크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>
        <w:rPr>
          <w:rFonts w:ascii="Source Sans Pro" w:hAnsi="Source Sans Pro"/>
          <w:color w:val="373A3C"/>
          <w:sz w:val="24"/>
          <w:szCs w:val="27"/>
        </w:rPr>
        <w:t xml:space="preserve">10^6, </w:t>
      </w:r>
      <w:r>
        <w:rPr>
          <w:rFonts w:ascii="Source Sans Pro" w:hAnsi="Source Sans Pro" w:hint="eastAsia"/>
          <w:color w:val="373A3C"/>
          <w:sz w:val="24"/>
          <w:szCs w:val="27"/>
        </w:rPr>
        <w:t>해상풍력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인프라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구축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>
        <w:rPr>
          <w:rFonts w:ascii="Source Sans Pro" w:hAnsi="Source Sans Pro"/>
          <w:color w:val="373A3C"/>
          <w:sz w:val="24"/>
          <w:szCs w:val="27"/>
        </w:rPr>
        <w:t>10^7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원자력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발전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£</w:t>
      </w:r>
      <w:r>
        <w:rPr>
          <w:rFonts w:ascii="Source Sans Pro" w:hAnsi="Source Sans Pro"/>
          <w:color w:val="373A3C"/>
          <w:sz w:val="24"/>
          <w:szCs w:val="27"/>
        </w:rPr>
        <w:t xml:space="preserve">10^9 </w:t>
      </w:r>
      <w:r>
        <w:rPr>
          <w:rFonts w:ascii="Source Sans Pro" w:hAnsi="Source Sans Pro" w:hint="eastAsia"/>
          <w:color w:val="373A3C"/>
          <w:sz w:val="24"/>
          <w:szCs w:val="27"/>
        </w:rPr>
        <w:t>정도로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대비를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나타냄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4DD718F8" w14:textId="77777777" w:rsidR="00DB7700" w:rsidRDefault="00DB7700">
      <w:pPr>
        <w:widowControl/>
        <w:wordWrap/>
        <w:autoSpaceDE/>
        <w:autoSpaceDN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/>
          <w:color w:val="373A3C"/>
          <w:sz w:val="24"/>
          <w:szCs w:val="27"/>
        </w:rPr>
        <w:br w:type="page"/>
      </w:r>
    </w:p>
    <w:p w14:paraId="1690377B" w14:textId="779E3E76" w:rsidR="00DB7700" w:rsidRDefault="00677553" w:rsidP="00DB7700">
      <w:pPr>
        <w:spacing w:line="240" w:lineRule="auto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lastRenderedPageBreak/>
        <w:t>논의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>및</w:t>
      </w:r>
      <w:r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DB7700">
        <w:rPr>
          <w:rFonts w:ascii="Source Sans Pro" w:hAnsi="Source Sans Pro" w:hint="eastAsia"/>
          <w:b/>
          <w:bCs/>
          <w:color w:val="373A3C"/>
          <w:sz w:val="24"/>
          <w:szCs w:val="27"/>
        </w:rPr>
        <w:t>결과</w:t>
      </w:r>
    </w:p>
    <w:p w14:paraId="6BFB2D59" w14:textId="4F2B6F96" w:rsidR="00DB7700" w:rsidRPr="00700170" w:rsidRDefault="00BA513C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주요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/>
          <w:color w:val="373A3C"/>
          <w:sz w:val="24"/>
          <w:szCs w:val="27"/>
        </w:rPr>
        <w:t>4</w:t>
      </w:r>
      <w:r>
        <w:rPr>
          <w:rFonts w:ascii="Source Sans Pro" w:hAnsi="Source Sans Pro" w:hint="eastAsia"/>
          <w:color w:val="373A3C"/>
          <w:sz w:val="24"/>
          <w:szCs w:val="27"/>
        </w:rPr>
        <w:t>개국의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녹색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펀딩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프로그램에서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BA513C">
        <w:rPr>
          <w:rFonts w:ascii="Source Sans Pro" w:hAnsi="Source Sans Pro" w:hint="eastAsia"/>
          <w:b/>
          <w:bCs/>
          <w:color w:val="373A3C"/>
          <w:sz w:val="24"/>
          <w:szCs w:val="27"/>
        </w:rPr>
        <w:t>기술의</w:t>
      </w:r>
      <w:r w:rsidR="00DB7700" w:rsidRPr="00BA513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BA513C">
        <w:rPr>
          <w:rFonts w:ascii="Source Sans Pro" w:hAnsi="Source Sans Pro" w:hint="eastAsia"/>
          <w:b/>
          <w:bCs/>
          <w:color w:val="373A3C"/>
          <w:sz w:val="24"/>
          <w:szCs w:val="27"/>
        </w:rPr>
        <w:t>규모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분석하여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국가별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DB7700" w:rsidRPr="00700170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분야별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차이점을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DB7700" w:rsidRPr="00700170">
        <w:rPr>
          <w:rFonts w:ascii="Source Sans Pro" w:hAnsi="Source Sans Pro" w:hint="eastAsia"/>
          <w:color w:val="373A3C"/>
          <w:sz w:val="24"/>
          <w:szCs w:val="27"/>
        </w:rPr>
        <w:t>확인함</w:t>
      </w:r>
      <w:r w:rsidR="00700170" w:rsidRPr="00700170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36673DA5" w14:textId="5591E607" w:rsidR="00DB7700" w:rsidRPr="00877FAD" w:rsidRDefault="00877FAD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소규모의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기술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A63C4">
        <w:rPr>
          <w:rFonts w:ascii="Source Sans Pro" w:hAnsi="Source Sans Pro" w:hint="eastAsia"/>
          <w:b/>
          <w:bCs/>
          <w:color w:val="373A3C"/>
          <w:sz w:val="24"/>
          <w:szCs w:val="27"/>
        </w:rPr>
        <w:t>포트폴리오</w:t>
      </w:r>
      <w:r>
        <w:rPr>
          <w:rFonts w:ascii="Source Sans Pro" w:hAnsi="Source Sans Pro" w:hint="eastAsia"/>
          <w:color w:val="373A3C"/>
          <w:sz w:val="24"/>
          <w:szCs w:val="27"/>
        </w:rPr>
        <w:t>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구축할수록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위험을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분산</w:t>
      </w:r>
      <w:r>
        <w:rPr>
          <w:rFonts w:ascii="Source Sans Pro" w:hAnsi="Source Sans Pro" w:hint="eastAsia"/>
          <w:color w:val="373A3C"/>
          <w:sz w:val="24"/>
          <w:szCs w:val="27"/>
        </w:rPr>
        <w:t>시키고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저탄소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기술과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인프라의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도입을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가속화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있음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59327D13" w14:textId="358CD3F4" w:rsidR="00877FAD" w:rsidRPr="00877FAD" w:rsidRDefault="00877FAD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b/>
          <w:bCs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소규모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기술에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투자는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단순히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다양한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기술의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빠른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도입을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말하는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것이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아니고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사회적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DC6FB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지리적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,</w:t>
      </w:r>
      <w:r w:rsidRPr="00DC6FB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경제적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이익을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가져올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수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있음</w:t>
      </w:r>
      <w:r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.</w:t>
      </w:r>
      <w:r w:rsidR="002D60D9" w:rsidRPr="00DC6FBC">
        <w:rPr>
          <w:rFonts w:ascii="Source Sans Pro" w:hAnsi="Source Sans Pro"/>
          <w:b/>
          <w:bCs/>
          <w:color w:val="373A3C"/>
          <w:sz w:val="24"/>
          <w:szCs w:val="27"/>
        </w:rPr>
        <w:t xml:space="preserve"> 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이러한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펀딩은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수혜자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범위를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2D60D9" w:rsidRPr="00DC6FBC">
        <w:rPr>
          <w:rFonts w:ascii="Source Sans Pro" w:hAnsi="Source Sans Pro" w:hint="eastAsia"/>
          <w:b/>
          <w:bCs/>
          <w:color w:val="373A3C"/>
          <w:sz w:val="24"/>
          <w:szCs w:val="27"/>
        </w:rPr>
        <w:t>확장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>할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>수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>있음</w:t>
      </w:r>
      <w:r w:rsidR="002D60D9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67E6D5F8" w14:textId="38DDC116" w:rsidR="00877FAD" w:rsidRDefault="002D60D9" w:rsidP="00DB7700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 w:rsidRPr="004731A1">
        <w:rPr>
          <w:rFonts w:ascii="Source Sans Pro" w:hAnsi="Source Sans Pro" w:hint="eastAsia"/>
          <w:b/>
          <w:bCs/>
          <w:color w:val="373A3C"/>
          <w:sz w:val="24"/>
          <w:szCs w:val="27"/>
        </w:rPr>
        <w:t>소규모</w:t>
      </w:r>
      <w:r w:rsidRPr="004731A1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4731A1">
        <w:rPr>
          <w:rFonts w:ascii="Source Sans Pro" w:hAnsi="Source Sans Pro" w:hint="eastAsia"/>
          <w:b/>
          <w:bCs/>
          <w:color w:val="373A3C"/>
          <w:sz w:val="24"/>
          <w:szCs w:val="27"/>
        </w:rPr>
        <w:t>기술</w:t>
      </w:r>
      <w:r>
        <w:rPr>
          <w:rFonts w:ascii="Source Sans Pro" w:hAnsi="Source Sans Pro" w:hint="eastAsia"/>
          <w:color w:val="373A3C"/>
          <w:sz w:val="24"/>
          <w:szCs w:val="27"/>
        </w:rPr>
        <w:t>은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직간접적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영향을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고려해도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대규모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기술보다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많은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일자리를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가져오며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이러한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펀딩이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코로나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1</w:t>
      </w:r>
      <w:r w:rsidR="00AB4A55">
        <w:rPr>
          <w:rFonts w:ascii="Source Sans Pro" w:hAnsi="Source Sans Pro"/>
          <w:color w:val="373A3C"/>
          <w:sz w:val="24"/>
          <w:szCs w:val="27"/>
        </w:rPr>
        <w:t>9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로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인한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실직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등의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경제적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위기를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극복하기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위한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목적</w:t>
      </w:r>
      <w:r w:rsidR="00A16698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16698">
        <w:rPr>
          <w:rFonts w:ascii="Source Sans Pro" w:hAnsi="Source Sans Pro" w:hint="eastAsia"/>
          <w:color w:val="373A3C"/>
          <w:sz w:val="24"/>
          <w:szCs w:val="27"/>
        </w:rPr>
        <w:t>달성에</w:t>
      </w:r>
      <w:r w:rsidR="00AB4A55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적합함을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확인할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수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있음</w:t>
      </w:r>
      <w:r w:rsidR="00AB4A55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25F123A2" w14:textId="3980315E" w:rsidR="005622B7" w:rsidRDefault="00677553" w:rsidP="005622B7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다만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기술의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단위가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이러한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프로그램을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평가하는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>단일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>지표가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>되어서는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Pr="002209A2">
        <w:rPr>
          <w:rFonts w:ascii="Source Sans Pro" w:hAnsi="Source Sans Pro" w:hint="eastAsia"/>
          <w:b/>
          <w:bCs/>
          <w:color w:val="373A3C"/>
          <w:sz w:val="24"/>
          <w:szCs w:val="27"/>
        </w:rPr>
        <w:t>안된</w:t>
      </w:r>
      <w:r>
        <w:rPr>
          <w:rFonts w:ascii="Source Sans Pro" w:hAnsi="Source Sans Pro" w:hint="eastAsia"/>
          <w:color w:val="373A3C"/>
          <w:sz w:val="24"/>
          <w:szCs w:val="27"/>
        </w:rPr>
        <w:t>다고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설파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하며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,</w:t>
      </w:r>
      <w:r w:rsidR="005622B7">
        <w:rPr>
          <w:rFonts w:ascii="Source Sans Pro" w:hAnsi="Source Sans Pro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국가의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투자에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있어서도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 w:rsidRPr="00935903">
        <w:rPr>
          <w:rFonts w:ascii="Source Sans Pro" w:hAnsi="Source Sans Pro" w:hint="eastAsia"/>
          <w:b/>
          <w:bCs/>
          <w:color w:val="373A3C"/>
          <w:sz w:val="24"/>
          <w:szCs w:val="27"/>
        </w:rPr>
        <w:t>경로</w:t>
      </w:r>
      <w:r w:rsidR="005622B7" w:rsidRPr="00935903">
        <w:rPr>
          <w:rFonts w:ascii="Source Sans Pro" w:hAnsi="Source Sans Pro" w:hint="eastAsia"/>
          <w:b/>
          <w:bCs/>
          <w:color w:val="373A3C"/>
          <w:sz w:val="24"/>
          <w:szCs w:val="27"/>
        </w:rPr>
        <w:t xml:space="preserve"> </w:t>
      </w:r>
      <w:r w:rsidR="005622B7" w:rsidRPr="00935903">
        <w:rPr>
          <w:rFonts w:ascii="Source Sans Pro" w:hAnsi="Source Sans Pro" w:hint="eastAsia"/>
          <w:b/>
          <w:bCs/>
          <w:color w:val="373A3C"/>
          <w:sz w:val="24"/>
          <w:szCs w:val="27"/>
        </w:rPr>
        <w:t>의존성</w:t>
      </w:r>
      <w:r w:rsidR="005622B7" w:rsidRPr="005622B7">
        <w:rPr>
          <w:rFonts w:ascii="Source Sans Pro" w:hAnsi="Source Sans Pro" w:hint="eastAsia"/>
          <w:color w:val="373A3C"/>
          <w:sz w:val="24"/>
          <w:szCs w:val="27"/>
        </w:rPr>
        <w:t>도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탈탄소화를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가속화하는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데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저해요인이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될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수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있음에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유의해야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함</w:t>
      </w:r>
      <w:r w:rsidR="005622B7">
        <w:rPr>
          <w:rFonts w:ascii="Source Sans Pro" w:hAnsi="Source Sans Pro" w:hint="eastAsia"/>
          <w:color w:val="373A3C"/>
          <w:sz w:val="24"/>
          <w:szCs w:val="27"/>
        </w:rPr>
        <w:t>.</w:t>
      </w:r>
    </w:p>
    <w:p w14:paraId="05F2A863" w14:textId="1535FF2F" w:rsidR="00E61C66" w:rsidRPr="005622B7" w:rsidRDefault="001054F6" w:rsidP="005622B7">
      <w:pPr>
        <w:pStyle w:val="a3"/>
        <w:numPr>
          <w:ilvl w:val="0"/>
          <w:numId w:val="8"/>
        </w:numPr>
        <w:spacing w:line="240" w:lineRule="auto"/>
        <w:ind w:leftChars="0"/>
        <w:rPr>
          <w:rFonts w:ascii="Source Sans Pro" w:hAnsi="Source Sans Pro"/>
          <w:color w:val="373A3C"/>
          <w:sz w:val="24"/>
          <w:szCs w:val="27"/>
        </w:rPr>
      </w:pPr>
      <w:r>
        <w:rPr>
          <w:rFonts w:ascii="Source Sans Pro" w:hAnsi="Source Sans Pro" w:hint="eastAsia"/>
          <w:color w:val="373A3C"/>
          <w:sz w:val="24"/>
          <w:szCs w:val="27"/>
        </w:rPr>
        <w:t>코로나</w:t>
      </w:r>
      <w:r>
        <w:rPr>
          <w:rFonts w:ascii="Source Sans Pro" w:hAnsi="Source Sans Pro" w:hint="eastAsia"/>
          <w:color w:val="373A3C"/>
          <w:sz w:val="24"/>
          <w:szCs w:val="27"/>
        </w:rPr>
        <w:t>1</w:t>
      </w:r>
      <w:r>
        <w:rPr>
          <w:rFonts w:ascii="Source Sans Pro" w:hAnsi="Source Sans Pro"/>
          <w:color w:val="373A3C"/>
          <w:sz w:val="24"/>
          <w:szCs w:val="27"/>
        </w:rPr>
        <w:t xml:space="preserve">9 </w:t>
      </w:r>
      <w:r>
        <w:rPr>
          <w:rFonts w:ascii="Source Sans Pro" w:hAnsi="Source Sans Pro" w:hint="eastAsia"/>
          <w:color w:val="373A3C"/>
          <w:sz w:val="24"/>
          <w:szCs w:val="27"/>
        </w:rPr>
        <w:t>이후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경제적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타격을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극복하며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>저탄소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>경제를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>이행하기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>위한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 w:rsidR="00E61C66">
        <w:rPr>
          <w:rFonts w:ascii="Source Sans Pro" w:hAnsi="Source Sans Pro" w:hint="eastAsia"/>
          <w:color w:val="373A3C"/>
          <w:sz w:val="24"/>
          <w:szCs w:val="27"/>
        </w:rPr>
        <w:t>각국의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노력을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확인하였으나</w:t>
      </w:r>
      <w:r>
        <w:rPr>
          <w:rFonts w:ascii="Source Sans Pro" w:hAnsi="Source Sans Pro" w:hint="eastAsia"/>
          <w:color w:val="373A3C"/>
          <w:sz w:val="24"/>
          <w:szCs w:val="27"/>
        </w:rPr>
        <w:t>,</w:t>
      </w:r>
      <w:r>
        <w:rPr>
          <w:rFonts w:ascii="Source Sans Pro" w:hAnsi="Source Sans Pro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넷제로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목표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달성을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위한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기술들의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충분한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스케일업이</w:t>
      </w:r>
      <w:r>
        <w:rPr>
          <w:rFonts w:ascii="Source Sans Pro" w:hAnsi="Source Sans Pro" w:hint="eastAsia"/>
          <w:color w:val="373A3C"/>
          <w:sz w:val="24"/>
          <w:szCs w:val="27"/>
        </w:rPr>
        <w:t xml:space="preserve"> </w:t>
      </w:r>
      <w:r>
        <w:rPr>
          <w:rFonts w:ascii="Source Sans Pro" w:hAnsi="Source Sans Pro" w:hint="eastAsia"/>
          <w:color w:val="373A3C"/>
          <w:sz w:val="24"/>
          <w:szCs w:val="27"/>
        </w:rPr>
        <w:t>남아있음</w:t>
      </w:r>
      <w:r>
        <w:rPr>
          <w:rFonts w:ascii="Source Sans Pro" w:hAnsi="Source Sans Pro" w:hint="eastAsia"/>
          <w:color w:val="373A3C"/>
          <w:sz w:val="24"/>
          <w:szCs w:val="27"/>
        </w:rPr>
        <w:t>.</w:t>
      </w:r>
    </w:p>
    <w:sectPr w:rsidR="00E61C66" w:rsidRPr="005622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8D71" w14:textId="77777777" w:rsidR="009735F9" w:rsidRDefault="009735F9" w:rsidP="00892E2F">
      <w:pPr>
        <w:spacing w:after="0" w:line="240" w:lineRule="auto"/>
      </w:pPr>
      <w:r>
        <w:separator/>
      </w:r>
    </w:p>
  </w:endnote>
  <w:endnote w:type="continuationSeparator" w:id="0">
    <w:p w14:paraId="363DB18E" w14:textId="77777777" w:rsidR="009735F9" w:rsidRDefault="009735F9" w:rsidP="0089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4AD" w14:textId="77777777" w:rsidR="00710821" w:rsidRDefault="0071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108"/>
      <w:docPartObj>
        <w:docPartGallery w:val="Page Numbers (Bottom of Page)"/>
        <w:docPartUnique/>
      </w:docPartObj>
    </w:sdtPr>
    <w:sdtEndPr/>
    <w:sdtContent>
      <w:p w14:paraId="0CBE8683" w14:textId="65DAA164" w:rsidR="00710821" w:rsidRDefault="007108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A67B60F" w14:textId="0A5C29DC" w:rsidR="00892E2F" w:rsidRDefault="00892E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0EF9" w14:textId="77777777" w:rsidR="00710821" w:rsidRDefault="0071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9EB5" w14:textId="77777777" w:rsidR="009735F9" w:rsidRDefault="009735F9" w:rsidP="00892E2F">
      <w:pPr>
        <w:spacing w:after="0" w:line="240" w:lineRule="auto"/>
      </w:pPr>
      <w:r>
        <w:separator/>
      </w:r>
    </w:p>
  </w:footnote>
  <w:footnote w:type="continuationSeparator" w:id="0">
    <w:p w14:paraId="2E59CF38" w14:textId="77777777" w:rsidR="009735F9" w:rsidRDefault="009735F9" w:rsidP="0089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5B0D" w14:textId="77777777" w:rsidR="00710821" w:rsidRDefault="007108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BCE5" w14:textId="77777777" w:rsidR="00710821" w:rsidRDefault="007108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A956" w14:textId="77777777" w:rsidR="00710821" w:rsidRDefault="007108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86"/>
    <w:multiLevelType w:val="hybridMultilevel"/>
    <w:tmpl w:val="0F5CA652"/>
    <w:lvl w:ilvl="0" w:tplc="8E06DE56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73218"/>
    <w:multiLevelType w:val="hybridMultilevel"/>
    <w:tmpl w:val="41107BEE"/>
    <w:lvl w:ilvl="0" w:tplc="3E9A2374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45770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2C30AF"/>
    <w:multiLevelType w:val="hybridMultilevel"/>
    <w:tmpl w:val="6F42D9CE"/>
    <w:lvl w:ilvl="0" w:tplc="A2041C20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1568B"/>
    <w:multiLevelType w:val="hybridMultilevel"/>
    <w:tmpl w:val="D2E8A8F6"/>
    <w:lvl w:ilvl="0" w:tplc="81787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E9219E"/>
    <w:multiLevelType w:val="hybridMultilevel"/>
    <w:tmpl w:val="5D5634DC"/>
    <w:lvl w:ilvl="0" w:tplc="59A22B9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D83074"/>
    <w:multiLevelType w:val="hybridMultilevel"/>
    <w:tmpl w:val="4078C8A8"/>
    <w:lvl w:ilvl="0" w:tplc="993069FC">
      <w:numFmt w:val="bullet"/>
      <w:lvlText w:val="-"/>
      <w:lvlJc w:val="left"/>
      <w:pPr>
        <w:ind w:left="76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F27A10"/>
    <w:multiLevelType w:val="hybridMultilevel"/>
    <w:tmpl w:val="7868B444"/>
    <w:lvl w:ilvl="0" w:tplc="7F3EDD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1"/>
    <w:rsid w:val="000020BD"/>
    <w:rsid w:val="00005FBC"/>
    <w:rsid w:val="00010417"/>
    <w:rsid w:val="00011650"/>
    <w:rsid w:val="00047D18"/>
    <w:rsid w:val="00066FF5"/>
    <w:rsid w:val="0008284E"/>
    <w:rsid w:val="00086AA4"/>
    <w:rsid w:val="00090866"/>
    <w:rsid w:val="000951BB"/>
    <w:rsid w:val="000A7902"/>
    <w:rsid w:val="000B0A67"/>
    <w:rsid w:val="000B3EAA"/>
    <w:rsid w:val="000B6FE0"/>
    <w:rsid w:val="000C3AC8"/>
    <w:rsid w:val="000C7233"/>
    <w:rsid w:val="000E055D"/>
    <w:rsid w:val="000E1586"/>
    <w:rsid w:val="000F0A2E"/>
    <w:rsid w:val="00103DCC"/>
    <w:rsid w:val="001054F6"/>
    <w:rsid w:val="00114411"/>
    <w:rsid w:val="00122896"/>
    <w:rsid w:val="00125042"/>
    <w:rsid w:val="00142CAD"/>
    <w:rsid w:val="00157EAF"/>
    <w:rsid w:val="00162EC8"/>
    <w:rsid w:val="00167B55"/>
    <w:rsid w:val="00175DEC"/>
    <w:rsid w:val="001824EB"/>
    <w:rsid w:val="0019595A"/>
    <w:rsid w:val="001A6242"/>
    <w:rsid w:val="001B2AFC"/>
    <w:rsid w:val="001C20DB"/>
    <w:rsid w:val="001E5AF3"/>
    <w:rsid w:val="001F189D"/>
    <w:rsid w:val="00206F6D"/>
    <w:rsid w:val="002209A2"/>
    <w:rsid w:val="00221322"/>
    <w:rsid w:val="002226C7"/>
    <w:rsid w:val="00236013"/>
    <w:rsid w:val="0024148B"/>
    <w:rsid w:val="002768A1"/>
    <w:rsid w:val="002878DD"/>
    <w:rsid w:val="00290990"/>
    <w:rsid w:val="00294DB9"/>
    <w:rsid w:val="00297FF5"/>
    <w:rsid w:val="002B7C53"/>
    <w:rsid w:val="002C2C04"/>
    <w:rsid w:val="002D60D9"/>
    <w:rsid w:val="002E18AA"/>
    <w:rsid w:val="002E3EBA"/>
    <w:rsid w:val="002F4C06"/>
    <w:rsid w:val="002F7FBE"/>
    <w:rsid w:val="00311157"/>
    <w:rsid w:val="00311AE5"/>
    <w:rsid w:val="00322DDA"/>
    <w:rsid w:val="00324C89"/>
    <w:rsid w:val="00326691"/>
    <w:rsid w:val="003322D2"/>
    <w:rsid w:val="003421DB"/>
    <w:rsid w:val="003657E5"/>
    <w:rsid w:val="00366D64"/>
    <w:rsid w:val="003A57D1"/>
    <w:rsid w:val="003B3117"/>
    <w:rsid w:val="003D01AF"/>
    <w:rsid w:val="003D061D"/>
    <w:rsid w:val="003D4693"/>
    <w:rsid w:val="003D5DFE"/>
    <w:rsid w:val="003F58FC"/>
    <w:rsid w:val="00407200"/>
    <w:rsid w:val="00413501"/>
    <w:rsid w:val="00422B1A"/>
    <w:rsid w:val="00424ACD"/>
    <w:rsid w:val="00442A2F"/>
    <w:rsid w:val="00460E36"/>
    <w:rsid w:val="004701CA"/>
    <w:rsid w:val="004724CF"/>
    <w:rsid w:val="004731A1"/>
    <w:rsid w:val="004775C6"/>
    <w:rsid w:val="004834D0"/>
    <w:rsid w:val="004A1CF1"/>
    <w:rsid w:val="004A3299"/>
    <w:rsid w:val="004A4F18"/>
    <w:rsid w:val="004A63C4"/>
    <w:rsid w:val="004A79BD"/>
    <w:rsid w:val="004B4D92"/>
    <w:rsid w:val="004C261F"/>
    <w:rsid w:val="004C6E4E"/>
    <w:rsid w:val="004D0AC6"/>
    <w:rsid w:val="004D2575"/>
    <w:rsid w:val="004E43F5"/>
    <w:rsid w:val="004E4B6D"/>
    <w:rsid w:val="004F1F87"/>
    <w:rsid w:val="00512E09"/>
    <w:rsid w:val="00540EB5"/>
    <w:rsid w:val="0055475A"/>
    <w:rsid w:val="005622B7"/>
    <w:rsid w:val="00586F43"/>
    <w:rsid w:val="005A7961"/>
    <w:rsid w:val="005B2614"/>
    <w:rsid w:val="005B7BCD"/>
    <w:rsid w:val="005D0B6E"/>
    <w:rsid w:val="005D2B8A"/>
    <w:rsid w:val="005D67AC"/>
    <w:rsid w:val="005E0C72"/>
    <w:rsid w:val="005F11C6"/>
    <w:rsid w:val="005F3EA2"/>
    <w:rsid w:val="005F583F"/>
    <w:rsid w:val="006010AC"/>
    <w:rsid w:val="006032C0"/>
    <w:rsid w:val="00607555"/>
    <w:rsid w:val="00613789"/>
    <w:rsid w:val="0061623F"/>
    <w:rsid w:val="0066040C"/>
    <w:rsid w:val="00677553"/>
    <w:rsid w:val="00677905"/>
    <w:rsid w:val="00694F4D"/>
    <w:rsid w:val="006B446F"/>
    <w:rsid w:val="006B4813"/>
    <w:rsid w:val="006D26F2"/>
    <w:rsid w:val="006E733F"/>
    <w:rsid w:val="006F5D5E"/>
    <w:rsid w:val="00700170"/>
    <w:rsid w:val="00704FC1"/>
    <w:rsid w:val="00710821"/>
    <w:rsid w:val="00721EF3"/>
    <w:rsid w:val="007313E3"/>
    <w:rsid w:val="00734808"/>
    <w:rsid w:val="00744F8F"/>
    <w:rsid w:val="00752784"/>
    <w:rsid w:val="00754F36"/>
    <w:rsid w:val="00756B3F"/>
    <w:rsid w:val="0076578A"/>
    <w:rsid w:val="00773691"/>
    <w:rsid w:val="007772C4"/>
    <w:rsid w:val="00786817"/>
    <w:rsid w:val="007874F7"/>
    <w:rsid w:val="007919A1"/>
    <w:rsid w:val="00792987"/>
    <w:rsid w:val="007A3C92"/>
    <w:rsid w:val="007C0EBE"/>
    <w:rsid w:val="007D08A6"/>
    <w:rsid w:val="007E5DAE"/>
    <w:rsid w:val="00843E60"/>
    <w:rsid w:val="00850057"/>
    <w:rsid w:val="00855BAF"/>
    <w:rsid w:val="00863EB8"/>
    <w:rsid w:val="00864A5F"/>
    <w:rsid w:val="0086760E"/>
    <w:rsid w:val="00877FAD"/>
    <w:rsid w:val="00880FC1"/>
    <w:rsid w:val="00890C37"/>
    <w:rsid w:val="00892E2F"/>
    <w:rsid w:val="00894C12"/>
    <w:rsid w:val="00894CC1"/>
    <w:rsid w:val="008963CB"/>
    <w:rsid w:val="008A3A78"/>
    <w:rsid w:val="008B3EB6"/>
    <w:rsid w:val="008C611C"/>
    <w:rsid w:val="008E7D01"/>
    <w:rsid w:val="009049A8"/>
    <w:rsid w:val="00911126"/>
    <w:rsid w:val="00916682"/>
    <w:rsid w:val="00916F02"/>
    <w:rsid w:val="00926BFC"/>
    <w:rsid w:val="009272D6"/>
    <w:rsid w:val="00935903"/>
    <w:rsid w:val="00942F48"/>
    <w:rsid w:val="0094658C"/>
    <w:rsid w:val="00950854"/>
    <w:rsid w:val="009605BF"/>
    <w:rsid w:val="009735F9"/>
    <w:rsid w:val="00976AFC"/>
    <w:rsid w:val="00985EA2"/>
    <w:rsid w:val="009A2C62"/>
    <w:rsid w:val="009C4229"/>
    <w:rsid w:val="009F13A4"/>
    <w:rsid w:val="00A05388"/>
    <w:rsid w:val="00A16698"/>
    <w:rsid w:val="00A17769"/>
    <w:rsid w:val="00A33778"/>
    <w:rsid w:val="00A40DC3"/>
    <w:rsid w:val="00A41B44"/>
    <w:rsid w:val="00A46935"/>
    <w:rsid w:val="00A8449A"/>
    <w:rsid w:val="00A849B6"/>
    <w:rsid w:val="00A902C6"/>
    <w:rsid w:val="00AA70EB"/>
    <w:rsid w:val="00AB422A"/>
    <w:rsid w:val="00AB4A55"/>
    <w:rsid w:val="00AC70AD"/>
    <w:rsid w:val="00AD41C2"/>
    <w:rsid w:val="00AE0519"/>
    <w:rsid w:val="00AE1544"/>
    <w:rsid w:val="00AE4684"/>
    <w:rsid w:val="00B0099A"/>
    <w:rsid w:val="00B059AD"/>
    <w:rsid w:val="00B214D6"/>
    <w:rsid w:val="00B229A1"/>
    <w:rsid w:val="00B34E02"/>
    <w:rsid w:val="00B44FF9"/>
    <w:rsid w:val="00B560E4"/>
    <w:rsid w:val="00B57220"/>
    <w:rsid w:val="00B6481A"/>
    <w:rsid w:val="00B64C17"/>
    <w:rsid w:val="00B65A82"/>
    <w:rsid w:val="00B759E9"/>
    <w:rsid w:val="00B962D9"/>
    <w:rsid w:val="00B97F5C"/>
    <w:rsid w:val="00BA28F6"/>
    <w:rsid w:val="00BA41C6"/>
    <w:rsid w:val="00BA513C"/>
    <w:rsid w:val="00BD2E54"/>
    <w:rsid w:val="00BD4B82"/>
    <w:rsid w:val="00C00AA9"/>
    <w:rsid w:val="00C03857"/>
    <w:rsid w:val="00C321EB"/>
    <w:rsid w:val="00C554B1"/>
    <w:rsid w:val="00C67A12"/>
    <w:rsid w:val="00C712E3"/>
    <w:rsid w:val="00C725D2"/>
    <w:rsid w:val="00C911D9"/>
    <w:rsid w:val="00C95F92"/>
    <w:rsid w:val="00C970D9"/>
    <w:rsid w:val="00CA4893"/>
    <w:rsid w:val="00D04D49"/>
    <w:rsid w:val="00D05DDE"/>
    <w:rsid w:val="00D1173B"/>
    <w:rsid w:val="00D17288"/>
    <w:rsid w:val="00D3154D"/>
    <w:rsid w:val="00D32CF2"/>
    <w:rsid w:val="00D94704"/>
    <w:rsid w:val="00DB2B2E"/>
    <w:rsid w:val="00DB6E70"/>
    <w:rsid w:val="00DB7700"/>
    <w:rsid w:val="00DC425D"/>
    <w:rsid w:val="00DC6FBC"/>
    <w:rsid w:val="00DE774A"/>
    <w:rsid w:val="00DF2A94"/>
    <w:rsid w:val="00DF4E0D"/>
    <w:rsid w:val="00E147AF"/>
    <w:rsid w:val="00E14C03"/>
    <w:rsid w:val="00E247AA"/>
    <w:rsid w:val="00E37AB0"/>
    <w:rsid w:val="00E40E74"/>
    <w:rsid w:val="00E43137"/>
    <w:rsid w:val="00E46469"/>
    <w:rsid w:val="00E50B3E"/>
    <w:rsid w:val="00E53D11"/>
    <w:rsid w:val="00E60B7F"/>
    <w:rsid w:val="00E61C66"/>
    <w:rsid w:val="00E639C9"/>
    <w:rsid w:val="00E810AE"/>
    <w:rsid w:val="00E87C64"/>
    <w:rsid w:val="00E90380"/>
    <w:rsid w:val="00E929B1"/>
    <w:rsid w:val="00EB25C9"/>
    <w:rsid w:val="00EB66E3"/>
    <w:rsid w:val="00EC14BE"/>
    <w:rsid w:val="00EC4282"/>
    <w:rsid w:val="00EC57CF"/>
    <w:rsid w:val="00EE7395"/>
    <w:rsid w:val="00EF33B9"/>
    <w:rsid w:val="00F05A28"/>
    <w:rsid w:val="00F05DC5"/>
    <w:rsid w:val="00F34F20"/>
    <w:rsid w:val="00F46D8F"/>
    <w:rsid w:val="00F54AFE"/>
    <w:rsid w:val="00F60951"/>
    <w:rsid w:val="00F716AB"/>
    <w:rsid w:val="00F7336F"/>
    <w:rsid w:val="00FB2C24"/>
    <w:rsid w:val="00FB5837"/>
    <w:rsid w:val="00FB6788"/>
    <w:rsid w:val="00FC5808"/>
    <w:rsid w:val="00FC65E9"/>
    <w:rsid w:val="00FC71A5"/>
    <w:rsid w:val="00FE0670"/>
    <w:rsid w:val="00FE6F93"/>
    <w:rsid w:val="00FF045C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A42FB"/>
  <w15:chartTrackingRefBased/>
  <w15:docId w15:val="{A2C76F27-D88D-4F88-B6BC-954520BE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5A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14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1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2E2F"/>
  </w:style>
  <w:style w:type="paragraph" w:styleId="a5">
    <w:name w:val="footer"/>
    <w:basedOn w:val="a"/>
    <w:link w:val="Char0"/>
    <w:uiPriority w:val="99"/>
    <w:unhideWhenUsed/>
    <w:rsid w:val="00892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2E2F"/>
  </w:style>
  <w:style w:type="character" w:customStyle="1" w:styleId="anchor-text">
    <w:name w:val="anchor-text"/>
    <w:basedOn w:val="a0"/>
    <w:rsid w:val="00297FF5"/>
  </w:style>
  <w:style w:type="character" w:customStyle="1" w:styleId="2Char">
    <w:name w:val="제목 2 Char"/>
    <w:basedOn w:val="a0"/>
    <w:link w:val="2"/>
    <w:uiPriority w:val="9"/>
    <w:rsid w:val="00E14C03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E14C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C03"/>
    <w:rPr>
      <w:color w:val="605E5C"/>
      <w:shd w:val="clear" w:color="auto" w:fill="E1DFDD"/>
    </w:rPr>
  </w:style>
  <w:style w:type="character" w:customStyle="1" w:styleId="5Char">
    <w:name w:val="제목 5 Char"/>
    <w:basedOn w:val="a0"/>
    <w:link w:val="5"/>
    <w:uiPriority w:val="9"/>
    <w:semiHidden/>
    <w:rsid w:val="00E43137"/>
    <w:rPr>
      <w:rFonts w:asciiTheme="majorHAnsi" w:eastAsiaTheme="majorEastAsia" w:hAnsiTheme="majorHAnsi" w:cstheme="majorBidi"/>
    </w:rPr>
  </w:style>
  <w:style w:type="character" w:customStyle="1" w:styleId="react-xocs-alternative-link">
    <w:name w:val="react-xocs-alternative-link"/>
    <w:basedOn w:val="a0"/>
    <w:rsid w:val="00F34F20"/>
  </w:style>
  <w:style w:type="character" w:customStyle="1" w:styleId="given-name">
    <w:name w:val="given-name"/>
    <w:basedOn w:val="a0"/>
    <w:rsid w:val="00F34F20"/>
  </w:style>
  <w:style w:type="character" w:customStyle="1" w:styleId="text">
    <w:name w:val="text"/>
    <w:basedOn w:val="a0"/>
    <w:rsid w:val="00F34F20"/>
  </w:style>
  <w:style w:type="character" w:customStyle="1" w:styleId="author-ref">
    <w:name w:val="author-ref"/>
    <w:basedOn w:val="a0"/>
    <w:rsid w:val="00F34F20"/>
  </w:style>
  <w:style w:type="character" w:styleId="a8">
    <w:name w:val="Placeholder Text"/>
    <w:basedOn w:val="a0"/>
    <w:uiPriority w:val="99"/>
    <w:semiHidden/>
    <w:rsid w:val="004C6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joule/vol/7/issue/6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joule.2023.05.01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6E91-7262-49B1-AA3C-0C35DBF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지석 안</dc:creator>
  <cp:keywords/>
  <dc:description/>
  <cp:lastModifiedBy>안지석</cp:lastModifiedBy>
  <cp:revision>128</cp:revision>
  <dcterms:created xsi:type="dcterms:W3CDTF">2023-09-22T01:45:00Z</dcterms:created>
  <dcterms:modified xsi:type="dcterms:W3CDTF">2023-10-26T11:26:00Z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c18ff88d-2b7d-4ed1-b4a2-85a2e3786dc7</vt:lpwstr>
  </property>
</Properties>
</file>