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6B2" w:rsidRDefault="00BD56B2" w:rsidP="00BD56B2">
      <w:pPr>
        <w:pStyle w:val="a3"/>
        <w:shd w:val="clear" w:color="auto" w:fill="FFFFFF"/>
        <w:spacing w:before="0" w:beforeAutospacing="0" w:after="0" w:afterAutospacing="0" w:line="432" w:lineRule="atLeast"/>
        <w:jc w:val="center"/>
        <w:rPr>
          <w:rFonts w:ascii="Calibri" w:hAnsi="Calibri" w:cs="Calibri"/>
          <w:color w:val="333333"/>
          <w:sz w:val="21"/>
          <w:szCs w:val="21"/>
        </w:rPr>
      </w:pPr>
      <w:r>
        <w:rPr>
          <w:rFonts w:cs="Calibri" w:hint="eastAsia"/>
          <w:color w:val="333333"/>
          <w:sz w:val="21"/>
          <w:szCs w:val="21"/>
        </w:rPr>
        <w:t>《领域驱动设计</w:t>
      </w:r>
      <w:r>
        <w:rPr>
          <w:rFonts w:ascii="Calibri" w:hAnsi="Calibri" w:cs="Calibri"/>
          <w:color w:val="333333"/>
          <w:sz w:val="21"/>
          <w:szCs w:val="21"/>
        </w:rPr>
        <w:t> </w:t>
      </w:r>
      <w:r>
        <w:rPr>
          <w:rFonts w:cs="Calibri" w:hint="eastAsia"/>
          <w:color w:val="333333"/>
          <w:sz w:val="21"/>
          <w:szCs w:val="21"/>
        </w:rPr>
        <w:t>软件核心复杂性应对之道》及《</w:t>
      </w:r>
      <w:r>
        <w:rPr>
          <w:rFonts w:ascii="Calibri" w:hAnsi="Calibri" w:cs="Calibri"/>
          <w:color w:val="333333"/>
          <w:sz w:val="21"/>
          <w:szCs w:val="21"/>
        </w:rPr>
        <w:t>DDD</w:t>
      </w:r>
      <w:r>
        <w:rPr>
          <w:rFonts w:cs="Calibri" w:hint="eastAsia"/>
          <w:color w:val="333333"/>
          <w:sz w:val="21"/>
          <w:szCs w:val="21"/>
        </w:rPr>
        <w:t>实战课》学习总结</w:t>
      </w:r>
    </w:p>
    <w:p w:rsidR="00BD56B2" w:rsidRDefault="00BD56B2" w:rsidP="00BD56B2">
      <w:pPr>
        <w:pStyle w:val="a3"/>
        <w:shd w:val="clear" w:color="auto" w:fill="FFFFFF"/>
        <w:spacing w:before="0" w:beforeAutospacing="0" w:after="0" w:afterAutospacing="0" w:line="432" w:lineRule="atLeast"/>
        <w:jc w:val="center"/>
        <w:rPr>
          <w:rFonts w:ascii="Calibri" w:hAnsi="Calibri" w:cs="Calibri"/>
          <w:color w:val="333333"/>
          <w:sz w:val="21"/>
          <w:szCs w:val="21"/>
        </w:rPr>
      </w:pPr>
      <w:r>
        <w:rPr>
          <w:rFonts w:cs="Calibri" w:hint="eastAsia"/>
          <w:color w:val="333333"/>
          <w:sz w:val="21"/>
          <w:szCs w:val="21"/>
        </w:rPr>
        <w:t>张赛</w:t>
      </w:r>
      <w:r>
        <w:rPr>
          <w:rFonts w:ascii="Calibri" w:hAnsi="Calibri" w:cs="Calibri"/>
          <w:color w:val="333333"/>
          <w:sz w:val="21"/>
          <w:szCs w:val="21"/>
        </w:rPr>
        <w:t> 00515860</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b/>
          <w:bCs/>
          <w:color w:val="333333"/>
          <w:sz w:val="21"/>
          <w:szCs w:val="21"/>
        </w:rPr>
        <w:t>DDD</w:t>
      </w:r>
      <w:r>
        <w:rPr>
          <w:rFonts w:cs="Calibri" w:hint="eastAsia"/>
          <w:b/>
          <w:bCs/>
          <w:color w:val="333333"/>
          <w:sz w:val="21"/>
          <w:szCs w:val="21"/>
        </w:rPr>
        <w:t>是什么？</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color w:val="333333"/>
          <w:sz w:val="21"/>
          <w:szCs w:val="21"/>
        </w:rPr>
        <w:t>DDD(Domain-Driven Design)</w:t>
      </w:r>
      <w:r>
        <w:rPr>
          <w:rFonts w:cs="Calibri" w:hint="eastAsia"/>
          <w:color w:val="333333"/>
          <w:sz w:val="21"/>
          <w:szCs w:val="21"/>
        </w:rPr>
        <w:t>，领域驱动设计，</w:t>
      </w:r>
      <w:r>
        <w:rPr>
          <w:rFonts w:ascii="Calibri" w:hAnsi="Calibri" w:cs="Calibri"/>
          <w:color w:val="333333"/>
          <w:sz w:val="21"/>
          <w:szCs w:val="21"/>
        </w:rPr>
        <w:t>2004 </w:t>
      </w:r>
      <w:r>
        <w:rPr>
          <w:rFonts w:cs="Calibri" w:hint="eastAsia"/>
          <w:color w:val="333333"/>
          <w:sz w:val="21"/>
          <w:szCs w:val="21"/>
        </w:rPr>
        <w:t>年埃里克·埃文斯（</w:t>
      </w:r>
      <w:r>
        <w:rPr>
          <w:rFonts w:ascii="Calibri" w:hAnsi="Calibri" w:cs="Calibri"/>
          <w:color w:val="333333"/>
          <w:sz w:val="21"/>
          <w:szCs w:val="21"/>
        </w:rPr>
        <w:t>Eric Evans</w:t>
      </w:r>
      <w:r>
        <w:rPr>
          <w:rFonts w:cs="Calibri" w:hint="eastAsia"/>
          <w:color w:val="333333"/>
          <w:sz w:val="21"/>
          <w:szCs w:val="21"/>
        </w:rPr>
        <w:t>）发表了《领域驱动设计》（</w:t>
      </w:r>
      <w:r>
        <w:rPr>
          <w:rFonts w:ascii="Calibri" w:hAnsi="Calibri" w:cs="Calibri"/>
          <w:color w:val="333333"/>
          <w:sz w:val="21"/>
          <w:szCs w:val="21"/>
        </w:rPr>
        <w:t>Domain-Driven Design </w:t>
      </w:r>
      <w:r>
        <w:rPr>
          <w:rFonts w:cs="Calibri" w:hint="eastAsia"/>
          <w:color w:val="333333"/>
          <w:sz w:val="21"/>
          <w:szCs w:val="21"/>
        </w:rPr>
        <w:t>–</w:t>
      </w:r>
      <w:r>
        <w:rPr>
          <w:rFonts w:ascii="Calibri" w:hAnsi="Calibri" w:cs="Calibri"/>
          <w:color w:val="333333"/>
          <w:sz w:val="21"/>
          <w:szCs w:val="21"/>
        </w:rPr>
        <w:t>Tackling Complexity in the Heart of Software</w:t>
      </w:r>
      <w:r>
        <w:rPr>
          <w:rFonts w:cs="Calibri" w:hint="eastAsia"/>
          <w:color w:val="333333"/>
          <w:sz w:val="21"/>
          <w:szCs w:val="21"/>
        </w:rPr>
        <w:t>）这本书，从此领域驱动设计诞生。</w:t>
      </w:r>
      <w:r>
        <w:rPr>
          <w:rFonts w:ascii="Calibri" w:hAnsi="Calibri" w:cs="Calibri"/>
          <w:color w:val="333333"/>
          <w:sz w:val="21"/>
          <w:szCs w:val="21"/>
        </w:rPr>
        <w:t>DDD </w:t>
      </w:r>
      <w:r>
        <w:rPr>
          <w:rFonts w:cs="Calibri" w:hint="eastAsia"/>
          <w:color w:val="333333"/>
          <w:sz w:val="21"/>
          <w:szCs w:val="21"/>
        </w:rPr>
        <w:t>核心思想是通过领域驱动设计方法定义领域模型，从而确定业务和应用边界，保证业务模型与代码模型的一致性。</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cs="Calibri" w:hint="eastAsia"/>
          <w:color w:val="333333"/>
          <w:sz w:val="21"/>
          <w:szCs w:val="21"/>
        </w:rPr>
        <w:t>我的理解，领域设计是架构设计的</w:t>
      </w:r>
      <w:proofErr w:type="gramStart"/>
      <w:r>
        <w:rPr>
          <w:rFonts w:cs="Calibri" w:hint="eastAsia"/>
          <w:color w:val="333333"/>
          <w:sz w:val="21"/>
          <w:szCs w:val="21"/>
        </w:rPr>
        <w:t>最</w:t>
      </w:r>
      <w:proofErr w:type="gramEnd"/>
      <w:r>
        <w:rPr>
          <w:rFonts w:cs="Calibri" w:hint="eastAsia"/>
          <w:color w:val="333333"/>
          <w:sz w:val="21"/>
          <w:szCs w:val="21"/>
        </w:rPr>
        <w:t>高层抽象，是业务向技术架构转换的纽带。是软件所有强相关人员一起讨论业务，统一语言，输出所有人都看的懂的软件顶层设计的过程。</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cs="Calibri" w:hint="eastAsia"/>
          <w:color w:val="333333"/>
          <w:sz w:val="21"/>
          <w:szCs w:val="21"/>
        </w:rPr>
        <w:t>这样的讨论，群策群力，逻辑完整可信，场景和依赖关系考虑全面，后续返工少。一次把事情</w:t>
      </w:r>
      <w:proofErr w:type="gramStart"/>
      <w:r>
        <w:rPr>
          <w:rFonts w:cs="Calibri" w:hint="eastAsia"/>
          <w:color w:val="333333"/>
          <w:sz w:val="21"/>
          <w:szCs w:val="21"/>
        </w:rPr>
        <w:t>做对</w:t>
      </w:r>
      <w:proofErr w:type="gramEnd"/>
      <w:r>
        <w:rPr>
          <w:rFonts w:cs="Calibri" w:hint="eastAsia"/>
          <w:color w:val="333333"/>
          <w:sz w:val="21"/>
          <w:szCs w:val="21"/>
        </w:rPr>
        <w:t>。</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b/>
          <w:bCs/>
          <w:color w:val="333333"/>
          <w:sz w:val="21"/>
          <w:szCs w:val="21"/>
        </w:rPr>
        <w:t>DDD</w:t>
      </w:r>
      <w:r>
        <w:rPr>
          <w:rFonts w:cs="Calibri" w:hint="eastAsia"/>
          <w:b/>
          <w:bCs/>
          <w:color w:val="333333"/>
          <w:sz w:val="21"/>
          <w:szCs w:val="21"/>
        </w:rPr>
        <w:t>能做什么？</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cs="Calibri" w:hint="eastAsia"/>
          <w:color w:val="333333"/>
          <w:sz w:val="21"/>
          <w:szCs w:val="21"/>
        </w:rPr>
        <w:t>大家都知道软件的最高境界是高内聚、低耦合，符合</w:t>
      </w:r>
      <w:r>
        <w:rPr>
          <w:rFonts w:ascii="Calibri" w:hAnsi="Calibri" w:cs="Calibri"/>
          <w:color w:val="333333"/>
          <w:sz w:val="21"/>
          <w:szCs w:val="21"/>
        </w:rPr>
        <w:t>SOLID</w:t>
      </w:r>
      <w:r>
        <w:rPr>
          <w:rFonts w:cs="Calibri" w:hint="eastAsia"/>
          <w:color w:val="333333"/>
          <w:sz w:val="21"/>
          <w:szCs w:val="21"/>
        </w:rPr>
        <w:t>原则。那么，到底如何符合这些原则呢，就像说你要实事求是，遵守客观规律这样永远正确的废话一样，关键是这么高度的抽象，在具体落地时如何保证有效落地，这就是</w:t>
      </w:r>
      <w:r>
        <w:rPr>
          <w:rFonts w:ascii="Calibri" w:hAnsi="Calibri" w:cs="Calibri"/>
          <w:color w:val="333333"/>
          <w:sz w:val="21"/>
          <w:szCs w:val="21"/>
        </w:rPr>
        <w:t>DDD</w:t>
      </w:r>
      <w:r>
        <w:rPr>
          <w:rFonts w:cs="Calibri" w:hint="eastAsia"/>
          <w:color w:val="333333"/>
          <w:sz w:val="21"/>
          <w:szCs w:val="21"/>
        </w:rPr>
        <w:t>的事情了。</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DDD</w:t>
      </w:r>
      <w:r>
        <w:rPr>
          <w:rFonts w:cs="Calibri" w:hint="eastAsia"/>
          <w:color w:val="333333"/>
          <w:sz w:val="21"/>
          <w:szCs w:val="21"/>
        </w:rPr>
        <w:t>生来就是为了实现业务与代码模型的一致，根据业务划分领域，实现代码领域内高内聚低耦合的。</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lastRenderedPageBreak/>
        <w:t>         </w:t>
      </w:r>
      <w:r>
        <w:rPr>
          <w:rFonts w:ascii="Calibri" w:hAnsi="Calibri" w:cs="Calibri"/>
          <w:noProof/>
          <w:color w:val="333333"/>
          <w:sz w:val="21"/>
          <w:szCs w:val="21"/>
        </w:rPr>
        <w:drawing>
          <wp:inline distT="0" distB="0" distL="0" distR="0">
            <wp:extent cx="8575040" cy="6794500"/>
            <wp:effectExtent l="0" t="0" r="0" b="6350"/>
            <wp:docPr id="11" name="图片 11" descr="http://image.huawei.com/tiny-lts/v1/images/7da7326d033021959c48_1222x968.jpg@900-0-9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9791973011" descr="http://image.huawei.com/tiny-lts/v1/images/7da7326d033021959c48_1222x968.jpg@900-0-90-f.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5040" cy="6794500"/>
                    </a:xfrm>
                    <a:prstGeom prst="rect">
                      <a:avLst/>
                    </a:prstGeom>
                    <a:noFill/>
                    <a:ln>
                      <a:noFill/>
                    </a:ln>
                  </pic:spPr>
                </pic:pic>
              </a:graphicData>
            </a:graphic>
          </wp:inline>
        </w:drawing>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cs="Calibri" w:hint="eastAsia"/>
          <w:color w:val="333333"/>
          <w:sz w:val="21"/>
          <w:szCs w:val="21"/>
        </w:rPr>
        <w:t>图</w:t>
      </w:r>
      <w:r>
        <w:rPr>
          <w:rFonts w:ascii="Calibri" w:hAnsi="Calibri" w:cs="Calibri"/>
          <w:color w:val="333333"/>
          <w:sz w:val="21"/>
          <w:szCs w:val="21"/>
        </w:rPr>
        <w:t>1 DDD</w:t>
      </w:r>
      <w:r>
        <w:rPr>
          <w:rFonts w:cs="Calibri" w:hint="eastAsia"/>
          <w:color w:val="333333"/>
          <w:sz w:val="21"/>
          <w:szCs w:val="21"/>
        </w:rPr>
        <w:t>示意图</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DDD</w:t>
      </w:r>
      <w:r>
        <w:rPr>
          <w:rFonts w:cs="Calibri" w:hint="eastAsia"/>
          <w:color w:val="333333"/>
          <w:sz w:val="21"/>
          <w:szCs w:val="21"/>
        </w:rPr>
        <w:t>试图分离技术实现的复杂性，并围绕业务概念构建领域模型来控制业务的复杂性，以解决软件难以理解，难以演进的问题。</w:t>
      </w:r>
      <w:r>
        <w:rPr>
          <w:rFonts w:ascii="Calibri" w:hAnsi="Calibri" w:cs="Calibri"/>
          <w:color w:val="333333"/>
          <w:sz w:val="21"/>
          <w:szCs w:val="21"/>
        </w:rPr>
        <w:t>DDD</w:t>
      </w:r>
      <w:r>
        <w:rPr>
          <w:rFonts w:cs="Calibri" w:hint="eastAsia"/>
          <w:color w:val="333333"/>
          <w:sz w:val="21"/>
          <w:szCs w:val="21"/>
        </w:rPr>
        <w:t>不是架构，而是一种架构设计方法论，它通过边界划分将复杂业务领域简单化，帮我们设计出清晰的领域和应用边界，可以很容易地实现架构演进。</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lastRenderedPageBreak/>
        <w:t>         DDD</w:t>
      </w:r>
      <w:r>
        <w:rPr>
          <w:rFonts w:cs="Calibri" w:hint="eastAsia"/>
          <w:color w:val="333333"/>
          <w:sz w:val="21"/>
          <w:szCs w:val="21"/>
        </w:rPr>
        <w:t>的核心目标是</w:t>
      </w:r>
      <w:proofErr w:type="gramStart"/>
      <w:r>
        <w:rPr>
          <w:rFonts w:cs="Calibri" w:hint="eastAsia"/>
          <w:color w:val="333333"/>
          <w:sz w:val="21"/>
          <w:szCs w:val="21"/>
        </w:rPr>
        <w:t>让核心</w:t>
      </w:r>
      <w:proofErr w:type="gramEnd"/>
      <w:r>
        <w:rPr>
          <w:rFonts w:cs="Calibri" w:hint="eastAsia"/>
          <w:color w:val="333333"/>
          <w:sz w:val="21"/>
          <w:szCs w:val="21"/>
        </w:rPr>
        <w:t>实体内聚到</w:t>
      </w:r>
      <w:proofErr w:type="gramStart"/>
      <w:r>
        <w:rPr>
          <w:rFonts w:cs="Calibri" w:hint="eastAsia"/>
          <w:color w:val="333333"/>
          <w:sz w:val="21"/>
          <w:szCs w:val="21"/>
        </w:rPr>
        <w:t>最</w:t>
      </w:r>
      <w:proofErr w:type="gramEnd"/>
      <w:r>
        <w:rPr>
          <w:rFonts w:cs="Calibri" w:hint="eastAsia"/>
          <w:color w:val="333333"/>
          <w:sz w:val="21"/>
          <w:szCs w:val="21"/>
        </w:rPr>
        <w:t>核心位置，支撑域和通用域区分开，聚焦核心价值，逐层提供能力，外层向内层依赖，严禁反向依赖。</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cs="Calibri" w:hint="eastAsia"/>
          <w:color w:val="333333"/>
          <w:sz w:val="21"/>
          <w:szCs w:val="21"/>
        </w:rPr>
        <w:t>核心域，就是软件的核心价值所在，卖点所在。</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b/>
          <w:bCs/>
          <w:color w:val="333333"/>
          <w:sz w:val="21"/>
          <w:szCs w:val="21"/>
        </w:rPr>
        <w:t>DDD</w:t>
      </w:r>
      <w:r>
        <w:rPr>
          <w:rFonts w:cs="Calibri" w:hint="eastAsia"/>
          <w:b/>
          <w:bCs/>
          <w:color w:val="333333"/>
          <w:sz w:val="21"/>
          <w:szCs w:val="21"/>
        </w:rPr>
        <w:t>于</w:t>
      </w:r>
      <w:proofErr w:type="gramStart"/>
      <w:r>
        <w:rPr>
          <w:rFonts w:cs="Calibri" w:hint="eastAsia"/>
          <w:b/>
          <w:bCs/>
          <w:color w:val="333333"/>
          <w:sz w:val="21"/>
          <w:szCs w:val="21"/>
        </w:rPr>
        <w:t>微服务</w:t>
      </w:r>
      <w:proofErr w:type="gramEnd"/>
      <w:r>
        <w:rPr>
          <w:rFonts w:cs="Calibri" w:hint="eastAsia"/>
          <w:b/>
          <w:bCs/>
          <w:color w:val="333333"/>
          <w:sz w:val="21"/>
          <w:szCs w:val="21"/>
        </w:rPr>
        <w:t>架构的价值</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cs="Calibri" w:hint="eastAsia"/>
          <w:color w:val="333333"/>
          <w:sz w:val="21"/>
          <w:szCs w:val="21"/>
        </w:rPr>
        <w:t>目前见到华为，乃至业界，很多上</w:t>
      </w:r>
      <w:proofErr w:type="gramStart"/>
      <w:r>
        <w:rPr>
          <w:rFonts w:cs="Calibri" w:hint="eastAsia"/>
          <w:color w:val="333333"/>
          <w:sz w:val="21"/>
          <w:szCs w:val="21"/>
        </w:rPr>
        <w:t>微服务</w:t>
      </w:r>
      <w:proofErr w:type="gramEnd"/>
      <w:r>
        <w:rPr>
          <w:rFonts w:cs="Calibri" w:hint="eastAsia"/>
          <w:color w:val="333333"/>
          <w:sz w:val="21"/>
          <w:szCs w:val="21"/>
        </w:rPr>
        <w:t>架构的产品或系统，都存在很多问题。甚至问题严重到收益远小于问题的程度。是</w:t>
      </w:r>
      <w:proofErr w:type="gramStart"/>
      <w:r>
        <w:rPr>
          <w:rFonts w:cs="Calibri" w:hint="eastAsia"/>
          <w:color w:val="333333"/>
          <w:sz w:val="21"/>
          <w:szCs w:val="21"/>
        </w:rPr>
        <w:t>微服务</w:t>
      </w:r>
      <w:proofErr w:type="gramEnd"/>
      <w:r>
        <w:rPr>
          <w:rFonts w:cs="Calibri" w:hint="eastAsia"/>
          <w:color w:val="333333"/>
          <w:sz w:val="21"/>
          <w:szCs w:val="21"/>
        </w:rPr>
        <w:t>架构本身的问题么？显然并不是。</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proofErr w:type="gramStart"/>
      <w:r>
        <w:rPr>
          <w:rFonts w:cs="Calibri" w:hint="eastAsia"/>
          <w:color w:val="333333"/>
          <w:sz w:val="21"/>
          <w:szCs w:val="21"/>
        </w:rPr>
        <w:t>微服务</w:t>
      </w:r>
      <w:proofErr w:type="gramEnd"/>
      <w:r>
        <w:rPr>
          <w:rFonts w:cs="Calibri" w:hint="eastAsia"/>
          <w:color w:val="333333"/>
          <w:sz w:val="21"/>
          <w:szCs w:val="21"/>
        </w:rPr>
        <w:t>架构不过是放大了的类图，以前在一个进程里低内聚、高耦合的问题，在</w:t>
      </w:r>
      <w:proofErr w:type="gramStart"/>
      <w:r>
        <w:rPr>
          <w:rFonts w:cs="Calibri" w:hint="eastAsia"/>
          <w:color w:val="333333"/>
          <w:sz w:val="21"/>
          <w:szCs w:val="21"/>
        </w:rPr>
        <w:t>微服务</w:t>
      </w:r>
      <w:proofErr w:type="gramEnd"/>
      <w:r>
        <w:rPr>
          <w:rFonts w:cs="Calibri" w:hint="eastAsia"/>
          <w:color w:val="333333"/>
          <w:sz w:val="21"/>
          <w:szCs w:val="21"/>
        </w:rPr>
        <w:t>架构下，被放大了，资源消耗、循环依赖带来的难扩展，难定位，难维护的问题凸显了而已。</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noProof/>
          <w:color w:val="333333"/>
          <w:sz w:val="21"/>
          <w:szCs w:val="21"/>
        </w:rPr>
        <w:drawing>
          <wp:inline distT="0" distB="0" distL="0" distR="0">
            <wp:extent cx="5278755" cy="2599690"/>
            <wp:effectExtent l="0" t="0" r="0" b="0"/>
            <wp:docPr id="10" name="图片 10" descr="http://image.huawei.com/tiny-lts/v1/images/7550626d032b7d19a17d_554x273.jpg@900-0-9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image.huawei.com/tiny-lts/v1/images/7550626d032b7d19a17d_554x273.jpg@900-0-90-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8755" cy="2599690"/>
                    </a:xfrm>
                    <a:prstGeom prst="rect">
                      <a:avLst/>
                    </a:prstGeom>
                    <a:noFill/>
                    <a:ln>
                      <a:noFill/>
                    </a:ln>
                  </pic:spPr>
                </pic:pic>
              </a:graphicData>
            </a:graphic>
          </wp:inline>
        </w:drawing>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cs="Calibri" w:hint="eastAsia"/>
          <w:color w:val="333333"/>
          <w:sz w:val="21"/>
          <w:szCs w:val="21"/>
        </w:rPr>
        <w:t>图</w:t>
      </w:r>
      <w:r>
        <w:rPr>
          <w:rFonts w:ascii="Calibri" w:hAnsi="Calibri" w:cs="Calibri"/>
          <w:color w:val="333333"/>
          <w:sz w:val="21"/>
          <w:szCs w:val="21"/>
        </w:rPr>
        <w:t>2  </w:t>
      </w:r>
      <w:proofErr w:type="gramStart"/>
      <w:r>
        <w:rPr>
          <w:rFonts w:cs="Calibri" w:hint="eastAsia"/>
          <w:color w:val="333333"/>
          <w:sz w:val="21"/>
          <w:szCs w:val="21"/>
        </w:rPr>
        <w:t>微服务</w:t>
      </w:r>
      <w:proofErr w:type="gramEnd"/>
      <w:r>
        <w:rPr>
          <w:rFonts w:cs="Calibri" w:hint="eastAsia"/>
          <w:color w:val="333333"/>
          <w:sz w:val="21"/>
          <w:szCs w:val="21"/>
        </w:rPr>
        <w:t>原理图</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cs="Calibri" w:hint="eastAsia"/>
          <w:color w:val="333333"/>
          <w:sz w:val="21"/>
          <w:szCs w:val="21"/>
        </w:rPr>
        <w:t>如上图，原来一个车间里的生产线，</w:t>
      </w:r>
      <w:proofErr w:type="gramStart"/>
      <w:r>
        <w:rPr>
          <w:rFonts w:cs="Calibri" w:hint="eastAsia"/>
          <w:color w:val="333333"/>
          <w:sz w:val="21"/>
          <w:szCs w:val="21"/>
        </w:rPr>
        <w:t>按微服务</w:t>
      </w:r>
      <w:proofErr w:type="gramEnd"/>
      <w:r>
        <w:rPr>
          <w:rFonts w:cs="Calibri" w:hint="eastAsia"/>
          <w:color w:val="333333"/>
          <w:sz w:val="21"/>
          <w:szCs w:val="21"/>
        </w:rPr>
        <w:t>架构拆成多个后，数据分散后统计分析、不断的跨车间的装运零件，而且在华为严格的</w:t>
      </w:r>
      <w:proofErr w:type="gramStart"/>
      <w:r>
        <w:rPr>
          <w:rFonts w:cs="Calibri" w:hint="eastAsia"/>
          <w:color w:val="333333"/>
          <w:sz w:val="21"/>
          <w:szCs w:val="21"/>
        </w:rPr>
        <w:t>安全红线要求</w:t>
      </w:r>
      <w:proofErr w:type="gramEnd"/>
      <w:r>
        <w:rPr>
          <w:rFonts w:cs="Calibri" w:hint="eastAsia"/>
          <w:color w:val="333333"/>
          <w:sz w:val="21"/>
          <w:szCs w:val="21"/>
        </w:rPr>
        <w:t>下必须用重装甲车运输，效率实在低的难以入目。</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cs="Calibri" w:hint="eastAsia"/>
          <w:color w:val="333333"/>
          <w:sz w:val="21"/>
          <w:szCs w:val="21"/>
        </w:rPr>
        <w:t>所以，这些车间关系如何，顺序如何，哪些应该在一起，哪些可以远一点？这个事情至关重要。这也就是</w:t>
      </w:r>
      <w:r>
        <w:rPr>
          <w:rFonts w:ascii="Calibri" w:hAnsi="Calibri" w:cs="Calibri"/>
          <w:color w:val="333333"/>
          <w:sz w:val="21"/>
          <w:szCs w:val="21"/>
        </w:rPr>
        <w:t>DDD</w:t>
      </w:r>
      <w:r>
        <w:rPr>
          <w:rFonts w:cs="Calibri" w:hint="eastAsia"/>
          <w:color w:val="333333"/>
          <w:sz w:val="21"/>
          <w:szCs w:val="21"/>
        </w:rPr>
        <w:t>的价值所在了。</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b/>
          <w:bCs/>
          <w:color w:val="333333"/>
          <w:sz w:val="21"/>
          <w:szCs w:val="21"/>
        </w:rPr>
        <w:t>DDD</w:t>
      </w:r>
      <w:r>
        <w:rPr>
          <w:rFonts w:cs="Calibri" w:hint="eastAsia"/>
          <w:b/>
          <w:bCs/>
          <w:color w:val="333333"/>
          <w:sz w:val="21"/>
          <w:szCs w:val="21"/>
        </w:rPr>
        <w:t>如何做</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DDD</w:t>
      </w:r>
      <w:r>
        <w:rPr>
          <w:rFonts w:cs="Calibri" w:hint="eastAsia"/>
          <w:color w:val="333333"/>
          <w:sz w:val="21"/>
          <w:szCs w:val="21"/>
        </w:rPr>
        <w:t>理解上一直比较晦涩，它没有像</w:t>
      </w:r>
      <w:r>
        <w:rPr>
          <w:rFonts w:ascii="Calibri" w:hAnsi="Calibri" w:cs="Calibri"/>
          <w:color w:val="333333"/>
          <w:sz w:val="21"/>
          <w:szCs w:val="21"/>
        </w:rPr>
        <w:t>UML</w:t>
      </w:r>
      <w:r>
        <w:rPr>
          <w:rFonts w:cs="Calibri" w:hint="eastAsia"/>
          <w:color w:val="333333"/>
          <w:sz w:val="21"/>
          <w:szCs w:val="21"/>
        </w:rPr>
        <w:t>那样直观表达效果，也没有</w:t>
      </w:r>
      <w:r>
        <w:rPr>
          <w:rFonts w:ascii="Calibri" w:hAnsi="Calibri" w:cs="Calibri"/>
          <w:color w:val="333333"/>
          <w:sz w:val="21"/>
          <w:szCs w:val="21"/>
        </w:rPr>
        <w:t>4+1</w:t>
      </w:r>
      <w:r>
        <w:rPr>
          <w:rFonts w:cs="Calibri" w:hint="eastAsia"/>
          <w:color w:val="333333"/>
          <w:sz w:val="21"/>
          <w:szCs w:val="21"/>
        </w:rPr>
        <w:t>那样的直观逻辑。</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lastRenderedPageBreak/>
        <w:t>         </w:t>
      </w:r>
      <w:r>
        <w:rPr>
          <w:rFonts w:ascii="Calibri" w:hAnsi="Calibri" w:cs="Calibri"/>
          <w:noProof/>
          <w:color w:val="333333"/>
          <w:sz w:val="21"/>
          <w:szCs w:val="21"/>
        </w:rPr>
        <w:drawing>
          <wp:inline distT="0" distB="0" distL="0" distR="0">
            <wp:extent cx="5268595" cy="3816985"/>
            <wp:effectExtent l="0" t="0" r="8255" b="0"/>
            <wp:docPr id="9" name="图片 9" descr="http://image.huawei.com/tiny-lts/v1/images/e070326d032b7dfbb187_553x401.png@900-0-9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image.huawei.com/tiny-lts/v1/images/e070326d032b7dfbb187_553x401.png@900-0-90-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8595" cy="3816985"/>
                    </a:xfrm>
                    <a:prstGeom prst="rect">
                      <a:avLst/>
                    </a:prstGeom>
                    <a:noFill/>
                    <a:ln>
                      <a:noFill/>
                    </a:ln>
                  </pic:spPr>
                </pic:pic>
              </a:graphicData>
            </a:graphic>
          </wp:inline>
        </w:drawing>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cs="Calibri" w:hint="eastAsia"/>
          <w:color w:val="333333"/>
          <w:sz w:val="21"/>
          <w:szCs w:val="21"/>
        </w:rPr>
        <w:t>图</w:t>
      </w:r>
      <w:r>
        <w:rPr>
          <w:rFonts w:ascii="Calibri" w:hAnsi="Calibri" w:cs="Calibri"/>
          <w:color w:val="333333"/>
          <w:sz w:val="21"/>
          <w:szCs w:val="21"/>
        </w:rPr>
        <w:t>3 DDD</w:t>
      </w:r>
      <w:r>
        <w:rPr>
          <w:rFonts w:cs="Calibri" w:hint="eastAsia"/>
          <w:color w:val="333333"/>
          <w:sz w:val="21"/>
          <w:szCs w:val="21"/>
        </w:rPr>
        <w:t>概念及关系图</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cs="Calibri" w:hint="eastAsia"/>
          <w:color w:val="333333"/>
          <w:sz w:val="21"/>
          <w:szCs w:val="21"/>
        </w:rPr>
        <w:t>以上是</w:t>
      </w:r>
      <w:r>
        <w:rPr>
          <w:rFonts w:ascii="Calibri" w:hAnsi="Calibri" w:cs="Calibri"/>
          <w:color w:val="333333"/>
          <w:sz w:val="21"/>
          <w:szCs w:val="21"/>
        </w:rPr>
        <w:t>DDD</w:t>
      </w:r>
      <w:r>
        <w:rPr>
          <w:rFonts w:cs="Calibri" w:hint="eastAsia"/>
          <w:color w:val="333333"/>
          <w:sz w:val="21"/>
          <w:szCs w:val="21"/>
        </w:rPr>
        <w:t>所涉及的概念及其关系。还是很难懂，不过没关系，下面列详细过程，并举例来说明。</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cs="Calibri" w:hint="eastAsia"/>
          <w:color w:val="333333"/>
          <w:sz w:val="21"/>
          <w:szCs w:val="21"/>
        </w:rPr>
        <w:t>领域建模时，我们会根据场景分析过程中产生的领域对象，比如命令、事件等之间关系，找出产生命令的实体，分析实体之间的依赖关系组成聚合，为聚合划定限界上下文，建立领域模型以及模型之间的依赖。领域模型利用限界上下文向上可以指导</w:t>
      </w:r>
      <w:proofErr w:type="gramStart"/>
      <w:r>
        <w:rPr>
          <w:rFonts w:cs="Calibri" w:hint="eastAsia"/>
          <w:color w:val="333333"/>
          <w:sz w:val="21"/>
          <w:szCs w:val="21"/>
        </w:rPr>
        <w:t>微服务</w:t>
      </w:r>
      <w:proofErr w:type="gramEnd"/>
      <w:r>
        <w:rPr>
          <w:rFonts w:cs="Calibri" w:hint="eastAsia"/>
          <w:color w:val="333333"/>
          <w:sz w:val="21"/>
          <w:szCs w:val="21"/>
        </w:rPr>
        <w:t>设计，通过聚合向下可以指导聚合根、实体和</w:t>
      </w:r>
      <w:proofErr w:type="gramStart"/>
      <w:r>
        <w:rPr>
          <w:rFonts w:cs="Calibri" w:hint="eastAsia"/>
          <w:color w:val="333333"/>
          <w:sz w:val="21"/>
          <w:szCs w:val="21"/>
        </w:rPr>
        <w:t>值对象</w:t>
      </w:r>
      <w:proofErr w:type="gramEnd"/>
      <w:r>
        <w:rPr>
          <w:rFonts w:cs="Calibri" w:hint="eastAsia"/>
          <w:color w:val="333333"/>
          <w:sz w:val="21"/>
          <w:szCs w:val="21"/>
        </w:rPr>
        <w:t>的设计。</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noProof/>
          <w:color w:val="333333"/>
          <w:sz w:val="21"/>
          <w:szCs w:val="21"/>
        </w:rPr>
        <w:drawing>
          <wp:inline distT="0" distB="0" distL="0" distR="0">
            <wp:extent cx="3923665" cy="1855470"/>
            <wp:effectExtent l="0" t="0" r="635" b="0"/>
            <wp:docPr id="8" name="图片 8" descr="http://image.huawei.com/tiny-lts/v1/images/8e4fa26d032b7f94c206_412x195.png@900-0-9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ttp://image.huawei.com/tiny-lts/v1/images/8e4fa26d032b7f94c206_412x195.png@900-0-90-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3665" cy="1855470"/>
                    </a:xfrm>
                    <a:prstGeom prst="rect">
                      <a:avLst/>
                    </a:prstGeom>
                    <a:noFill/>
                    <a:ln>
                      <a:noFill/>
                    </a:ln>
                  </pic:spPr>
                </pic:pic>
              </a:graphicData>
            </a:graphic>
          </wp:inline>
        </w:drawing>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cs="Calibri" w:hint="eastAsia"/>
          <w:color w:val="333333"/>
          <w:sz w:val="21"/>
          <w:szCs w:val="21"/>
        </w:rPr>
        <w:t>图</w:t>
      </w:r>
      <w:r>
        <w:rPr>
          <w:rFonts w:ascii="Calibri" w:hAnsi="Calibri" w:cs="Calibri"/>
          <w:color w:val="333333"/>
          <w:sz w:val="21"/>
          <w:szCs w:val="21"/>
        </w:rPr>
        <w:t>4 DDD</w:t>
      </w:r>
      <w:r>
        <w:rPr>
          <w:rFonts w:cs="Calibri" w:hint="eastAsia"/>
          <w:color w:val="333333"/>
          <w:sz w:val="21"/>
          <w:szCs w:val="21"/>
        </w:rPr>
        <w:t>工作流程图</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ascii="Calibri" w:hAnsi="Calibri" w:cs="Calibri"/>
          <w:b/>
          <w:bCs/>
          <w:color w:val="333333"/>
          <w:sz w:val="21"/>
          <w:szCs w:val="21"/>
        </w:rPr>
        <w:t>1 </w:t>
      </w:r>
      <w:r>
        <w:rPr>
          <w:rFonts w:cs="Calibri" w:hint="eastAsia"/>
          <w:b/>
          <w:bCs/>
          <w:color w:val="333333"/>
          <w:sz w:val="21"/>
          <w:szCs w:val="21"/>
        </w:rPr>
        <w:t>事件风暴，梳理领域事件</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lastRenderedPageBreak/>
        <w:t>         </w:t>
      </w:r>
      <w:r>
        <w:rPr>
          <w:rFonts w:cs="Calibri" w:hint="eastAsia"/>
          <w:color w:val="333333"/>
          <w:sz w:val="21"/>
          <w:szCs w:val="21"/>
        </w:rPr>
        <w:t>领域事件可以是业务流程的一个步骤，比如投保业务缴费完成后，触发投保单转保单的动作；也可能是定时批处理过程中发生的事件，比如批处理</w:t>
      </w:r>
      <w:proofErr w:type="gramStart"/>
      <w:r>
        <w:rPr>
          <w:rFonts w:cs="Calibri" w:hint="eastAsia"/>
          <w:color w:val="333333"/>
          <w:sz w:val="21"/>
          <w:szCs w:val="21"/>
        </w:rPr>
        <w:t>生成季缴保费</w:t>
      </w:r>
      <w:proofErr w:type="gramEnd"/>
      <w:r>
        <w:rPr>
          <w:rFonts w:cs="Calibri" w:hint="eastAsia"/>
          <w:color w:val="333333"/>
          <w:sz w:val="21"/>
          <w:szCs w:val="21"/>
        </w:rPr>
        <w:t>通知单，触发发送缴费邮件通知操作；或者一个事件发生后触发的后续动作，比如密码连续输错三次，触发锁定账户的动作。</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cs="Calibri" w:hint="eastAsia"/>
          <w:color w:val="333333"/>
          <w:sz w:val="21"/>
          <w:szCs w:val="21"/>
        </w:rPr>
        <w:t>比如：“如果发生……，则……”“</w:t>
      </w:r>
      <w:proofErr w:type="gramStart"/>
      <w:r>
        <w:rPr>
          <w:rFonts w:cs="Calibri" w:hint="eastAsia"/>
          <w:color w:val="333333"/>
          <w:sz w:val="21"/>
          <w:szCs w:val="21"/>
        </w:rPr>
        <w:t>当做</w:t>
      </w:r>
      <w:proofErr w:type="gramEnd"/>
      <w:r>
        <w:rPr>
          <w:rFonts w:cs="Calibri" w:hint="eastAsia"/>
          <w:color w:val="333333"/>
          <w:sz w:val="21"/>
          <w:szCs w:val="21"/>
        </w:rPr>
        <w:t>完……的时候，请通知……”</w:t>
      </w:r>
      <w:r>
        <w:rPr>
          <w:rFonts w:ascii="Calibri" w:hAnsi="Calibri" w:cs="Calibri"/>
          <w:color w:val="333333"/>
          <w:sz w:val="21"/>
          <w:szCs w:val="21"/>
        </w:rPr>
        <w:t> </w:t>
      </w:r>
      <w:r>
        <w:rPr>
          <w:rFonts w:cs="Calibri" w:hint="eastAsia"/>
          <w:color w:val="333333"/>
          <w:sz w:val="21"/>
          <w:szCs w:val="21"/>
        </w:rPr>
        <w:t>“发生……时，则……”等。</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noProof/>
          <w:color w:val="333333"/>
          <w:sz w:val="21"/>
          <w:szCs w:val="21"/>
        </w:rPr>
        <w:drawing>
          <wp:inline distT="0" distB="0" distL="0" distR="0">
            <wp:extent cx="8575040" cy="4917440"/>
            <wp:effectExtent l="0" t="0" r="0" b="0"/>
            <wp:docPr id="7" name="图片 7" descr="http://image.huawei.com/tiny-lts/v1/images/8f8f526d03308fb6bd20_2260x1296.jpg@900-0-9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9791991681" descr="http://image.huawei.com/tiny-lts/v1/images/8f8f526d03308fb6bd20_2260x1296.jpg@900-0-90-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5040" cy="4917440"/>
                    </a:xfrm>
                    <a:prstGeom prst="rect">
                      <a:avLst/>
                    </a:prstGeom>
                    <a:noFill/>
                    <a:ln>
                      <a:noFill/>
                    </a:ln>
                  </pic:spPr>
                </pic:pic>
              </a:graphicData>
            </a:graphic>
          </wp:inline>
        </w:drawing>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cs="Calibri" w:hint="eastAsia"/>
          <w:color w:val="333333"/>
          <w:sz w:val="21"/>
          <w:szCs w:val="21"/>
        </w:rPr>
        <w:t>图</w:t>
      </w:r>
      <w:r>
        <w:rPr>
          <w:rFonts w:ascii="Calibri" w:hAnsi="Calibri" w:cs="Calibri"/>
          <w:color w:val="333333"/>
          <w:sz w:val="21"/>
          <w:szCs w:val="21"/>
        </w:rPr>
        <w:t>5 </w:t>
      </w:r>
      <w:r>
        <w:rPr>
          <w:rFonts w:cs="Calibri" w:hint="eastAsia"/>
          <w:color w:val="333333"/>
          <w:sz w:val="21"/>
          <w:szCs w:val="21"/>
        </w:rPr>
        <w:t>事件风暴示意图</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cs="Calibri" w:hint="eastAsia"/>
          <w:color w:val="333333"/>
          <w:sz w:val="21"/>
          <w:szCs w:val="21"/>
        </w:rPr>
        <w:t>举例如上图。</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cs="Calibri" w:hint="eastAsia"/>
          <w:color w:val="333333"/>
          <w:sz w:val="21"/>
          <w:szCs w:val="21"/>
        </w:rPr>
        <w:t>领域事件处理包括：事件构建和发布、事件数据持久化、事件总线、消息中间件、事件接收和处理等。</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lastRenderedPageBreak/>
        <w:t>         </w:t>
      </w:r>
      <w:r>
        <w:rPr>
          <w:rFonts w:ascii="Calibri" w:hAnsi="Calibri" w:cs="Calibri"/>
          <w:noProof/>
          <w:color w:val="333333"/>
          <w:sz w:val="21"/>
          <w:szCs w:val="21"/>
        </w:rPr>
        <w:drawing>
          <wp:inline distT="0" distB="0" distL="0" distR="0">
            <wp:extent cx="8575040" cy="5927725"/>
            <wp:effectExtent l="0" t="0" r="0" b="0"/>
            <wp:docPr id="6" name="图片 6" descr="http://image.huawei.com/tiny-lts/v1/images/6412226d0330fa567913_1960x1354.jpg@900-0-9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9792008448" descr="http://image.huawei.com/tiny-lts/v1/images/6412226d0330fa567913_1960x1354.jpg@900-0-90-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5040" cy="5927725"/>
                    </a:xfrm>
                    <a:prstGeom prst="rect">
                      <a:avLst/>
                    </a:prstGeom>
                    <a:noFill/>
                    <a:ln>
                      <a:noFill/>
                    </a:ln>
                  </pic:spPr>
                </pic:pic>
              </a:graphicData>
            </a:graphic>
          </wp:inline>
        </w:drawing>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cs="Calibri" w:hint="eastAsia"/>
          <w:color w:val="333333"/>
          <w:sz w:val="21"/>
          <w:szCs w:val="21"/>
        </w:rPr>
        <w:t>图</w:t>
      </w:r>
      <w:r>
        <w:rPr>
          <w:rFonts w:ascii="Calibri" w:hAnsi="Calibri" w:cs="Calibri"/>
          <w:color w:val="333333"/>
          <w:sz w:val="21"/>
          <w:szCs w:val="21"/>
        </w:rPr>
        <w:t>6 </w:t>
      </w:r>
      <w:r>
        <w:rPr>
          <w:rFonts w:cs="Calibri" w:hint="eastAsia"/>
          <w:color w:val="333333"/>
          <w:sz w:val="21"/>
          <w:szCs w:val="21"/>
        </w:rPr>
        <w:t>事件风暴工作板示意</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ascii="Calibri" w:hAnsi="Calibri" w:cs="Calibri"/>
          <w:b/>
          <w:bCs/>
          <w:color w:val="333333"/>
          <w:sz w:val="21"/>
          <w:szCs w:val="21"/>
        </w:rPr>
        <w:t>2 </w:t>
      </w:r>
      <w:r>
        <w:rPr>
          <w:rFonts w:cs="Calibri" w:hint="eastAsia"/>
          <w:b/>
          <w:bCs/>
          <w:color w:val="333333"/>
          <w:sz w:val="21"/>
          <w:szCs w:val="21"/>
        </w:rPr>
        <w:t>划分领域，识别核心域，通用域，支撑域</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cs="Calibri" w:hint="eastAsia"/>
          <w:color w:val="333333"/>
          <w:sz w:val="21"/>
          <w:szCs w:val="21"/>
        </w:rPr>
        <w:t>通过用户故事分析会形成一个个的领域对象，这些领域对象对应领域模型的业务对象，每一个业务对象和领域对象都有通用的名词术语，并且一一映射。</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cs="Calibri" w:hint="eastAsia"/>
          <w:color w:val="333333"/>
          <w:sz w:val="21"/>
          <w:szCs w:val="21"/>
        </w:rPr>
        <w:t>决定产品和公司核心竞争力的子域是核心域，它是业务成功的主要因素和公司的核心竞争力。没有太多个性化的诉求，同时被多个子域使用的通用功能子域是通用域。还有一种功能子域是必需的，但既不包含决定产品和公司核心竞争力的功能，也不包含通用功能的子域，它就是支撑域。</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lastRenderedPageBreak/>
        <w:t>         </w:t>
      </w:r>
      <w:r>
        <w:rPr>
          <w:rFonts w:cs="Calibri" w:hint="eastAsia"/>
          <w:color w:val="333333"/>
          <w:sz w:val="21"/>
          <w:szCs w:val="21"/>
        </w:rPr>
        <w:t>如图</w:t>
      </w:r>
      <w:r>
        <w:rPr>
          <w:rFonts w:ascii="Calibri" w:hAnsi="Calibri" w:cs="Calibri"/>
          <w:color w:val="333333"/>
          <w:sz w:val="21"/>
          <w:szCs w:val="21"/>
        </w:rPr>
        <w:t>6</w:t>
      </w:r>
      <w:r>
        <w:rPr>
          <w:rFonts w:cs="Calibri" w:hint="eastAsia"/>
          <w:color w:val="333333"/>
          <w:sz w:val="21"/>
          <w:szCs w:val="21"/>
        </w:rPr>
        <w:t>分析后得出以下领域划分：</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noProof/>
          <w:color w:val="333333"/>
          <w:sz w:val="21"/>
          <w:szCs w:val="21"/>
        </w:rPr>
        <w:drawing>
          <wp:inline distT="0" distB="0" distL="0" distR="0">
            <wp:extent cx="8575040" cy="4981575"/>
            <wp:effectExtent l="0" t="0" r="0" b="9525"/>
            <wp:docPr id="5" name="图片 5" descr="http://image.huawei.com/tiny-lts/v1/images/032d526d0331435a7289_1322x768.jpg@900-0-9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9792019144" descr="http://image.huawei.com/tiny-lts/v1/images/032d526d0331435a7289_1322x768.jpg@900-0-90-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5040" cy="4981575"/>
                    </a:xfrm>
                    <a:prstGeom prst="rect">
                      <a:avLst/>
                    </a:prstGeom>
                    <a:noFill/>
                    <a:ln>
                      <a:noFill/>
                    </a:ln>
                  </pic:spPr>
                </pic:pic>
              </a:graphicData>
            </a:graphic>
          </wp:inline>
        </w:drawing>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cs="Calibri" w:hint="eastAsia"/>
          <w:color w:val="333333"/>
          <w:sz w:val="21"/>
          <w:szCs w:val="21"/>
        </w:rPr>
        <w:t>图</w:t>
      </w:r>
      <w:r>
        <w:rPr>
          <w:rFonts w:ascii="Calibri" w:hAnsi="Calibri" w:cs="Calibri"/>
          <w:color w:val="333333"/>
          <w:sz w:val="21"/>
          <w:szCs w:val="21"/>
        </w:rPr>
        <w:t>7 </w:t>
      </w:r>
      <w:r>
        <w:rPr>
          <w:rFonts w:cs="Calibri" w:hint="eastAsia"/>
          <w:color w:val="333333"/>
          <w:sz w:val="21"/>
          <w:szCs w:val="21"/>
        </w:rPr>
        <w:t>领域划分</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ascii="Calibri" w:hAnsi="Calibri" w:cs="Calibri"/>
          <w:b/>
          <w:bCs/>
          <w:color w:val="333333"/>
          <w:sz w:val="21"/>
          <w:szCs w:val="21"/>
        </w:rPr>
        <w:t>3</w:t>
      </w:r>
      <w:r>
        <w:rPr>
          <w:rFonts w:cs="Calibri" w:hint="eastAsia"/>
          <w:b/>
          <w:bCs/>
          <w:color w:val="333333"/>
          <w:sz w:val="21"/>
          <w:szCs w:val="21"/>
        </w:rPr>
        <w:t>限界上下文</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cs="Calibri" w:hint="eastAsia"/>
          <w:color w:val="333333"/>
          <w:sz w:val="21"/>
          <w:szCs w:val="21"/>
        </w:rPr>
        <w:t>限界上下文的定义就是：用来封装通用语言和领域对象，提供上下文环境，保证在领域之内的一些术语、业务相关对象等（通用语言）有一个确切的含义，没有二义性。这个边界定义了模型的适用范围，使团队所有成员能够明确地知道什么应该在模型中实现，什么不应该在模型中实现。</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cs="Calibri" w:hint="eastAsia"/>
          <w:color w:val="333333"/>
          <w:sz w:val="21"/>
          <w:szCs w:val="21"/>
        </w:rPr>
        <w:t>图</w:t>
      </w:r>
      <w:r>
        <w:rPr>
          <w:rFonts w:ascii="Calibri" w:hAnsi="Calibri" w:cs="Calibri"/>
          <w:color w:val="333333"/>
          <w:sz w:val="21"/>
          <w:szCs w:val="21"/>
        </w:rPr>
        <w:t>7</w:t>
      </w:r>
      <w:r>
        <w:rPr>
          <w:rFonts w:cs="Calibri" w:hint="eastAsia"/>
          <w:color w:val="333333"/>
          <w:sz w:val="21"/>
          <w:szCs w:val="21"/>
        </w:rPr>
        <w:t>，在划分领域的同时，实际上已经做了限界上下文了。</w:t>
      </w:r>
      <w:r>
        <w:rPr>
          <w:rFonts w:ascii="Calibri" w:hAnsi="Calibri" w:cs="Calibri"/>
          <w:color w:val="333333"/>
          <w:sz w:val="21"/>
          <w:szCs w:val="21"/>
        </w:rPr>
        <w:t> </w:t>
      </w:r>
      <w:r>
        <w:rPr>
          <w:rFonts w:cs="Calibri" w:hint="eastAsia"/>
          <w:color w:val="333333"/>
          <w:sz w:val="21"/>
          <w:szCs w:val="21"/>
        </w:rPr>
        <w:t>以上为战略设计。</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ascii="Calibri" w:hAnsi="Calibri" w:cs="Calibri"/>
          <w:b/>
          <w:bCs/>
          <w:color w:val="333333"/>
          <w:sz w:val="21"/>
          <w:szCs w:val="21"/>
        </w:rPr>
        <w:t>4 </w:t>
      </w:r>
      <w:r>
        <w:rPr>
          <w:rFonts w:cs="Calibri" w:hint="eastAsia"/>
          <w:b/>
          <w:bCs/>
          <w:color w:val="333333"/>
          <w:sz w:val="21"/>
          <w:szCs w:val="21"/>
        </w:rPr>
        <w:t>根据领域识别实体和值对象</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cs="Calibri" w:hint="eastAsia"/>
          <w:color w:val="333333"/>
          <w:sz w:val="21"/>
          <w:szCs w:val="21"/>
        </w:rPr>
        <w:t>实体，就是整个业务生命周期过程中都有唯一</w:t>
      </w:r>
      <w:r>
        <w:rPr>
          <w:rFonts w:ascii="Calibri" w:hAnsi="Calibri" w:cs="Calibri"/>
          <w:color w:val="333333"/>
          <w:sz w:val="21"/>
          <w:szCs w:val="21"/>
        </w:rPr>
        <w:t>ID</w:t>
      </w:r>
      <w:r>
        <w:rPr>
          <w:rFonts w:cs="Calibri" w:hint="eastAsia"/>
          <w:color w:val="333333"/>
          <w:sz w:val="21"/>
          <w:szCs w:val="21"/>
        </w:rPr>
        <w:t>标识的对象。比如人，有身份证号。对应代码里的</w:t>
      </w:r>
      <w:r>
        <w:rPr>
          <w:rFonts w:ascii="Calibri" w:hAnsi="Calibri" w:cs="Calibri"/>
          <w:color w:val="333333"/>
          <w:sz w:val="21"/>
          <w:szCs w:val="21"/>
        </w:rPr>
        <w:t>DO</w:t>
      </w:r>
      <w:r>
        <w:rPr>
          <w:rFonts w:cs="Calibri" w:hint="eastAsia"/>
          <w:color w:val="333333"/>
          <w:sz w:val="21"/>
          <w:szCs w:val="21"/>
        </w:rPr>
        <w:t>。</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cs="Calibri" w:hint="eastAsia"/>
          <w:color w:val="333333"/>
          <w:sz w:val="21"/>
          <w:szCs w:val="21"/>
        </w:rPr>
        <w:lastRenderedPageBreak/>
        <w:t>值对象，没有业务标识符的数据。比如人的居住地址，是附属信息。</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cs="Calibri" w:hint="eastAsia"/>
          <w:color w:val="333333"/>
          <w:sz w:val="21"/>
          <w:szCs w:val="21"/>
        </w:rPr>
        <w:t>这个跟数据库设计中的</w:t>
      </w:r>
      <w:r>
        <w:rPr>
          <w:rFonts w:ascii="Calibri" w:hAnsi="Calibri" w:cs="Calibri"/>
          <w:color w:val="333333"/>
          <w:sz w:val="21"/>
          <w:szCs w:val="21"/>
        </w:rPr>
        <w:t>E-R</w:t>
      </w:r>
      <w:r>
        <w:rPr>
          <w:rFonts w:cs="Calibri" w:hint="eastAsia"/>
          <w:color w:val="333333"/>
          <w:sz w:val="21"/>
          <w:szCs w:val="21"/>
        </w:rPr>
        <w:t>图有点类似。</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ascii="Calibri" w:hAnsi="Calibri" w:cs="Calibri"/>
          <w:b/>
          <w:bCs/>
          <w:color w:val="333333"/>
          <w:sz w:val="21"/>
          <w:szCs w:val="21"/>
        </w:rPr>
        <w:t>5 </w:t>
      </w:r>
      <w:r>
        <w:rPr>
          <w:rFonts w:cs="Calibri" w:hint="eastAsia"/>
          <w:b/>
          <w:bCs/>
          <w:color w:val="333333"/>
          <w:sz w:val="21"/>
          <w:szCs w:val="21"/>
        </w:rPr>
        <w:t>寻找聚合和聚合根，梳理依赖关系，确认最终模型</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cs="Calibri" w:hint="eastAsia"/>
          <w:color w:val="333333"/>
          <w:sz w:val="21"/>
          <w:szCs w:val="21"/>
        </w:rPr>
        <w:t>领域模型内的实体和</w:t>
      </w:r>
      <w:proofErr w:type="gramStart"/>
      <w:r>
        <w:rPr>
          <w:rFonts w:cs="Calibri" w:hint="eastAsia"/>
          <w:color w:val="333333"/>
          <w:sz w:val="21"/>
          <w:szCs w:val="21"/>
        </w:rPr>
        <w:t>值对象</w:t>
      </w:r>
      <w:proofErr w:type="gramEnd"/>
      <w:r>
        <w:rPr>
          <w:rFonts w:cs="Calibri" w:hint="eastAsia"/>
          <w:color w:val="333333"/>
          <w:sz w:val="21"/>
          <w:szCs w:val="21"/>
        </w:rPr>
        <w:t>就好比个体，而能让实体和</w:t>
      </w:r>
      <w:proofErr w:type="gramStart"/>
      <w:r>
        <w:rPr>
          <w:rFonts w:cs="Calibri" w:hint="eastAsia"/>
          <w:color w:val="333333"/>
          <w:sz w:val="21"/>
          <w:szCs w:val="21"/>
        </w:rPr>
        <w:t>值对象</w:t>
      </w:r>
      <w:proofErr w:type="gramEnd"/>
      <w:r>
        <w:rPr>
          <w:rFonts w:cs="Calibri" w:hint="eastAsia"/>
          <w:color w:val="333333"/>
          <w:sz w:val="21"/>
          <w:szCs w:val="21"/>
        </w:rPr>
        <w:t>协同工作的组织就是聚合，它用来确保这些领域对象在实现共同的业务逻辑时，能保证数据的一致性。</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cs="Calibri" w:hint="eastAsia"/>
          <w:color w:val="333333"/>
          <w:sz w:val="21"/>
          <w:szCs w:val="21"/>
        </w:rPr>
        <w:t>所以，系统的复杂性就体现在了聚合以及</w:t>
      </w:r>
      <w:proofErr w:type="gramStart"/>
      <w:r>
        <w:rPr>
          <w:rFonts w:cs="Calibri" w:hint="eastAsia"/>
          <w:color w:val="333333"/>
          <w:sz w:val="21"/>
          <w:szCs w:val="21"/>
        </w:rPr>
        <w:t>聚合间</w:t>
      </w:r>
      <w:proofErr w:type="gramEnd"/>
      <w:r>
        <w:rPr>
          <w:rFonts w:cs="Calibri" w:hint="eastAsia"/>
          <w:color w:val="333333"/>
          <w:sz w:val="21"/>
          <w:szCs w:val="21"/>
        </w:rPr>
        <w:t>的耦合。</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cs="Calibri" w:hint="eastAsia"/>
          <w:color w:val="333333"/>
          <w:sz w:val="21"/>
          <w:szCs w:val="21"/>
        </w:rPr>
        <w:t>聚合根的主要目的是为了避免由于复杂数据模型缺少统一的业务规则控制，而导致聚合、实体之间数据不一致性的问题。</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cs="Calibri" w:hint="eastAsia"/>
          <w:color w:val="333333"/>
          <w:sz w:val="21"/>
          <w:szCs w:val="21"/>
        </w:rPr>
        <w:t>如果把聚合比作组织，那聚合根就是这个组织的负责人。聚合根也称为根实体，它不仅是实体，还是聚合的管理者。</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proofErr w:type="gramStart"/>
      <w:r>
        <w:rPr>
          <w:rFonts w:cs="Calibri" w:hint="eastAsia"/>
          <w:color w:val="333333"/>
          <w:sz w:val="21"/>
          <w:szCs w:val="21"/>
        </w:rPr>
        <w:t>举保险</w:t>
      </w:r>
      <w:proofErr w:type="gramEnd"/>
      <w:r>
        <w:rPr>
          <w:rFonts w:cs="Calibri" w:hint="eastAsia"/>
          <w:color w:val="333333"/>
          <w:sz w:val="21"/>
          <w:szCs w:val="21"/>
        </w:rPr>
        <w:t>的例子说明聚合设计：</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noProof/>
          <w:color w:val="333333"/>
          <w:sz w:val="21"/>
          <w:szCs w:val="21"/>
        </w:rPr>
        <w:drawing>
          <wp:inline distT="0" distB="0" distL="0" distR="0">
            <wp:extent cx="8575040" cy="4694555"/>
            <wp:effectExtent l="0" t="0" r="0" b="0"/>
            <wp:docPr id="4" name="图片 4" descr="http://image.huawei.com/tiny-lts/v1/images/50ff126d034b531b8219_1451x795.png@900-0-9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9793086826" descr="http://image.huawei.com/tiny-lts/v1/images/50ff126d034b531b8219_1451x795.png@900-0-90-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5040" cy="4694555"/>
                    </a:xfrm>
                    <a:prstGeom prst="rect">
                      <a:avLst/>
                    </a:prstGeom>
                    <a:noFill/>
                    <a:ln>
                      <a:noFill/>
                    </a:ln>
                  </pic:spPr>
                </pic:pic>
              </a:graphicData>
            </a:graphic>
          </wp:inline>
        </w:drawing>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cs="Calibri" w:hint="eastAsia"/>
          <w:color w:val="333333"/>
          <w:sz w:val="21"/>
          <w:szCs w:val="21"/>
        </w:rPr>
        <w:t>图</w:t>
      </w:r>
      <w:r>
        <w:rPr>
          <w:rFonts w:ascii="Calibri" w:hAnsi="Calibri" w:cs="Calibri"/>
          <w:color w:val="333333"/>
          <w:sz w:val="21"/>
          <w:szCs w:val="21"/>
        </w:rPr>
        <w:t>8 </w:t>
      </w:r>
      <w:r>
        <w:rPr>
          <w:rFonts w:cs="Calibri" w:hint="eastAsia"/>
          <w:color w:val="333333"/>
          <w:sz w:val="21"/>
          <w:szCs w:val="21"/>
        </w:rPr>
        <w:t>聚合设计</w:t>
      </w:r>
    </w:p>
    <w:p w:rsidR="00BD56B2" w:rsidRDefault="00BD56B2" w:rsidP="00BD56B2">
      <w:pPr>
        <w:pStyle w:val="a3"/>
        <w:shd w:val="clear" w:color="auto" w:fill="FFFFFF"/>
        <w:spacing w:before="0" w:beforeAutospacing="0" w:after="0" w:afterAutospacing="0" w:line="432" w:lineRule="atLeast"/>
        <w:ind w:left="1140" w:hanging="720"/>
        <w:jc w:val="both"/>
        <w:rPr>
          <w:rFonts w:ascii="Calibri" w:hAnsi="Calibri" w:cs="Calibri"/>
          <w:color w:val="333333"/>
          <w:sz w:val="21"/>
          <w:szCs w:val="21"/>
        </w:rPr>
      </w:pPr>
      <w:r>
        <w:rPr>
          <w:rFonts w:ascii="Calibri" w:hAnsi="Calibri" w:cs="Calibri"/>
          <w:color w:val="333333"/>
          <w:sz w:val="21"/>
          <w:szCs w:val="21"/>
        </w:rPr>
        <w:t>（</w:t>
      </w:r>
      <w:r>
        <w:rPr>
          <w:rFonts w:ascii="Calibri" w:hAnsi="Calibri" w:cs="Calibri"/>
          <w:color w:val="333333"/>
          <w:sz w:val="21"/>
          <w:szCs w:val="21"/>
        </w:rPr>
        <w:t>1</w:t>
      </w:r>
      <w:r>
        <w:rPr>
          <w:rFonts w:ascii="Calibri" w:hAnsi="Calibri" w:cs="Calibri"/>
          <w:color w:val="333333"/>
          <w:sz w:val="21"/>
          <w:szCs w:val="21"/>
        </w:rPr>
        <w:t>）</w:t>
      </w:r>
      <w:r>
        <w:rPr>
          <w:rFonts w:ascii="Times New Roman" w:hAnsi="Times New Roman" w:cs="Times New Roman"/>
          <w:color w:val="333333"/>
          <w:sz w:val="14"/>
          <w:szCs w:val="14"/>
        </w:rPr>
        <w:t>       </w:t>
      </w:r>
      <w:r>
        <w:rPr>
          <w:rFonts w:cs="Calibri" w:hint="eastAsia"/>
          <w:color w:val="333333"/>
          <w:sz w:val="21"/>
          <w:szCs w:val="21"/>
        </w:rPr>
        <w:t>通过事件风暴和实体</w:t>
      </w:r>
      <w:proofErr w:type="gramStart"/>
      <w:r>
        <w:rPr>
          <w:rFonts w:cs="Calibri" w:hint="eastAsia"/>
          <w:color w:val="333333"/>
          <w:sz w:val="21"/>
          <w:szCs w:val="21"/>
        </w:rPr>
        <w:t>及值对象</w:t>
      </w:r>
      <w:proofErr w:type="gramEnd"/>
      <w:r>
        <w:rPr>
          <w:rFonts w:cs="Calibri" w:hint="eastAsia"/>
          <w:color w:val="333333"/>
          <w:sz w:val="21"/>
          <w:szCs w:val="21"/>
        </w:rPr>
        <w:t>的识别。</w:t>
      </w:r>
    </w:p>
    <w:p w:rsidR="00BD56B2" w:rsidRDefault="00BD56B2" w:rsidP="00BD56B2">
      <w:pPr>
        <w:pStyle w:val="a3"/>
        <w:shd w:val="clear" w:color="auto" w:fill="FFFFFF"/>
        <w:spacing w:before="0" w:beforeAutospacing="0" w:after="0" w:afterAutospacing="0" w:line="432" w:lineRule="atLeast"/>
        <w:ind w:left="1140" w:hanging="720"/>
        <w:jc w:val="both"/>
        <w:rPr>
          <w:rFonts w:ascii="Calibri" w:hAnsi="Calibri" w:cs="Calibri"/>
          <w:color w:val="333333"/>
          <w:sz w:val="21"/>
          <w:szCs w:val="21"/>
        </w:rPr>
      </w:pPr>
      <w:r>
        <w:rPr>
          <w:rFonts w:ascii="Calibri" w:hAnsi="Calibri" w:cs="Calibri"/>
          <w:color w:val="333333"/>
          <w:sz w:val="21"/>
          <w:szCs w:val="21"/>
        </w:rPr>
        <w:lastRenderedPageBreak/>
        <w:t>（</w:t>
      </w:r>
      <w:r>
        <w:rPr>
          <w:rFonts w:ascii="Calibri" w:hAnsi="Calibri" w:cs="Calibri"/>
          <w:color w:val="333333"/>
          <w:sz w:val="21"/>
          <w:szCs w:val="21"/>
        </w:rPr>
        <w:t>2</w:t>
      </w:r>
      <w:r>
        <w:rPr>
          <w:rFonts w:ascii="Calibri" w:hAnsi="Calibri" w:cs="Calibri"/>
          <w:color w:val="333333"/>
          <w:sz w:val="21"/>
          <w:szCs w:val="21"/>
        </w:rPr>
        <w:t>）</w:t>
      </w:r>
      <w:r>
        <w:rPr>
          <w:rFonts w:ascii="Times New Roman" w:hAnsi="Times New Roman" w:cs="Times New Roman"/>
          <w:color w:val="333333"/>
          <w:sz w:val="14"/>
          <w:szCs w:val="14"/>
        </w:rPr>
        <w:t>       </w:t>
      </w:r>
      <w:r>
        <w:rPr>
          <w:rFonts w:cs="Calibri" w:hint="eastAsia"/>
          <w:color w:val="333333"/>
          <w:sz w:val="21"/>
          <w:szCs w:val="21"/>
        </w:rPr>
        <w:t>选择合适对象为根实体，比如保险单、客户。判断根实体办法：是否有独立的生命周期？是否有全局唯一</w:t>
      </w:r>
      <w:r>
        <w:rPr>
          <w:rFonts w:ascii="Calibri" w:hAnsi="Calibri" w:cs="Calibri"/>
          <w:color w:val="333333"/>
          <w:sz w:val="21"/>
          <w:szCs w:val="21"/>
        </w:rPr>
        <w:t> ID</w:t>
      </w:r>
      <w:r>
        <w:rPr>
          <w:rFonts w:cs="Calibri" w:hint="eastAsia"/>
          <w:color w:val="333333"/>
          <w:sz w:val="21"/>
          <w:szCs w:val="21"/>
        </w:rPr>
        <w:t>？是否可以创建或修改其它对象？是否有专门的模块来管这个实体。</w:t>
      </w:r>
    </w:p>
    <w:p w:rsidR="00BD56B2" w:rsidRDefault="00BD56B2" w:rsidP="00BD56B2">
      <w:pPr>
        <w:pStyle w:val="a3"/>
        <w:shd w:val="clear" w:color="auto" w:fill="FFFFFF"/>
        <w:spacing w:before="0" w:beforeAutospacing="0" w:after="0" w:afterAutospacing="0" w:line="432" w:lineRule="atLeast"/>
        <w:ind w:left="1140" w:hanging="720"/>
        <w:jc w:val="both"/>
        <w:rPr>
          <w:rFonts w:ascii="Calibri" w:hAnsi="Calibri" w:cs="Calibri"/>
          <w:color w:val="333333"/>
          <w:sz w:val="21"/>
          <w:szCs w:val="21"/>
        </w:rPr>
      </w:pPr>
      <w:r>
        <w:rPr>
          <w:rFonts w:ascii="Calibri" w:hAnsi="Calibri" w:cs="Calibri"/>
          <w:color w:val="333333"/>
          <w:sz w:val="21"/>
          <w:szCs w:val="21"/>
        </w:rPr>
        <w:t>（</w:t>
      </w:r>
      <w:r>
        <w:rPr>
          <w:rFonts w:ascii="Calibri" w:hAnsi="Calibri" w:cs="Calibri"/>
          <w:color w:val="333333"/>
          <w:sz w:val="21"/>
          <w:szCs w:val="21"/>
        </w:rPr>
        <w:t>3</w:t>
      </w:r>
      <w:r>
        <w:rPr>
          <w:rFonts w:ascii="Calibri" w:hAnsi="Calibri" w:cs="Calibri"/>
          <w:color w:val="333333"/>
          <w:sz w:val="21"/>
          <w:szCs w:val="21"/>
        </w:rPr>
        <w:t>）</w:t>
      </w:r>
      <w:r>
        <w:rPr>
          <w:rFonts w:ascii="Times New Roman" w:hAnsi="Times New Roman" w:cs="Times New Roman"/>
          <w:color w:val="333333"/>
          <w:sz w:val="14"/>
          <w:szCs w:val="14"/>
        </w:rPr>
        <w:t>       </w:t>
      </w:r>
      <w:r>
        <w:rPr>
          <w:rFonts w:cs="Calibri" w:hint="eastAsia"/>
          <w:color w:val="333333"/>
          <w:sz w:val="21"/>
          <w:szCs w:val="21"/>
        </w:rPr>
        <w:t>根据业务单一职责和高内聚原则，找出与聚合根关联的所有紧密依赖的实体和值对象。构建出</w:t>
      </w:r>
      <w:r>
        <w:rPr>
          <w:rFonts w:ascii="Calibri" w:hAnsi="Calibri" w:cs="Calibri"/>
          <w:color w:val="333333"/>
          <w:sz w:val="21"/>
          <w:szCs w:val="21"/>
        </w:rPr>
        <w:t> 1 </w:t>
      </w:r>
      <w:proofErr w:type="gramStart"/>
      <w:r>
        <w:rPr>
          <w:rFonts w:cs="Calibri" w:hint="eastAsia"/>
          <w:color w:val="333333"/>
          <w:sz w:val="21"/>
          <w:szCs w:val="21"/>
        </w:rPr>
        <w:t>个</w:t>
      </w:r>
      <w:proofErr w:type="gramEnd"/>
      <w:r>
        <w:rPr>
          <w:rFonts w:cs="Calibri" w:hint="eastAsia"/>
          <w:color w:val="333333"/>
          <w:sz w:val="21"/>
          <w:szCs w:val="21"/>
        </w:rPr>
        <w:t>包含聚合根（唯一）、多个实体和</w:t>
      </w:r>
      <w:proofErr w:type="gramStart"/>
      <w:r>
        <w:rPr>
          <w:rFonts w:cs="Calibri" w:hint="eastAsia"/>
          <w:color w:val="333333"/>
          <w:sz w:val="21"/>
          <w:szCs w:val="21"/>
        </w:rPr>
        <w:t>值对象</w:t>
      </w:r>
      <w:proofErr w:type="gramEnd"/>
      <w:r>
        <w:rPr>
          <w:rFonts w:cs="Calibri" w:hint="eastAsia"/>
          <w:color w:val="333333"/>
          <w:sz w:val="21"/>
          <w:szCs w:val="21"/>
        </w:rPr>
        <w:t>的对象集合，这个集合就是聚合。在图中我们构建了客户和投保这两个聚合。</w:t>
      </w:r>
    </w:p>
    <w:p w:rsidR="00BD56B2" w:rsidRDefault="00BD56B2" w:rsidP="00BD56B2">
      <w:pPr>
        <w:pStyle w:val="a3"/>
        <w:shd w:val="clear" w:color="auto" w:fill="FFFFFF"/>
        <w:spacing w:before="0" w:beforeAutospacing="0" w:after="0" w:afterAutospacing="0" w:line="432" w:lineRule="atLeast"/>
        <w:ind w:left="1140" w:hanging="720"/>
        <w:jc w:val="both"/>
        <w:rPr>
          <w:rFonts w:ascii="Calibri" w:hAnsi="Calibri" w:cs="Calibri"/>
          <w:color w:val="333333"/>
          <w:sz w:val="21"/>
          <w:szCs w:val="21"/>
        </w:rPr>
      </w:pPr>
      <w:r>
        <w:rPr>
          <w:rFonts w:ascii="Calibri" w:hAnsi="Calibri" w:cs="Calibri"/>
          <w:color w:val="333333"/>
          <w:sz w:val="21"/>
          <w:szCs w:val="21"/>
        </w:rPr>
        <w:t>（</w:t>
      </w:r>
      <w:r>
        <w:rPr>
          <w:rFonts w:ascii="Calibri" w:hAnsi="Calibri" w:cs="Calibri"/>
          <w:color w:val="333333"/>
          <w:sz w:val="21"/>
          <w:szCs w:val="21"/>
        </w:rPr>
        <w:t>4</w:t>
      </w:r>
      <w:r>
        <w:rPr>
          <w:rFonts w:ascii="Calibri" w:hAnsi="Calibri" w:cs="Calibri"/>
          <w:color w:val="333333"/>
          <w:sz w:val="21"/>
          <w:szCs w:val="21"/>
        </w:rPr>
        <w:t>）</w:t>
      </w:r>
      <w:r>
        <w:rPr>
          <w:rFonts w:ascii="Times New Roman" w:hAnsi="Times New Roman" w:cs="Times New Roman"/>
          <w:color w:val="333333"/>
          <w:sz w:val="14"/>
          <w:szCs w:val="14"/>
        </w:rPr>
        <w:t>       </w:t>
      </w:r>
      <w:r>
        <w:rPr>
          <w:rFonts w:cs="Calibri" w:hint="eastAsia"/>
          <w:color w:val="333333"/>
          <w:sz w:val="21"/>
          <w:szCs w:val="21"/>
        </w:rPr>
        <w:t>在聚合内根据聚合根、实体和</w:t>
      </w:r>
      <w:proofErr w:type="gramStart"/>
      <w:r>
        <w:rPr>
          <w:rFonts w:cs="Calibri" w:hint="eastAsia"/>
          <w:color w:val="333333"/>
          <w:sz w:val="21"/>
          <w:szCs w:val="21"/>
        </w:rPr>
        <w:t>值对象</w:t>
      </w:r>
      <w:proofErr w:type="gramEnd"/>
      <w:r>
        <w:rPr>
          <w:rFonts w:cs="Calibri" w:hint="eastAsia"/>
          <w:color w:val="333333"/>
          <w:sz w:val="21"/>
          <w:szCs w:val="21"/>
        </w:rPr>
        <w:t>的依赖关系，画出对象的引用和依赖模型。这里我需要说明一下：投保人和被保人的数据，是通过关联客户</w:t>
      </w:r>
      <w:r>
        <w:rPr>
          <w:rFonts w:ascii="Calibri" w:hAnsi="Calibri" w:cs="Calibri"/>
          <w:color w:val="333333"/>
          <w:sz w:val="21"/>
          <w:szCs w:val="21"/>
        </w:rPr>
        <w:t> ID </w:t>
      </w:r>
      <w:r>
        <w:rPr>
          <w:rFonts w:cs="Calibri" w:hint="eastAsia"/>
          <w:color w:val="333333"/>
          <w:sz w:val="21"/>
          <w:szCs w:val="21"/>
        </w:rPr>
        <w:t>从客户聚合中获取的，在投保</w:t>
      </w:r>
      <w:proofErr w:type="gramStart"/>
      <w:r>
        <w:rPr>
          <w:rFonts w:cs="Calibri" w:hint="eastAsia"/>
          <w:color w:val="333333"/>
          <w:sz w:val="21"/>
          <w:szCs w:val="21"/>
        </w:rPr>
        <w:t>聚合里</w:t>
      </w:r>
      <w:proofErr w:type="gramEnd"/>
      <w:r>
        <w:rPr>
          <w:rFonts w:cs="Calibri" w:hint="eastAsia"/>
          <w:color w:val="333333"/>
          <w:sz w:val="21"/>
          <w:szCs w:val="21"/>
        </w:rPr>
        <w:t>它们是投保单的值对象，这些</w:t>
      </w:r>
      <w:proofErr w:type="gramStart"/>
      <w:r>
        <w:rPr>
          <w:rFonts w:cs="Calibri" w:hint="eastAsia"/>
          <w:color w:val="333333"/>
          <w:sz w:val="21"/>
          <w:szCs w:val="21"/>
        </w:rPr>
        <w:t>值对象</w:t>
      </w:r>
      <w:proofErr w:type="gramEnd"/>
      <w:r>
        <w:rPr>
          <w:rFonts w:cs="Calibri" w:hint="eastAsia"/>
          <w:color w:val="333333"/>
          <w:sz w:val="21"/>
          <w:szCs w:val="21"/>
        </w:rPr>
        <w:t>的数据是客户的冗余数据，即使未来客户聚合的数据发生了变更，也不会影响投保单的</w:t>
      </w:r>
      <w:proofErr w:type="gramStart"/>
      <w:r>
        <w:rPr>
          <w:rFonts w:cs="Calibri" w:hint="eastAsia"/>
          <w:color w:val="333333"/>
          <w:sz w:val="21"/>
          <w:szCs w:val="21"/>
        </w:rPr>
        <w:t>值对象</w:t>
      </w:r>
      <w:proofErr w:type="gramEnd"/>
      <w:r>
        <w:rPr>
          <w:rFonts w:cs="Calibri" w:hint="eastAsia"/>
          <w:color w:val="333333"/>
          <w:sz w:val="21"/>
          <w:szCs w:val="21"/>
        </w:rPr>
        <w:t>数据。从图中我们还可以看出实体之间的引用关系，比如在投保</w:t>
      </w:r>
      <w:proofErr w:type="gramStart"/>
      <w:r>
        <w:rPr>
          <w:rFonts w:cs="Calibri" w:hint="eastAsia"/>
          <w:color w:val="333333"/>
          <w:sz w:val="21"/>
          <w:szCs w:val="21"/>
        </w:rPr>
        <w:t>聚合里</w:t>
      </w:r>
      <w:proofErr w:type="gramEnd"/>
      <w:r>
        <w:rPr>
          <w:rFonts w:cs="Calibri" w:hint="eastAsia"/>
          <w:color w:val="333333"/>
          <w:sz w:val="21"/>
          <w:szCs w:val="21"/>
        </w:rPr>
        <w:t>投保单聚合根引用了报价单实体，报价单实体则引用了报价规则子实体。</w:t>
      </w:r>
    </w:p>
    <w:p w:rsidR="00BD56B2" w:rsidRDefault="00BD56B2" w:rsidP="00BD56B2">
      <w:pPr>
        <w:pStyle w:val="a3"/>
        <w:shd w:val="clear" w:color="auto" w:fill="FFFFFF"/>
        <w:spacing w:before="0" w:beforeAutospacing="0" w:after="0" w:afterAutospacing="0" w:line="432" w:lineRule="atLeast"/>
        <w:ind w:left="1140" w:hanging="720"/>
        <w:jc w:val="both"/>
        <w:rPr>
          <w:rFonts w:ascii="Calibri" w:hAnsi="Calibri" w:cs="Calibri"/>
          <w:color w:val="333333"/>
          <w:sz w:val="21"/>
          <w:szCs w:val="21"/>
        </w:rPr>
      </w:pPr>
      <w:r>
        <w:rPr>
          <w:rFonts w:ascii="Calibri" w:hAnsi="Calibri" w:cs="Calibri"/>
          <w:color w:val="333333"/>
          <w:sz w:val="21"/>
          <w:szCs w:val="21"/>
        </w:rPr>
        <w:t>（</w:t>
      </w:r>
      <w:r>
        <w:rPr>
          <w:rFonts w:ascii="Calibri" w:hAnsi="Calibri" w:cs="Calibri"/>
          <w:color w:val="333333"/>
          <w:sz w:val="21"/>
          <w:szCs w:val="21"/>
        </w:rPr>
        <w:t>5</w:t>
      </w:r>
      <w:r>
        <w:rPr>
          <w:rFonts w:ascii="Calibri" w:hAnsi="Calibri" w:cs="Calibri"/>
          <w:color w:val="333333"/>
          <w:sz w:val="21"/>
          <w:szCs w:val="21"/>
        </w:rPr>
        <w:t>）</w:t>
      </w:r>
      <w:r>
        <w:rPr>
          <w:rFonts w:ascii="Times New Roman" w:hAnsi="Times New Roman" w:cs="Times New Roman"/>
          <w:color w:val="333333"/>
          <w:sz w:val="14"/>
          <w:szCs w:val="14"/>
        </w:rPr>
        <w:t>       </w:t>
      </w:r>
      <w:r>
        <w:rPr>
          <w:rFonts w:cs="Calibri" w:hint="eastAsia"/>
          <w:color w:val="333333"/>
          <w:sz w:val="21"/>
          <w:szCs w:val="21"/>
        </w:rPr>
        <w:t>多个聚合根据业务语义和上下文一起划分到同一个限界上下文内。</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p>
    <w:p w:rsidR="00BD56B2" w:rsidRDefault="00BD56B2" w:rsidP="00BD56B2">
      <w:pPr>
        <w:pStyle w:val="a3"/>
        <w:shd w:val="clear" w:color="auto" w:fill="FFFFFF"/>
        <w:spacing w:before="0" w:beforeAutospacing="0" w:after="0" w:afterAutospacing="0" w:line="432" w:lineRule="atLeast"/>
        <w:ind w:left="420"/>
        <w:jc w:val="both"/>
        <w:rPr>
          <w:rFonts w:ascii="Calibri" w:hAnsi="Calibri" w:cs="Calibri"/>
          <w:color w:val="333333"/>
          <w:sz w:val="21"/>
          <w:szCs w:val="21"/>
        </w:rPr>
      </w:pPr>
      <w:r>
        <w:rPr>
          <w:rFonts w:cs="Calibri" w:hint="eastAsia"/>
          <w:color w:val="333333"/>
          <w:sz w:val="21"/>
          <w:szCs w:val="21"/>
        </w:rPr>
        <w:t>综上可以看出，聚合设计是对第二步领域划分的一个补充和证明。</w:t>
      </w:r>
    </w:p>
    <w:p w:rsidR="00BD56B2" w:rsidRDefault="00BD56B2" w:rsidP="00BD56B2">
      <w:pPr>
        <w:pStyle w:val="a3"/>
        <w:shd w:val="clear" w:color="auto" w:fill="FFFFFF"/>
        <w:spacing w:before="0" w:beforeAutospacing="0" w:after="0" w:afterAutospacing="0" w:line="432" w:lineRule="atLeast"/>
        <w:ind w:left="420"/>
        <w:jc w:val="both"/>
        <w:rPr>
          <w:rFonts w:ascii="Calibri" w:hAnsi="Calibri" w:cs="Calibri"/>
          <w:color w:val="333333"/>
          <w:sz w:val="21"/>
          <w:szCs w:val="21"/>
        </w:rPr>
      </w:pPr>
      <w:r>
        <w:rPr>
          <w:rFonts w:ascii="Calibri" w:hAnsi="Calibri" w:cs="Calibri"/>
          <w:color w:val="333333"/>
          <w:sz w:val="21"/>
          <w:szCs w:val="21"/>
        </w:rPr>
        <w:t> </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ascii="Calibri" w:hAnsi="Calibri" w:cs="Calibri"/>
          <w:b/>
          <w:bCs/>
          <w:color w:val="333333"/>
          <w:sz w:val="21"/>
          <w:szCs w:val="21"/>
        </w:rPr>
        <w:t>6 </w:t>
      </w:r>
      <w:r>
        <w:rPr>
          <w:rFonts w:cs="Calibri" w:hint="eastAsia"/>
          <w:b/>
          <w:bCs/>
          <w:color w:val="333333"/>
          <w:sz w:val="21"/>
          <w:szCs w:val="21"/>
        </w:rPr>
        <w:t>根据领域模型输出代码模型</w:t>
      </w:r>
      <w:r>
        <w:rPr>
          <w:rFonts w:ascii="Calibri" w:hAnsi="Calibri" w:cs="Calibri"/>
          <w:b/>
          <w:bCs/>
          <w:color w:val="333333"/>
          <w:sz w:val="21"/>
          <w:szCs w:val="21"/>
        </w:rPr>
        <w:t>, </w:t>
      </w:r>
      <w:r>
        <w:rPr>
          <w:rFonts w:cs="Calibri" w:hint="eastAsia"/>
          <w:b/>
          <w:bCs/>
          <w:color w:val="333333"/>
          <w:sz w:val="21"/>
          <w:szCs w:val="21"/>
        </w:rPr>
        <w:t>代码落地</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cs="Calibri" w:hint="eastAsia"/>
          <w:color w:val="333333"/>
          <w:sz w:val="21"/>
          <w:szCs w:val="21"/>
        </w:rPr>
        <w:t>先看下</w:t>
      </w:r>
      <w:r>
        <w:rPr>
          <w:rFonts w:ascii="Calibri" w:hAnsi="Calibri" w:cs="Calibri"/>
          <w:color w:val="333333"/>
          <w:sz w:val="21"/>
          <w:szCs w:val="21"/>
        </w:rPr>
        <w:t>DDD</w:t>
      </w:r>
      <w:r>
        <w:rPr>
          <w:rFonts w:cs="Calibri" w:hint="eastAsia"/>
          <w:color w:val="333333"/>
          <w:sz w:val="21"/>
          <w:szCs w:val="21"/>
        </w:rPr>
        <w:t>的四层架构模型：</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ascii="Calibri" w:hAnsi="Calibri" w:cs="Calibri"/>
          <w:noProof/>
          <w:color w:val="333333"/>
          <w:sz w:val="21"/>
          <w:szCs w:val="21"/>
        </w:rPr>
        <w:drawing>
          <wp:inline distT="0" distB="0" distL="0" distR="0">
            <wp:extent cx="4465955" cy="2626360"/>
            <wp:effectExtent l="0" t="0" r="0" b="2540"/>
            <wp:docPr id="3" name="图片 3" descr="http://image.huawei.com/tiny-lts/v1/images/0e7b626d032b8524c0c0_469x276.jpg@900-0-9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http://image.huawei.com/tiny-lts/v1/images/0e7b626d032b8524c0c0_469x276.jpg@900-0-90-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5955" cy="2626360"/>
                    </a:xfrm>
                    <a:prstGeom prst="rect">
                      <a:avLst/>
                    </a:prstGeom>
                    <a:noFill/>
                    <a:ln>
                      <a:noFill/>
                    </a:ln>
                  </pic:spPr>
                </pic:pic>
              </a:graphicData>
            </a:graphic>
          </wp:inline>
        </w:drawing>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cs="Calibri" w:hint="eastAsia"/>
          <w:color w:val="333333"/>
          <w:sz w:val="21"/>
          <w:szCs w:val="21"/>
        </w:rPr>
        <w:t>图</w:t>
      </w:r>
      <w:r>
        <w:rPr>
          <w:rFonts w:ascii="Calibri" w:hAnsi="Calibri" w:cs="Calibri"/>
          <w:color w:val="333333"/>
          <w:sz w:val="21"/>
          <w:szCs w:val="21"/>
        </w:rPr>
        <w:t>9  DDD</w:t>
      </w:r>
      <w:r>
        <w:rPr>
          <w:rFonts w:cs="Calibri" w:hint="eastAsia"/>
          <w:color w:val="333333"/>
          <w:sz w:val="21"/>
          <w:szCs w:val="21"/>
        </w:rPr>
        <w:t>四层架构</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cs="Calibri" w:hint="eastAsia"/>
          <w:color w:val="333333"/>
          <w:sz w:val="21"/>
          <w:szCs w:val="21"/>
        </w:rPr>
        <w:t>理论上依赖关系是自上向下。这里基础层可能会有点问题，需要依赖倒置，注入到其它几层，将依赖反转。</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cs="Calibri" w:hint="eastAsia"/>
          <w:color w:val="333333"/>
          <w:sz w:val="21"/>
          <w:szCs w:val="21"/>
        </w:rPr>
        <w:t>适配上述四层架构，代码模型应该为：</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lastRenderedPageBreak/>
        <w:t>         </w:t>
      </w:r>
      <w:proofErr w:type="gramStart"/>
      <w:r>
        <w:rPr>
          <w:rFonts w:cs="Calibri" w:hint="eastAsia"/>
          <w:b/>
          <w:bCs/>
          <w:color w:val="333333"/>
          <w:sz w:val="21"/>
          <w:szCs w:val="21"/>
        </w:rPr>
        <w:t>微服务</w:t>
      </w:r>
      <w:proofErr w:type="gramEnd"/>
      <w:r>
        <w:rPr>
          <w:rFonts w:cs="Calibri" w:hint="eastAsia"/>
          <w:b/>
          <w:bCs/>
          <w:color w:val="333333"/>
          <w:sz w:val="21"/>
          <w:szCs w:val="21"/>
        </w:rPr>
        <w:t>一级目录结构</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proofErr w:type="gramStart"/>
      <w:r>
        <w:rPr>
          <w:rFonts w:cs="Calibri" w:hint="eastAsia"/>
          <w:color w:val="333333"/>
          <w:sz w:val="21"/>
          <w:szCs w:val="21"/>
        </w:rPr>
        <w:t>微服务</w:t>
      </w:r>
      <w:proofErr w:type="gramEnd"/>
      <w:r>
        <w:rPr>
          <w:rFonts w:cs="Calibri" w:hint="eastAsia"/>
          <w:color w:val="333333"/>
          <w:sz w:val="21"/>
          <w:szCs w:val="21"/>
        </w:rPr>
        <w:t>一级目录是按照</w:t>
      </w:r>
      <w:r>
        <w:rPr>
          <w:rFonts w:ascii="Calibri" w:hAnsi="Calibri" w:cs="Calibri"/>
          <w:color w:val="333333"/>
          <w:sz w:val="21"/>
          <w:szCs w:val="21"/>
        </w:rPr>
        <w:t> DDD </w:t>
      </w:r>
      <w:r>
        <w:rPr>
          <w:rFonts w:cs="Calibri" w:hint="eastAsia"/>
          <w:color w:val="333333"/>
          <w:sz w:val="21"/>
          <w:szCs w:val="21"/>
        </w:rPr>
        <w:t>分层架构的分层职责来定义的。从下面这张图中，我们可以看到，在代码模型里分别为用户接口层、应用层、领域层和基础层，建立了</w:t>
      </w:r>
      <w:r>
        <w:rPr>
          <w:rFonts w:ascii="Calibri" w:hAnsi="Calibri" w:cs="Calibri"/>
          <w:color w:val="333333"/>
          <w:sz w:val="21"/>
          <w:szCs w:val="21"/>
        </w:rPr>
        <w:t> interfaces</w:t>
      </w:r>
      <w:r>
        <w:rPr>
          <w:rFonts w:cs="Calibri" w:hint="eastAsia"/>
          <w:color w:val="333333"/>
          <w:sz w:val="21"/>
          <w:szCs w:val="21"/>
        </w:rPr>
        <w:t>、</w:t>
      </w:r>
      <w:r>
        <w:rPr>
          <w:rFonts w:ascii="Calibri" w:hAnsi="Calibri" w:cs="Calibri"/>
          <w:color w:val="333333"/>
          <w:sz w:val="21"/>
          <w:szCs w:val="21"/>
        </w:rPr>
        <w:t>application</w:t>
      </w:r>
      <w:r>
        <w:rPr>
          <w:rFonts w:cs="Calibri" w:hint="eastAsia"/>
          <w:color w:val="333333"/>
          <w:sz w:val="21"/>
          <w:szCs w:val="21"/>
        </w:rPr>
        <w:t>、</w:t>
      </w:r>
      <w:r>
        <w:rPr>
          <w:rFonts w:ascii="Calibri" w:hAnsi="Calibri" w:cs="Calibri"/>
          <w:color w:val="333333"/>
          <w:sz w:val="21"/>
          <w:szCs w:val="21"/>
        </w:rPr>
        <w:t>domain </w:t>
      </w:r>
      <w:r>
        <w:rPr>
          <w:rFonts w:cs="Calibri" w:hint="eastAsia"/>
          <w:color w:val="333333"/>
          <w:sz w:val="21"/>
          <w:szCs w:val="21"/>
        </w:rPr>
        <w:t>和</w:t>
      </w:r>
      <w:r>
        <w:rPr>
          <w:rFonts w:ascii="Calibri" w:hAnsi="Calibri" w:cs="Calibri"/>
          <w:color w:val="333333"/>
          <w:sz w:val="21"/>
          <w:szCs w:val="21"/>
        </w:rPr>
        <w:t> infrastructure </w:t>
      </w:r>
      <w:r>
        <w:rPr>
          <w:rFonts w:cs="Calibri" w:hint="eastAsia"/>
          <w:color w:val="333333"/>
          <w:sz w:val="21"/>
          <w:szCs w:val="21"/>
        </w:rPr>
        <w:t>四个一级代码目录。</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noProof/>
          <w:color w:val="333333"/>
          <w:sz w:val="21"/>
          <w:szCs w:val="21"/>
        </w:rPr>
        <w:drawing>
          <wp:inline distT="0" distB="0" distL="0" distR="0">
            <wp:extent cx="8564245" cy="2535555"/>
            <wp:effectExtent l="0" t="0" r="8255" b="0"/>
            <wp:docPr id="2" name="图片 2" descr="http://image.huawei.com/tiny-lts/v1/images/3f98426d032c65683174_1136x336.jpg@900-0-9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9791820441" descr="http://image.huawei.com/tiny-lts/v1/images/3f98426d032c65683174_1136x336.jpg@900-0-90-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64245" cy="2535555"/>
                    </a:xfrm>
                    <a:prstGeom prst="rect">
                      <a:avLst/>
                    </a:prstGeom>
                    <a:noFill/>
                    <a:ln>
                      <a:noFill/>
                    </a:ln>
                  </pic:spPr>
                </pic:pic>
              </a:graphicData>
            </a:graphic>
          </wp:inline>
        </w:drawing>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noProof/>
          <w:color w:val="333333"/>
          <w:sz w:val="21"/>
          <w:szCs w:val="21"/>
        </w:rPr>
        <w:lastRenderedPageBreak/>
        <w:drawing>
          <wp:inline distT="0" distB="0" distL="0" distR="0">
            <wp:extent cx="4465955" cy="6268085"/>
            <wp:effectExtent l="0" t="0" r="0" b="0"/>
            <wp:docPr id="1" name="图片 1" descr="http://image.huawei.com/tiny-lts/v1/images/d1fa626d032b86820aaf_469x658.jpg@900-0-9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http://image.huawei.com/tiny-lts/v1/images/d1fa626d032b86820aaf_469x658.jpg@900-0-90-f.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5955" cy="6268085"/>
                    </a:xfrm>
                    <a:prstGeom prst="rect">
                      <a:avLst/>
                    </a:prstGeom>
                    <a:noFill/>
                    <a:ln>
                      <a:noFill/>
                    </a:ln>
                  </pic:spPr>
                </pic:pic>
              </a:graphicData>
            </a:graphic>
          </wp:inline>
        </w:drawing>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cs="Calibri" w:hint="eastAsia"/>
          <w:color w:val="333333"/>
          <w:sz w:val="21"/>
          <w:szCs w:val="21"/>
        </w:rPr>
        <w:t>图</w:t>
      </w:r>
      <w:r>
        <w:rPr>
          <w:rFonts w:ascii="Calibri" w:hAnsi="Calibri" w:cs="Calibri"/>
          <w:color w:val="333333"/>
          <w:sz w:val="21"/>
          <w:szCs w:val="21"/>
        </w:rPr>
        <w:t>10 </w:t>
      </w:r>
      <w:r>
        <w:rPr>
          <w:rFonts w:cs="Calibri" w:hint="eastAsia"/>
          <w:color w:val="333333"/>
          <w:sz w:val="21"/>
          <w:szCs w:val="21"/>
        </w:rPr>
        <w:t>代码目录</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color w:val="333333"/>
          <w:sz w:val="21"/>
          <w:szCs w:val="21"/>
        </w:rPr>
        <w:t> </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cs="Calibri" w:hint="eastAsia"/>
          <w:color w:val="333333"/>
          <w:sz w:val="21"/>
          <w:szCs w:val="21"/>
        </w:rPr>
        <w:t>这些目录的职能和代码形态是这样的。</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b/>
          <w:bCs/>
          <w:color w:val="333333"/>
          <w:sz w:val="21"/>
          <w:szCs w:val="21"/>
        </w:rPr>
        <w:t>Interfaces</w:t>
      </w:r>
      <w:r>
        <w:rPr>
          <w:rFonts w:cs="Calibri" w:hint="eastAsia"/>
          <w:b/>
          <w:bCs/>
          <w:color w:val="333333"/>
          <w:sz w:val="21"/>
          <w:szCs w:val="21"/>
        </w:rPr>
        <w:t>（用户接口层）：</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cs="Calibri" w:hint="eastAsia"/>
          <w:color w:val="333333"/>
          <w:sz w:val="21"/>
          <w:szCs w:val="21"/>
        </w:rPr>
        <w:t>它主要存放用户接口层与前端交互、展现数据相关的代码。前端应用通过这一层的接口，向应用服务获取展现所需的数据。这一层主要用来处理用户发送的</w:t>
      </w:r>
      <w:r>
        <w:rPr>
          <w:rFonts w:ascii="Calibri" w:hAnsi="Calibri" w:cs="Calibri"/>
          <w:color w:val="333333"/>
          <w:sz w:val="21"/>
          <w:szCs w:val="21"/>
        </w:rPr>
        <w:t> Restful </w:t>
      </w:r>
      <w:r>
        <w:rPr>
          <w:rFonts w:cs="Calibri" w:hint="eastAsia"/>
          <w:color w:val="333333"/>
          <w:sz w:val="21"/>
          <w:szCs w:val="21"/>
        </w:rPr>
        <w:t>请求，解析用户输入的配置文件，并将数据传递给</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color w:val="333333"/>
          <w:sz w:val="21"/>
          <w:szCs w:val="21"/>
        </w:rPr>
        <w:t>Interfaces </w:t>
      </w:r>
      <w:r>
        <w:rPr>
          <w:rFonts w:cs="Calibri" w:hint="eastAsia"/>
          <w:color w:val="333333"/>
          <w:sz w:val="21"/>
          <w:szCs w:val="21"/>
        </w:rPr>
        <w:t>的代码目录结构有：</w:t>
      </w:r>
      <w:r>
        <w:rPr>
          <w:rFonts w:ascii="Calibri" w:hAnsi="Calibri" w:cs="Calibri"/>
          <w:color w:val="333333"/>
          <w:sz w:val="21"/>
          <w:szCs w:val="21"/>
        </w:rPr>
        <w:t>assembler</w:t>
      </w:r>
      <w:r>
        <w:rPr>
          <w:rFonts w:cs="Calibri" w:hint="eastAsia"/>
          <w:color w:val="333333"/>
          <w:sz w:val="21"/>
          <w:szCs w:val="21"/>
        </w:rPr>
        <w:t>、</w:t>
      </w:r>
      <w:proofErr w:type="spellStart"/>
      <w:r>
        <w:rPr>
          <w:rFonts w:ascii="Calibri" w:hAnsi="Calibri" w:cs="Calibri"/>
          <w:color w:val="333333"/>
          <w:sz w:val="21"/>
          <w:szCs w:val="21"/>
        </w:rPr>
        <w:t>dto</w:t>
      </w:r>
      <w:proofErr w:type="spellEnd"/>
      <w:r>
        <w:rPr>
          <w:rFonts w:ascii="Calibri" w:hAnsi="Calibri" w:cs="Calibri"/>
          <w:color w:val="333333"/>
          <w:sz w:val="21"/>
          <w:szCs w:val="21"/>
        </w:rPr>
        <w:t> </w:t>
      </w:r>
      <w:r>
        <w:rPr>
          <w:rFonts w:cs="Calibri" w:hint="eastAsia"/>
          <w:color w:val="333333"/>
          <w:sz w:val="21"/>
          <w:szCs w:val="21"/>
        </w:rPr>
        <w:t>和</w:t>
      </w:r>
      <w:r>
        <w:rPr>
          <w:rFonts w:ascii="Calibri" w:hAnsi="Calibri" w:cs="Calibri"/>
          <w:color w:val="333333"/>
          <w:sz w:val="21"/>
          <w:szCs w:val="21"/>
        </w:rPr>
        <w:t> façade </w:t>
      </w:r>
      <w:r>
        <w:rPr>
          <w:rFonts w:cs="Calibri" w:hint="eastAsia"/>
          <w:color w:val="333333"/>
          <w:sz w:val="21"/>
          <w:szCs w:val="21"/>
        </w:rPr>
        <w:t>三类。</w:t>
      </w:r>
      <w:r>
        <w:rPr>
          <w:rFonts w:ascii="Calibri" w:hAnsi="Calibri" w:cs="Calibri"/>
          <w:color w:val="333333"/>
          <w:sz w:val="21"/>
          <w:szCs w:val="21"/>
        </w:rPr>
        <w:t>Assembler</w:t>
      </w:r>
      <w:r>
        <w:rPr>
          <w:rFonts w:cs="Calibri" w:hint="eastAsia"/>
          <w:color w:val="333333"/>
          <w:sz w:val="21"/>
          <w:szCs w:val="21"/>
        </w:rPr>
        <w:t>：实现</w:t>
      </w:r>
      <w:r>
        <w:rPr>
          <w:rFonts w:ascii="Calibri" w:hAnsi="Calibri" w:cs="Calibri"/>
          <w:color w:val="333333"/>
          <w:sz w:val="21"/>
          <w:szCs w:val="21"/>
        </w:rPr>
        <w:t> DTO </w:t>
      </w:r>
      <w:r>
        <w:rPr>
          <w:rFonts w:cs="Calibri" w:hint="eastAsia"/>
          <w:color w:val="333333"/>
          <w:sz w:val="21"/>
          <w:szCs w:val="21"/>
        </w:rPr>
        <w:t>与领域对象之间的相互转换和数据交换。一般来说</w:t>
      </w:r>
      <w:r>
        <w:rPr>
          <w:rFonts w:ascii="Calibri" w:hAnsi="Calibri" w:cs="Calibri"/>
          <w:color w:val="333333"/>
          <w:sz w:val="21"/>
          <w:szCs w:val="21"/>
        </w:rPr>
        <w:t> Assembler </w:t>
      </w:r>
      <w:r>
        <w:rPr>
          <w:rFonts w:cs="Calibri" w:hint="eastAsia"/>
          <w:color w:val="333333"/>
          <w:sz w:val="21"/>
          <w:szCs w:val="21"/>
        </w:rPr>
        <w:t>与</w:t>
      </w:r>
      <w:r>
        <w:rPr>
          <w:rFonts w:ascii="Calibri" w:hAnsi="Calibri" w:cs="Calibri"/>
          <w:color w:val="333333"/>
          <w:sz w:val="21"/>
          <w:szCs w:val="21"/>
        </w:rPr>
        <w:t> DTO </w:t>
      </w:r>
      <w:r>
        <w:rPr>
          <w:rFonts w:cs="Calibri" w:hint="eastAsia"/>
          <w:color w:val="333333"/>
          <w:sz w:val="21"/>
          <w:szCs w:val="21"/>
        </w:rPr>
        <w:t>总是一同出现。</w:t>
      </w:r>
      <w:proofErr w:type="spellStart"/>
      <w:r>
        <w:rPr>
          <w:rFonts w:ascii="Calibri" w:hAnsi="Calibri" w:cs="Calibri"/>
          <w:color w:val="333333"/>
          <w:sz w:val="21"/>
          <w:szCs w:val="21"/>
        </w:rPr>
        <w:t>Dto</w:t>
      </w:r>
      <w:proofErr w:type="spellEnd"/>
      <w:r>
        <w:rPr>
          <w:rFonts w:cs="Calibri" w:hint="eastAsia"/>
          <w:color w:val="333333"/>
          <w:sz w:val="21"/>
          <w:szCs w:val="21"/>
        </w:rPr>
        <w:t>：它</w:t>
      </w:r>
      <w:r>
        <w:rPr>
          <w:rFonts w:cs="Calibri" w:hint="eastAsia"/>
          <w:color w:val="333333"/>
          <w:sz w:val="21"/>
          <w:szCs w:val="21"/>
        </w:rPr>
        <w:lastRenderedPageBreak/>
        <w:t>是数据传输的载体，内部不存在任何业务逻辑，我们可以通过</w:t>
      </w:r>
      <w:r>
        <w:rPr>
          <w:rFonts w:ascii="Calibri" w:hAnsi="Calibri" w:cs="Calibri"/>
          <w:color w:val="333333"/>
          <w:sz w:val="21"/>
          <w:szCs w:val="21"/>
        </w:rPr>
        <w:t> DTO </w:t>
      </w:r>
      <w:r>
        <w:rPr>
          <w:rFonts w:cs="Calibri" w:hint="eastAsia"/>
          <w:color w:val="333333"/>
          <w:sz w:val="21"/>
          <w:szCs w:val="21"/>
        </w:rPr>
        <w:t>把内部的领域对象与外界隔离。</w:t>
      </w:r>
      <w:r>
        <w:rPr>
          <w:rFonts w:ascii="Calibri" w:hAnsi="Calibri" w:cs="Calibri"/>
          <w:color w:val="333333"/>
          <w:sz w:val="21"/>
          <w:szCs w:val="21"/>
        </w:rPr>
        <w:t>Facade</w:t>
      </w:r>
      <w:r>
        <w:rPr>
          <w:rFonts w:cs="Calibri" w:hint="eastAsia"/>
          <w:color w:val="333333"/>
          <w:sz w:val="21"/>
          <w:szCs w:val="21"/>
        </w:rPr>
        <w:t>：提供较粗粒度的调用接口，将用户请求委派给一个或多个应用服务进行处理。</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color w:val="333333"/>
          <w:sz w:val="21"/>
          <w:szCs w:val="21"/>
        </w:rPr>
        <w:t> </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b/>
          <w:bCs/>
          <w:color w:val="333333"/>
          <w:sz w:val="21"/>
          <w:szCs w:val="21"/>
        </w:rPr>
        <w:t>Application</w:t>
      </w:r>
      <w:r>
        <w:rPr>
          <w:rFonts w:cs="Calibri" w:hint="eastAsia"/>
          <w:b/>
          <w:bCs/>
          <w:color w:val="333333"/>
          <w:sz w:val="21"/>
          <w:szCs w:val="21"/>
        </w:rPr>
        <w:t>（应用层）：</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cs="Calibri" w:hint="eastAsia"/>
          <w:color w:val="333333"/>
          <w:sz w:val="21"/>
          <w:szCs w:val="21"/>
        </w:rPr>
        <w:t>它主要存放应用层服务组合和编排相关的代码。应用服务向下基于</w:t>
      </w:r>
      <w:proofErr w:type="gramStart"/>
      <w:r>
        <w:rPr>
          <w:rFonts w:cs="Calibri" w:hint="eastAsia"/>
          <w:color w:val="333333"/>
          <w:sz w:val="21"/>
          <w:szCs w:val="21"/>
        </w:rPr>
        <w:t>微服务内</w:t>
      </w:r>
      <w:proofErr w:type="gramEnd"/>
      <w:r>
        <w:rPr>
          <w:rFonts w:cs="Calibri" w:hint="eastAsia"/>
          <w:color w:val="333333"/>
          <w:sz w:val="21"/>
          <w:szCs w:val="21"/>
        </w:rPr>
        <w:t>的领域服务或</w:t>
      </w:r>
      <w:proofErr w:type="gramStart"/>
      <w:r>
        <w:rPr>
          <w:rFonts w:cs="Calibri" w:hint="eastAsia"/>
          <w:color w:val="333333"/>
          <w:sz w:val="21"/>
          <w:szCs w:val="21"/>
        </w:rPr>
        <w:t>外部微服务</w:t>
      </w:r>
      <w:proofErr w:type="gramEnd"/>
      <w:r>
        <w:rPr>
          <w:rFonts w:cs="Calibri" w:hint="eastAsia"/>
          <w:color w:val="333333"/>
          <w:sz w:val="21"/>
          <w:szCs w:val="21"/>
        </w:rPr>
        <w:t>的应用服务完成服务的编排和组合，向上为用户接口层提供各种应用数据展现支持服务。应用服务和事件等代码会放在这一层目录里。</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color w:val="333333"/>
          <w:sz w:val="21"/>
          <w:szCs w:val="21"/>
        </w:rPr>
        <w:t>Application </w:t>
      </w:r>
      <w:r>
        <w:rPr>
          <w:rFonts w:cs="Calibri" w:hint="eastAsia"/>
          <w:color w:val="333333"/>
          <w:sz w:val="21"/>
          <w:szCs w:val="21"/>
        </w:rPr>
        <w:t>层。数据的组装、数据传输格式以及</w:t>
      </w:r>
      <w:r>
        <w:rPr>
          <w:rFonts w:ascii="Calibri" w:hAnsi="Calibri" w:cs="Calibri"/>
          <w:color w:val="333333"/>
          <w:sz w:val="21"/>
          <w:szCs w:val="21"/>
        </w:rPr>
        <w:t> Facade </w:t>
      </w:r>
      <w:r>
        <w:rPr>
          <w:rFonts w:cs="Calibri" w:hint="eastAsia"/>
          <w:color w:val="333333"/>
          <w:sz w:val="21"/>
          <w:szCs w:val="21"/>
        </w:rPr>
        <w:t>接口等代码都会放在这一层目录里。</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color w:val="333333"/>
          <w:sz w:val="21"/>
          <w:szCs w:val="21"/>
        </w:rPr>
        <w:t>Application </w:t>
      </w:r>
      <w:r>
        <w:rPr>
          <w:rFonts w:cs="Calibri" w:hint="eastAsia"/>
          <w:color w:val="333333"/>
          <w:sz w:val="21"/>
          <w:szCs w:val="21"/>
        </w:rPr>
        <w:t>的代码目录结构有：</w:t>
      </w:r>
      <w:r>
        <w:rPr>
          <w:rFonts w:ascii="Calibri" w:hAnsi="Calibri" w:cs="Calibri"/>
          <w:color w:val="333333"/>
          <w:sz w:val="21"/>
          <w:szCs w:val="21"/>
        </w:rPr>
        <w:t>event </w:t>
      </w:r>
      <w:r>
        <w:rPr>
          <w:rFonts w:cs="Calibri" w:hint="eastAsia"/>
          <w:color w:val="333333"/>
          <w:sz w:val="21"/>
          <w:szCs w:val="21"/>
        </w:rPr>
        <w:t>和</w:t>
      </w:r>
      <w:r>
        <w:rPr>
          <w:rFonts w:ascii="Calibri" w:hAnsi="Calibri" w:cs="Calibri"/>
          <w:color w:val="333333"/>
          <w:sz w:val="21"/>
          <w:szCs w:val="21"/>
        </w:rPr>
        <w:t> service</w:t>
      </w:r>
      <w:r>
        <w:rPr>
          <w:rFonts w:cs="Calibri" w:hint="eastAsia"/>
          <w:color w:val="333333"/>
          <w:sz w:val="21"/>
          <w:szCs w:val="21"/>
        </w:rPr>
        <w:t>。</w:t>
      </w:r>
      <w:r>
        <w:rPr>
          <w:rFonts w:ascii="Calibri" w:hAnsi="Calibri" w:cs="Calibri"/>
          <w:color w:val="333333"/>
          <w:sz w:val="21"/>
          <w:szCs w:val="21"/>
        </w:rPr>
        <w:t>Event</w:t>
      </w:r>
      <w:r>
        <w:rPr>
          <w:rFonts w:cs="Calibri" w:hint="eastAsia"/>
          <w:color w:val="333333"/>
          <w:sz w:val="21"/>
          <w:szCs w:val="21"/>
        </w:rPr>
        <w:t>（事件）：这层目录主要存放事件相关的代码。它包括两个子目录：</w:t>
      </w:r>
      <w:r>
        <w:rPr>
          <w:rFonts w:ascii="Calibri" w:hAnsi="Calibri" w:cs="Calibri"/>
          <w:color w:val="333333"/>
          <w:sz w:val="21"/>
          <w:szCs w:val="21"/>
        </w:rPr>
        <w:t>publish </w:t>
      </w:r>
      <w:r>
        <w:rPr>
          <w:rFonts w:cs="Calibri" w:hint="eastAsia"/>
          <w:color w:val="333333"/>
          <w:sz w:val="21"/>
          <w:szCs w:val="21"/>
        </w:rPr>
        <w:t>和</w:t>
      </w:r>
      <w:r>
        <w:rPr>
          <w:rFonts w:ascii="Calibri" w:hAnsi="Calibri" w:cs="Calibri"/>
          <w:color w:val="333333"/>
          <w:sz w:val="21"/>
          <w:szCs w:val="21"/>
        </w:rPr>
        <w:t> subscribe</w:t>
      </w:r>
      <w:r>
        <w:rPr>
          <w:rFonts w:cs="Calibri" w:hint="eastAsia"/>
          <w:color w:val="333333"/>
          <w:sz w:val="21"/>
          <w:szCs w:val="21"/>
        </w:rPr>
        <w:t>。前者主要存放事件发布相关代码，后者主要存放事件订阅相关代码（事件处理相关的核心业务逻辑在领域层实现）。这里提示一下：虽然应用层和领域层都可以进行事件的发布和处理，但为了实现事件的统一管理，我建议你将</w:t>
      </w:r>
      <w:proofErr w:type="gramStart"/>
      <w:r>
        <w:rPr>
          <w:rFonts w:cs="Calibri" w:hint="eastAsia"/>
          <w:color w:val="333333"/>
          <w:sz w:val="21"/>
          <w:szCs w:val="21"/>
        </w:rPr>
        <w:t>微服务内</w:t>
      </w:r>
      <w:proofErr w:type="gramEnd"/>
      <w:r>
        <w:rPr>
          <w:rFonts w:cs="Calibri" w:hint="eastAsia"/>
          <w:color w:val="333333"/>
          <w:sz w:val="21"/>
          <w:szCs w:val="21"/>
        </w:rPr>
        <w:t>所有事件的发布和订阅的处理都统一放到应用层，事件相关的核心业务逻辑实现放在领域层。通过应用层调用领域层服务，来实现完整的事件发布和订阅处理流程。</w:t>
      </w:r>
      <w:r>
        <w:rPr>
          <w:rFonts w:ascii="Calibri" w:hAnsi="Calibri" w:cs="Calibri"/>
          <w:color w:val="333333"/>
          <w:sz w:val="21"/>
          <w:szCs w:val="21"/>
        </w:rPr>
        <w:t>Service</w:t>
      </w:r>
      <w:r>
        <w:rPr>
          <w:rFonts w:cs="Calibri" w:hint="eastAsia"/>
          <w:color w:val="333333"/>
          <w:sz w:val="21"/>
          <w:szCs w:val="21"/>
        </w:rPr>
        <w:t>（应用服务）：这层的服务是应用服务。应用服务会对多个领域服务或外部应用服务进行封装、编排和组合，对外提供粗粒度的服务。应用服务主要实现服务组合和编排，是一段独立的业务逻辑。你可以将所有应用服务放在一个应用服务类里，也可以把一个应用服务设计为一个应用服务类，以防应用服务类代码量过大。</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color w:val="333333"/>
          <w:sz w:val="21"/>
          <w:szCs w:val="21"/>
        </w:rPr>
        <w:t> </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b/>
          <w:bCs/>
          <w:color w:val="333333"/>
          <w:sz w:val="21"/>
          <w:szCs w:val="21"/>
        </w:rPr>
        <w:t>Domain</w:t>
      </w:r>
      <w:r>
        <w:rPr>
          <w:rFonts w:cs="Calibri" w:hint="eastAsia"/>
          <w:b/>
          <w:bCs/>
          <w:color w:val="333333"/>
          <w:sz w:val="21"/>
          <w:szCs w:val="21"/>
        </w:rPr>
        <w:t>（领域层）：</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cs="Calibri" w:hint="eastAsia"/>
          <w:color w:val="333333"/>
          <w:sz w:val="21"/>
          <w:szCs w:val="21"/>
        </w:rPr>
        <w:t>它主要存放领域</w:t>
      </w:r>
      <w:proofErr w:type="gramStart"/>
      <w:r>
        <w:rPr>
          <w:rFonts w:cs="Calibri" w:hint="eastAsia"/>
          <w:color w:val="333333"/>
          <w:sz w:val="21"/>
          <w:szCs w:val="21"/>
        </w:rPr>
        <w:t>层核心</w:t>
      </w:r>
      <w:proofErr w:type="gramEnd"/>
      <w:r>
        <w:rPr>
          <w:rFonts w:cs="Calibri" w:hint="eastAsia"/>
          <w:color w:val="333333"/>
          <w:sz w:val="21"/>
          <w:szCs w:val="21"/>
        </w:rPr>
        <w:t>业务逻辑相关的代码。领域层可以包含多个聚合代码包，它们共同实现领域模型的核心业务逻辑。聚合以及聚合内的实体、方法、领域服务和事件等代码会放在这一层目录里。</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color w:val="333333"/>
          <w:sz w:val="21"/>
          <w:szCs w:val="21"/>
        </w:rPr>
        <w:t>Domain </w:t>
      </w:r>
      <w:r>
        <w:rPr>
          <w:rFonts w:cs="Calibri" w:hint="eastAsia"/>
          <w:color w:val="333333"/>
          <w:sz w:val="21"/>
          <w:szCs w:val="21"/>
        </w:rPr>
        <w:t>是由一个或多个聚合包构成，共同实现领域模型的核心业务逻辑。聚合内的代码模型是标准和统一的，包括：</w:t>
      </w:r>
      <w:r>
        <w:rPr>
          <w:rFonts w:ascii="Calibri" w:hAnsi="Calibri" w:cs="Calibri"/>
          <w:color w:val="333333"/>
          <w:sz w:val="21"/>
          <w:szCs w:val="21"/>
        </w:rPr>
        <w:t>entity</w:t>
      </w:r>
      <w:r>
        <w:rPr>
          <w:rFonts w:cs="Calibri" w:hint="eastAsia"/>
          <w:color w:val="333333"/>
          <w:sz w:val="21"/>
          <w:szCs w:val="21"/>
        </w:rPr>
        <w:t>、</w:t>
      </w:r>
      <w:r>
        <w:rPr>
          <w:rFonts w:ascii="Calibri" w:hAnsi="Calibri" w:cs="Calibri"/>
          <w:color w:val="333333"/>
          <w:sz w:val="21"/>
          <w:szCs w:val="21"/>
        </w:rPr>
        <w:t>event</w:t>
      </w:r>
      <w:r>
        <w:rPr>
          <w:rFonts w:cs="Calibri" w:hint="eastAsia"/>
          <w:color w:val="333333"/>
          <w:sz w:val="21"/>
          <w:szCs w:val="21"/>
        </w:rPr>
        <w:t>、</w:t>
      </w:r>
      <w:r>
        <w:rPr>
          <w:rFonts w:ascii="Calibri" w:hAnsi="Calibri" w:cs="Calibri"/>
          <w:color w:val="333333"/>
          <w:sz w:val="21"/>
          <w:szCs w:val="21"/>
        </w:rPr>
        <w:t>repository </w:t>
      </w:r>
      <w:r>
        <w:rPr>
          <w:rFonts w:cs="Calibri" w:hint="eastAsia"/>
          <w:color w:val="333333"/>
          <w:sz w:val="21"/>
          <w:szCs w:val="21"/>
        </w:rPr>
        <w:t>和</w:t>
      </w:r>
      <w:r>
        <w:rPr>
          <w:rFonts w:ascii="Calibri" w:hAnsi="Calibri" w:cs="Calibri"/>
          <w:color w:val="333333"/>
          <w:sz w:val="21"/>
          <w:szCs w:val="21"/>
        </w:rPr>
        <w:t> service </w:t>
      </w:r>
      <w:r>
        <w:rPr>
          <w:rFonts w:cs="Calibri" w:hint="eastAsia"/>
          <w:color w:val="333333"/>
          <w:sz w:val="21"/>
          <w:szCs w:val="21"/>
        </w:rPr>
        <w:t>四个子目录。</w:t>
      </w:r>
      <w:proofErr w:type="gramStart"/>
      <w:r>
        <w:rPr>
          <w:rFonts w:cs="Calibri" w:hint="eastAsia"/>
          <w:color w:val="333333"/>
          <w:sz w:val="21"/>
          <w:szCs w:val="21"/>
        </w:rPr>
        <w:t>而领域层</w:t>
      </w:r>
      <w:proofErr w:type="gramEnd"/>
      <w:r>
        <w:rPr>
          <w:rFonts w:cs="Calibri" w:hint="eastAsia"/>
          <w:color w:val="333333"/>
          <w:sz w:val="21"/>
          <w:szCs w:val="21"/>
        </w:rPr>
        <w:t>聚合内部的代码目录结构是这样的。</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color w:val="333333"/>
          <w:sz w:val="21"/>
          <w:szCs w:val="21"/>
        </w:rPr>
        <w:t>Aggregate</w:t>
      </w:r>
      <w:r>
        <w:rPr>
          <w:rFonts w:cs="Calibri" w:hint="eastAsia"/>
          <w:color w:val="333333"/>
          <w:sz w:val="21"/>
          <w:szCs w:val="21"/>
        </w:rPr>
        <w:t>（聚合）：它是聚合软件包的根目录，可以根据实际项目的聚合名称命名，比如权限聚合。在聚合内定义聚合根、实体和</w:t>
      </w:r>
      <w:proofErr w:type="gramStart"/>
      <w:r>
        <w:rPr>
          <w:rFonts w:cs="Calibri" w:hint="eastAsia"/>
          <w:color w:val="333333"/>
          <w:sz w:val="21"/>
          <w:szCs w:val="21"/>
        </w:rPr>
        <w:t>值对象</w:t>
      </w:r>
      <w:proofErr w:type="gramEnd"/>
      <w:r>
        <w:rPr>
          <w:rFonts w:cs="Calibri" w:hint="eastAsia"/>
          <w:color w:val="333333"/>
          <w:sz w:val="21"/>
          <w:szCs w:val="21"/>
        </w:rPr>
        <w:t>以及领域服务之间的关系和边界。聚合内实现高内聚的业务逻辑，它的代码可以独立拆分为微服务。以聚合为单位的代码放在一个包里的主要目的是为了业务内聚，而更大的目的是为了</w:t>
      </w:r>
      <w:proofErr w:type="gramStart"/>
      <w:r>
        <w:rPr>
          <w:rFonts w:cs="Calibri" w:hint="eastAsia"/>
          <w:color w:val="333333"/>
          <w:sz w:val="21"/>
          <w:szCs w:val="21"/>
        </w:rPr>
        <w:t>以后微服务</w:t>
      </w:r>
      <w:proofErr w:type="gramEnd"/>
      <w:r>
        <w:rPr>
          <w:rFonts w:cs="Calibri" w:hint="eastAsia"/>
          <w:color w:val="333333"/>
          <w:sz w:val="21"/>
          <w:szCs w:val="21"/>
        </w:rPr>
        <w:t>之间聚合的重组。聚合之间</w:t>
      </w:r>
      <w:r>
        <w:rPr>
          <w:rFonts w:cs="Calibri" w:hint="eastAsia"/>
          <w:color w:val="333333"/>
          <w:sz w:val="21"/>
          <w:szCs w:val="21"/>
        </w:rPr>
        <w:lastRenderedPageBreak/>
        <w:t>清晰的代码边界，可以让你轻松地实现以聚合为单位的</w:t>
      </w:r>
      <w:proofErr w:type="gramStart"/>
      <w:r>
        <w:rPr>
          <w:rFonts w:cs="Calibri" w:hint="eastAsia"/>
          <w:color w:val="333333"/>
          <w:sz w:val="21"/>
          <w:szCs w:val="21"/>
        </w:rPr>
        <w:t>微服务</w:t>
      </w:r>
      <w:proofErr w:type="gramEnd"/>
      <w:r>
        <w:rPr>
          <w:rFonts w:cs="Calibri" w:hint="eastAsia"/>
          <w:color w:val="333333"/>
          <w:sz w:val="21"/>
          <w:szCs w:val="21"/>
        </w:rPr>
        <w:t>重组，在</w:t>
      </w:r>
      <w:proofErr w:type="gramStart"/>
      <w:r>
        <w:rPr>
          <w:rFonts w:cs="Calibri" w:hint="eastAsia"/>
          <w:color w:val="333333"/>
          <w:sz w:val="21"/>
          <w:szCs w:val="21"/>
        </w:rPr>
        <w:t>微服务</w:t>
      </w:r>
      <w:proofErr w:type="gramEnd"/>
      <w:r>
        <w:rPr>
          <w:rFonts w:cs="Calibri" w:hint="eastAsia"/>
          <w:color w:val="333333"/>
          <w:sz w:val="21"/>
          <w:szCs w:val="21"/>
        </w:rPr>
        <w:t>架构演进中有着很重要的作用。</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color w:val="333333"/>
          <w:sz w:val="21"/>
          <w:szCs w:val="21"/>
        </w:rPr>
        <w:t>Entity</w:t>
      </w:r>
      <w:r>
        <w:rPr>
          <w:rFonts w:cs="Calibri" w:hint="eastAsia"/>
          <w:color w:val="333333"/>
          <w:sz w:val="21"/>
          <w:szCs w:val="21"/>
        </w:rPr>
        <w:t>（实体）：它存放聚合根、实体、</w:t>
      </w:r>
      <w:proofErr w:type="gramStart"/>
      <w:r>
        <w:rPr>
          <w:rFonts w:cs="Calibri" w:hint="eastAsia"/>
          <w:color w:val="333333"/>
          <w:sz w:val="21"/>
          <w:szCs w:val="21"/>
        </w:rPr>
        <w:t>值对象</w:t>
      </w:r>
      <w:proofErr w:type="gramEnd"/>
      <w:r>
        <w:rPr>
          <w:rFonts w:cs="Calibri" w:hint="eastAsia"/>
          <w:color w:val="333333"/>
          <w:sz w:val="21"/>
          <w:szCs w:val="21"/>
        </w:rPr>
        <w:t>以及工厂模式（</w:t>
      </w:r>
      <w:r>
        <w:rPr>
          <w:rFonts w:ascii="Calibri" w:hAnsi="Calibri" w:cs="Calibri"/>
          <w:color w:val="333333"/>
          <w:sz w:val="21"/>
          <w:szCs w:val="21"/>
        </w:rPr>
        <w:t>Factory</w:t>
      </w:r>
      <w:r>
        <w:rPr>
          <w:rFonts w:cs="Calibri" w:hint="eastAsia"/>
          <w:color w:val="333333"/>
          <w:sz w:val="21"/>
          <w:szCs w:val="21"/>
        </w:rPr>
        <w:t>）相关代码。实体类采用充血模型，同一实体相关的业务逻辑都在实体类代码中实现。跨实体的业务逻辑代码在领域服务中实现。</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color w:val="333333"/>
          <w:sz w:val="21"/>
          <w:szCs w:val="21"/>
        </w:rPr>
        <w:t>Event</w:t>
      </w:r>
      <w:r>
        <w:rPr>
          <w:rFonts w:cs="Calibri" w:hint="eastAsia"/>
          <w:color w:val="333333"/>
          <w:sz w:val="21"/>
          <w:szCs w:val="21"/>
        </w:rPr>
        <w:t>（事件）：它存放事件实体以及与事件活动相关的业务逻辑代码。</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color w:val="333333"/>
          <w:sz w:val="21"/>
          <w:szCs w:val="21"/>
        </w:rPr>
        <w:t>Service</w:t>
      </w:r>
      <w:r>
        <w:rPr>
          <w:rFonts w:cs="Calibri" w:hint="eastAsia"/>
          <w:color w:val="333333"/>
          <w:sz w:val="21"/>
          <w:szCs w:val="21"/>
        </w:rPr>
        <w:t>（领域服务）：它存放领域服务代码。一个领域服务是多个实体组合出来的一段业务逻辑。你可以将聚合内所有领域服务都放在一个领域服务类中，你也可以把每一个领域服务设计为一个类。如果领域服务内的业务逻辑相对复杂，我建议你将一个领域服务设计为一个领域服务类，避免由于所有领域服务代码都放在一个领域服务类中，而出现代码臃肿的问题。领域服务封装多个实体或方法后向上层提供应用服务调用。</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color w:val="333333"/>
          <w:sz w:val="21"/>
          <w:szCs w:val="21"/>
        </w:rPr>
        <w:t>Repository</w:t>
      </w:r>
      <w:r>
        <w:rPr>
          <w:rFonts w:cs="Calibri" w:hint="eastAsia"/>
          <w:color w:val="333333"/>
          <w:sz w:val="21"/>
          <w:szCs w:val="21"/>
        </w:rPr>
        <w:t>（仓储）：它存放所在聚合的查询或持久化领域对象的代码，通常包括仓储接口和仓储实现方法。为了方便聚合的拆分和组合，我们设定了一个原则：一个聚合对应一个仓储。特别说明：按照</w:t>
      </w:r>
      <w:r>
        <w:rPr>
          <w:rFonts w:ascii="Calibri" w:hAnsi="Calibri" w:cs="Calibri"/>
          <w:color w:val="333333"/>
          <w:sz w:val="21"/>
          <w:szCs w:val="21"/>
        </w:rPr>
        <w:t> DDD </w:t>
      </w:r>
      <w:r>
        <w:rPr>
          <w:rFonts w:cs="Calibri" w:hint="eastAsia"/>
          <w:color w:val="333333"/>
          <w:sz w:val="21"/>
          <w:szCs w:val="21"/>
        </w:rPr>
        <w:t>分层架构，仓储实现本应该属于基础层代码，但为了在</w:t>
      </w:r>
      <w:proofErr w:type="gramStart"/>
      <w:r>
        <w:rPr>
          <w:rFonts w:cs="Calibri" w:hint="eastAsia"/>
          <w:color w:val="333333"/>
          <w:sz w:val="21"/>
          <w:szCs w:val="21"/>
        </w:rPr>
        <w:t>微服务</w:t>
      </w:r>
      <w:proofErr w:type="gramEnd"/>
      <w:r>
        <w:rPr>
          <w:rFonts w:cs="Calibri" w:hint="eastAsia"/>
          <w:color w:val="333333"/>
          <w:sz w:val="21"/>
          <w:szCs w:val="21"/>
        </w:rPr>
        <w:t>架构演进时，保证代码拆分和重组的便利性，我是把聚合仓储实现的代码放到了聚合包内。这样，如果需求或者设计发生变化导致聚合需要拆分或重组时，我们就可以将包括核心业务逻辑和仓储代码的聚合</w:t>
      </w:r>
      <w:proofErr w:type="gramStart"/>
      <w:r>
        <w:rPr>
          <w:rFonts w:cs="Calibri" w:hint="eastAsia"/>
          <w:color w:val="333333"/>
          <w:sz w:val="21"/>
          <w:szCs w:val="21"/>
        </w:rPr>
        <w:t>包整体</w:t>
      </w:r>
      <w:proofErr w:type="gramEnd"/>
      <w:r>
        <w:rPr>
          <w:rFonts w:cs="Calibri" w:hint="eastAsia"/>
          <w:color w:val="333333"/>
          <w:sz w:val="21"/>
          <w:szCs w:val="21"/>
        </w:rPr>
        <w:t>迁移，轻松实现</w:t>
      </w:r>
      <w:proofErr w:type="gramStart"/>
      <w:r>
        <w:rPr>
          <w:rFonts w:cs="Calibri" w:hint="eastAsia"/>
          <w:color w:val="333333"/>
          <w:sz w:val="21"/>
          <w:szCs w:val="21"/>
        </w:rPr>
        <w:t>微服务</w:t>
      </w:r>
      <w:proofErr w:type="gramEnd"/>
      <w:r>
        <w:rPr>
          <w:rFonts w:cs="Calibri" w:hint="eastAsia"/>
          <w:color w:val="333333"/>
          <w:sz w:val="21"/>
          <w:szCs w:val="21"/>
        </w:rPr>
        <w:t>架构演进。</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color w:val="333333"/>
          <w:sz w:val="21"/>
          <w:szCs w:val="21"/>
        </w:rPr>
        <w:t> </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b/>
          <w:bCs/>
          <w:color w:val="333333"/>
          <w:sz w:val="21"/>
          <w:szCs w:val="21"/>
        </w:rPr>
        <w:t>Infrastructure</w:t>
      </w:r>
      <w:r>
        <w:rPr>
          <w:rFonts w:cs="Calibri" w:hint="eastAsia"/>
          <w:b/>
          <w:bCs/>
          <w:color w:val="333333"/>
          <w:sz w:val="21"/>
          <w:szCs w:val="21"/>
        </w:rPr>
        <w:t>（基础层）：</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cs="Calibri" w:hint="eastAsia"/>
          <w:color w:val="333333"/>
          <w:sz w:val="21"/>
          <w:szCs w:val="21"/>
        </w:rPr>
        <w:t>它主要存放基础资源服务相关的代码，为其它各层提供的通用技术能力、三方软件包、数据库服务、配置和基础资源服务的代码都会放在这一层目录里。</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color w:val="333333"/>
          <w:sz w:val="21"/>
          <w:szCs w:val="21"/>
        </w:rPr>
        <w:t>Infrastructure </w:t>
      </w:r>
      <w:r>
        <w:rPr>
          <w:rFonts w:cs="Calibri" w:hint="eastAsia"/>
          <w:color w:val="333333"/>
          <w:sz w:val="21"/>
          <w:szCs w:val="21"/>
        </w:rPr>
        <w:t>的代码目录结构有：</w:t>
      </w:r>
      <w:proofErr w:type="spellStart"/>
      <w:r>
        <w:rPr>
          <w:rFonts w:ascii="Calibri" w:hAnsi="Calibri" w:cs="Calibri"/>
          <w:color w:val="333333"/>
          <w:sz w:val="21"/>
          <w:szCs w:val="21"/>
        </w:rPr>
        <w:t>config</w:t>
      </w:r>
      <w:proofErr w:type="spellEnd"/>
      <w:r>
        <w:rPr>
          <w:rFonts w:ascii="Calibri" w:hAnsi="Calibri" w:cs="Calibri"/>
          <w:color w:val="333333"/>
          <w:sz w:val="21"/>
          <w:szCs w:val="21"/>
        </w:rPr>
        <w:t> </w:t>
      </w:r>
      <w:r>
        <w:rPr>
          <w:rFonts w:cs="Calibri" w:hint="eastAsia"/>
          <w:color w:val="333333"/>
          <w:sz w:val="21"/>
          <w:szCs w:val="21"/>
        </w:rPr>
        <w:t>和</w:t>
      </w:r>
      <w:r>
        <w:rPr>
          <w:rFonts w:ascii="Calibri" w:hAnsi="Calibri" w:cs="Calibri"/>
          <w:color w:val="333333"/>
          <w:sz w:val="21"/>
          <w:szCs w:val="21"/>
        </w:rPr>
        <w:t> </w:t>
      </w:r>
      <w:proofErr w:type="spellStart"/>
      <w:r>
        <w:rPr>
          <w:rFonts w:ascii="Calibri" w:hAnsi="Calibri" w:cs="Calibri"/>
          <w:color w:val="333333"/>
          <w:sz w:val="21"/>
          <w:szCs w:val="21"/>
        </w:rPr>
        <w:t>util</w:t>
      </w:r>
      <w:proofErr w:type="spellEnd"/>
      <w:r>
        <w:rPr>
          <w:rFonts w:ascii="Calibri" w:hAnsi="Calibri" w:cs="Calibri"/>
          <w:color w:val="333333"/>
          <w:sz w:val="21"/>
          <w:szCs w:val="21"/>
        </w:rPr>
        <w:t> </w:t>
      </w:r>
      <w:r>
        <w:rPr>
          <w:rFonts w:cs="Calibri" w:hint="eastAsia"/>
          <w:color w:val="333333"/>
          <w:sz w:val="21"/>
          <w:szCs w:val="21"/>
        </w:rPr>
        <w:t>两个子目录。</w:t>
      </w:r>
      <w:proofErr w:type="spellStart"/>
      <w:r>
        <w:rPr>
          <w:rFonts w:ascii="Calibri" w:hAnsi="Calibri" w:cs="Calibri"/>
          <w:color w:val="333333"/>
          <w:sz w:val="21"/>
          <w:szCs w:val="21"/>
        </w:rPr>
        <w:t>Config</w:t>
      </w:r>
      <w:proofErr w:type="spellEnd"/>
      <w:r>
        <w:rPr>
          <w:rFonts w:cs="Calibri" w:hint="eastAsia"/>
          <w:color w:val="333333"/>
          <w:sz w:val="21"/>
          <w:szCs w:val="21"/>
        </w:rPr>
        <w:t>：主要存放配置相关代码。</w:t>
      </w:r>
      <w:proofErr w:type="spellStart"/>
      <w:r>
        <w:rPr>
          <w:rFonts w:ascii="Calibri" w:hAnsi="Calibri" w:cs="Calibri"/>
          <w:color w:val="333333"/>
          <w:sz w:val="21"/>
          <w:szCs w:val="21"/>
        </w:rPr>
        <w:t>Util</w:t>
      </w:r>
      <w:proofErr w:type="spellEnd"/>
      <w:r>
        <w:rPr>
          <w:rFonts w:cs="Calibri" w:hint="eastAsia"/>
          <w:color w:val="333333"/>
          <w:sz w:val="21"/>
          <w:szCs w:val="21"/>
        </w:rPr>
        <w:t>：主要存放平台、开发框架、消息、数据库、缓存、文件、总线、网关、</w:t>
      </w:r>
      <w:proofErr w:type="gramStart"/>
      <w:r>
        <w:rPr>
          <w:rFonts w:cs="Calibri" w:hint="eastAsia"/>
          <w:color w:val="333333"/>
          <w:sz w:val="21"/>
          <w:szCs w:val="21"/>
        </w:rPr>
        <w:t>第三方类库</w:t>
      </w:r>
      <w:proofErr w:type="gramEnd"/>
      <w:r>
        <w:rPr>
          <w:rFonts w:cs="Calibri" w:hint="eastAsia"/>
          <w:color w:val="333333"/>
          <w:sz w:val="21"/>
          <w:szCs w:val="21"/>
        </w:rPr>
        <w:t>、通用算法等基础代码，你可以为不同的资源类别建立不同的子目录。</w:t>
      </w:r>
    </w:p>
    <w:p w:rsidR="00BD56B2" w:rsidRDefault="00BD56B2" w:rsidP="00BD56B2">
      <w:pPr>
        <w:pStyle w:val="a3"/>
        <w:shd w:val="clear" w:color="auto" w:fill="FFFFFF"/>
        <w:spacing w:before="0" w:beforeAutospacing="0" w:after="0" w:afterAutospacing="0" w:line="432" w:lineRule="atLeast"/>
        <w:ind w:firstLine="420"/>
        <w:jc w:val="both"/>
        <w:rPr>
          <w:rFonts w:ascii="Calibri" w:hAnsi="Calibri" w:cs="Calibri"/>
          <w:color w:val="333333"/>
          <w:sz w:val="21"/>
          <w:szCs w:val="21"/>
        </w:rPr>
      </w:pPr>
      <w:r>
        <w:rPr>
          <w:rFonts w:ascii="Calibri" w:hAnsi="Calibri" w:cs="Calibri"/>
          <w:color w:val="333333"/>
          <w:sz w:val="21"/>
          <w:szCs w:val="21"/>
        </w:rPr>
        <w:t> </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cs="Calibri" w:hint="eastAsia"/>
          <w:b/>
          <w:bCs/>
          <w:color w:val="333333"/>
          <w:sz w:val="21"/>
          <w:szCs w:val="21"/>
        </w:rPr>
        <w:t>如何应用</w:t>
      </w:r>
      <w:r>
        <w:rPr>
          <w:rFonts w:ascii="Calibri" w:hAnsi="Calibri" w:cs="Calibri"/>
          <w:b/>
          <w:bCs/>
          <w:color w:val="333333"/>
          <w:sz w:val="21"/>
          <w:szCs w:val="21"/>
        </w:rPr>
        <w:t>DDD</w:t>
      </w:r>
      <w:r>
        <w:rPr>
          <w:rFonts w:cs="Calibri" w:hint="eastAsia"/>
          <w:b/>
          <w:bCs/>
          <w:color w:val="333333"/>
          <w:sz w:val="21"/>
          <w:szCs w:val="21"/>
        </w:rPr>
        <w:t>持续演进</w:t>
      </w:r>
      <w:proofErr w:type="spellStart"/>
      <w:r>
        <w:rPr>
          <w:rFonts w:ascii="Calibri" w:hAnsi="Calibri" w:cs="Calibri"/>
          <w:b/>
          <w:bCs/>
          <w:color w:val="333333"/>
          <w:sz w:val="21"/>
          <w:szCs w:val="21"/>
        </w:rPr>
        <w:t>ManageOne</w:t>
      </w:r>
      <w:proofErr w:type="spellEnd"/>
      <w:proofErr w:type="gramStart"/>
      <w:r>
        <w:rPr>
          <w:rFonts w:cs="Calibri" w:hint="eastAsia"/>
          <w:b/>
          <w:bCs/>
          <w:color w:val="333333"/>
          <w:sz w:val="21"/>
          <w:szCs w:val="21"/>
        </w:rPr>
        <w:t>微服务</w:t>
      </w:r>
      <w:proofErr w:type="gramEnd"/>
      <w:r>
        <w:rPr>
          <w:rFonts w:cs="Calibri" w:hint="eastAsia"/>
          <w:b/>
          <w:bCs/>
          <w:color w:val="333333"/>
          <w:sz w:val="21"/>
          <w:szCs w:val="21"/>
        </w:rPr>
        <w:t>架构</w:t>
      </w:r>
    </w:p>
    <w:p w:rsidR="00BD56B2" w:rsidRDefault="00BD56B2" w:rsidP="00BD56B2">
      <w:pPr>
        <w:pStyle w:val="a3"/>
        <w:shd w:val="clear" w:color="auto" w:fill="FFFFFF"/>
        <w:spacing w:before="0" w:beforeAutospacing="0" w:after="0" w:afterAutospacing="0" w:line="432" w:lineRule="atLeast"/>
        <w:jc w:val="both"/>
        <w:rPr>
          <w:rFonts w:ascii="Calibri" w:hAnsi="Calibri" w:cs="Calibri"/>
          <w:color w:val="333333"/>
          <w:sz w:val="21"/>
          <w:szCs w:val="21"/>
        </w:rPr>
      </w:pPr>
      <w:r>
        <w:rPr>
          <w:rFonts w:ascii="Calibri" w:hAnsi="Calibri" w:cs="Calibri"/>
          <w:color w:val="333333"/>
          <w:sz w:val="21"/>
          <w:szCs w:val="21"/>
        </w:rPr>
        <w:t>         </w:t>
      </w:r>
      <w:r>
        <w:rPr>
          <w:rFonts w:cs="Calibri" w:hint="eastAsia"/>
          <w:color w:val="333333"/>
          <w:sz w:val="21"/>
          <w:szCs w:val="21"/>
        </w:rPr>
        <w:t>未完待续</w:t>
      </w:r>
      <w:r>
        <w:rPr>
          <w:rFonts w:ascii="Calibri" w:hAnsi="Calibri" w:cs="Calibri"/>
          <w:color w:val="333333"/>
          <w:sz w:val="21"/>
          <w:szCs w:val="21"/>
        </w:rPr>
        <w:t>… …</w:t>
      </w:r>
    </w:p>
    <w:p w:rsidR="007E4756" w:rsidRDefault="00BD56B2">
      <w:bookmarkStart w:id="0" w:name="_GoBack"/>
      <w:bookmarkEnd w:id="0"/>
    </w:p>
    <w:sectPr w:rsidR="007E47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BA0"/>
    <w:rsid w:val="00484BA0"/>
    <w:rsid w:val="007775B0"/>
    <w:rsid w:val="009D6A6D"/>
    <w:rsid w:val="00BD5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8C943-AD19-43DD-875A-1CBCEA61C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56B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98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852</Words>
  <Characters>4859</Characters>
  <Application>Microsoft Office Word</Application>
  <DocSecurity>0</DocSecurity>
  <Lines>40</Lines>
  <Paragraphs>11</Paragraphs>
  <ScaleCrop>false</ScaleCrop>
  <Company>Huawei Technologies Co.,Ltd.</Company>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Zhangsai</dc:creator>
  <cp:keywords/>
  <dc:description/>
  <cp:lastModifiedBy>Zhangsai</cp:lastModifiedBy>
  <cp:revision>2</cp:revision>
  <dcterms:created xsi:type="dcterms:W3CDTF">2021-02-14T14:00:00Z</dcterms:created>
  <dcterms:modified xsi:type="dcterms:W3CDTF">2021-02-14T14:00:00Z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(3)mYBqqLzehFIdQ8nmuESN6V8+WP5bx/HV1x8+IGXEOW0v7A0qHCKPgx/PUS7qzPWikAjHYOnP
NOWcoo836vlEIkUAVg3nE6TDZqXfNpKYndg9786F3rd82piN99NstzmZg9Zn5kVT6ASQgpkA
eyYc+zn49vmmW1M2+U1gnzcPy9MFT3Zv0wM5u08wLpJoYOwPVRGMtNC7vySYy40oqntrPOo6
5gX0FjpN2qFVRFzbPr</vt:lpwstr>
  </property>
  <property fmtid="{D5CDD505-2E9C-101B-9397-08002B2CF9AE}" pid="3" name="_2015_ms_pID_7253431">
    <vt:lpwstr>jyHQyg1VUwAIE/wIg81Dk3CJNHlCed6sBGysf9xHqFT9B7TjgC/5WG
FDl92GJv+/VDn7docWNDInYpcqLaT8O7g1Zfnl/j6IWgOEbSivHwZ2a4trdXNYgEsck/CLaq
nkzBoqjMbq8aO1Gz1XZyXbFrkEw95cyGJ+ehDnoK7xMIOvQgSPqtAEmwtbYF9ybUnNtR9gKr
nTKcOdzrkwtScmA586wVbgUjIqTMGyLSME0R</vt:lpwstr>
  </property>
  <property fmtid="{D5CDD505-2E9C-101B-9397-08002B2CF9AE}" pid="4" name="_2015_ms_pID_7253432">
    <vt:lpwstr>DQ==</vt:lpwstr>
  </property>
</Properties>
</file>