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925775" y="631400"/>
                          <a:ext cx="54207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Corelight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155cc"/>
                                <w:sz w:val="28"/>
                                <w:vertAlign w:val="baseline"/>
                              </w:rPr>
                              <w:t xml:space="preserve">Microsoft Sentinel Integration Installation Guide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2295525</wp:posOffset>
                </wp:positionV>
                <wp:extent cx="5438775" cy="504825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877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0" distT="0" distL="114300" distR="114300" hidden="0" layoutInCell="1" locked="0" relativeHeight="0" simplePos="0">
            <wp:simplePos x="0" y="0"/>
            <wp:positionH relativeFrom="column">
              <wp:posOffset>-1543049</wp:posOffset>
            </wp:positionH>
            <wp:positionV relativeFrom="paragraph">
              <wp:posOffset>0</wp:posOffset>
            </wp:positionV>
            <wp:extent cx="8477250" cy="8891588"/>
            <wp:effectExtent b="0" l="0" r="0" t="0"/>
            <wp:wrapNone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889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31clx67vhkc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sqsg14aifdf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30j0zll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Version Control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1410"/>
        <w:gridCol w:w="2610"/>
        <w:gridCol w:w="2205"/>
        <w:gridCol w:w="1965"/>
        <w:gridCol w:w="1275"/>
        <w:tblGridChange w:id="0">
          <w:tblGrid>
            <w:gridCol w:w="540"/>
            <w:gridCol w:w="1410"/>
            <w:gridCol w:w="2610"/>
            <w:gridCol w:w="2205"/>
            <w:gridCol w:w="1965"/>
            <w:gridCol w:w="127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Document Version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     Date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  Owner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Document Status</w:t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1.0.0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08th April 2025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Crest Data Systems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before="60" w:line="276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Initial Solution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before="60" w:line="276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ie9t1oza4kqy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46ptvxpgnbe8" w:id="4"/>
      <w:bookmarkEnd w:id="4"/>
      <w:r w:rsidDel="00000000" w:rsidR="00000000" w:rsidRPr="00000000">
        <w:rPr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Version Control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46ptvxpgnbe8">
            <w:r w:rsidDel="00000000" w:rsidR="00000000" w:rsidRPr="00000000">
              <w:rPr>
                <w:b w:val="1"/>
                <w:rtl w:val="0"/>
              </w:rPr>
              <w:t xml:space="preserve">Contents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5agrrdthhupx">
            <w:r w:rsidDel="00000000" w:rsidR="00000000" w:rsidRPr="00000000">
              <w:rPr>
                <w:b w:val="1"/>
                <w:rtl w:val="0"/>
              </w:rPr>
              <w:t xml:space="preserve">Steps to Install the Corelight MS Sentinel Integration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Steps to Configure the Corelight Workbook (Dashboards)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ytzlng2dwlft">
            <w:r w:rsidDel="00000000" w:rsidR="00000000" w:rsidRPr="00000000">
              <w:rPr>
                <w:b w:val="1"/>
                <w:rtl w:val="0"/>
              </w:rPr>
              <w:t xml:space="preserve">Steps to Install the Corelight Parser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svx86gr9x4h8">
            <w:r w:rsidDel="00000000" w:rsidR="00000000" w:rsidRPr="00000000">
              <w:rPr>
                <w:b w:val="1"/>
                <w:rtl w:val="0"/>
              </w:rPr>
              <w:t xml:space="preserve">Steps to update Watchlist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</w:rPr>
          </w:pPr>
          <w:hyperlink w:anchor="_jptt25xnm1fy">
            <w:r w:rsidDel="00000000" w:rsidR="00000000" w:rsidRPr="00000000">
              <w:rPr>
                <w:b w:val="1"/>
                <w:rtl w:val="0"/>
              </w:rPr>
              <w:t xml:space="preserve">Limitations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61olk4mpj7ok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5agrrdthhupx" w:id="6"/>
      <w:bookmarkEnd w:id="6"/>
      <w:r w:rsidDel="00000000" w:rsidR="00000000" w:rsidRPr="00000000">
        <w:rPr>
          <w:rtl w:val="0"/>
        </w:rPr>
        <w:t xml:space="preserve">Steps to Install the Corelight MS Sentinel Integration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Login to the azure portal(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https://portal.azure.com/#home</w:t>
        </w:r>
      </w:hyperlink>
      <w:r w:rsidDel="00000000" w:rsidR="00000000" w:rsidRPr="00000000">
        <w:rPr>
          <w:rtl w:val="0"/>
        </w:rPr>
        <w:t xml:space="preserve"> ), search for Microsoft Sentinel in the search bar and select Microsoft Sentinel service.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Now select your workspace and then go to </w:t>
      </w:r>
      <w:r w:rsidDel="00000000" w:rsidR="00000000" w:rsidRPr="00000000">
        <w:rPr>
          <w:b w:val="1"/>
          <w:rtl w:val="0"/>
        </w:rPr>
        <w:t xml:space="preserve">Content Hub </w:t>
      </w:r>
      <w:r w:rsidDel="00000000" w:rsidR="00000000" w:rsidRPr="00000000">
        <w:rPr>
          <w:rtl w:val="0"/>
        </w:rPr>
        <w:t xml:space="preserve">and search for Corelight. After finding the solution </w:t>
      </w:r>
      <w:r w:rsidDel="00000000" w:rsidR="00000000" w:rsidRPr="00000000">
        <w:rPr>
          <w:b w:val="1"/>
          <w:rtl w:val="0"/>
        </w:rPr>
        <w:t xml:space="preserve">click on it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click on view details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After clicking on View Details you will see the screen like the image below. Click on the Create button.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Fill in the details of the workspace and resource group then click on </w:t>
      </w:r>
      <w:r w:rsidDel="00000000" w:rsidR="00000000" w:rsidRPr="00000000">
        <w:rPr>
          <w:b w:val="1"/>
          <w:rtl w:val="0"/>
        </w:rPr>
        <w:t xml:space="preserve">Review + Create.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Then click on the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2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76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It will install the solution into the Microsoft Sentinel.</w:t>
      </w:r>
    </w:p>
    <w:p w:rsidR="00000000" w:rsidDel="00000000" w:rsidP="00000000" w:rsidRDefault="00000000" w:rsidRPr="00000000" w14:paraId="0000003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Go to Microsoft Sentinel, then go to </w:t>
      </w:r>
      <w:r w:rsidDel="00000000" w:rsidR="00000000" w:rsidRPr="00000000">
        <w:rPr>
          <w:b w:val="1"/>
          <w:rtl w:val="0"/>
        </w:rPr>
        <w:t xml:space="preserve">Content Hub,</w:t>
      </w:r>
      <w:r w:rsidDel="00000000" w:rsidR="00000000" w:rsidRPr="00000000">
        <w:rPr>
          <w:rtl w:val="0"/>
        </w:rPr>
        <w:t xml:space="preserve"> and search for the solution that you have installed and click on </w:t>
      </w:r>
      <w:r w:rsidDel="00000000" w:rsidR="00000000" w:rsidRPr="00000000">
        <w:rPr>
          <w:b w:val="1"/>
          <w:rtl w:val="0"/>
        </w:rPr>
        <w:t xml:space="preserve">Manage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After clicking on manage you can see the list of components associated with this integration.</w:t>
      </w:r>
    </w:p>
    <w:p w:rsidR="00000000" w:rsidDel="00000000" w:rsidP="00000000" w:rsidRDefault="00000000" w:rsidRPr="00000000" w14:paraId="0000003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276" w:lineRule="auto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Steps to Configure the Corelight Workbook (Dashboards)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Workbooks in Microsoft Sentinel provide a flexible canvas for data analysis and the creation of rich visual reports within the Microsoft Azure portal. Corelight Sentinel offers a convenient workbook to analyze various events and logs provided by Corelight</w:t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There is a workbook provided in Corelight MS Sentinel.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Corelight Workbook. </w:t>
      </w:r>
    </w:p>
    <w:p w:rsidR="00000000" w:rsidDel="00000000" w:rsidP="00000000" w:rsidRDefault="00000000" w:rsidRPr="00000000" w14:paraId="0000004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1440" w:firstLine="0"/>
        <w:rPr>
          <w:rFonts w:ascii="Roboto" w:cs="Roboto" w:eastAsia="Roboto" w:hAnsi="Roboto"/>
          <w:color w:val="292827"/>
          <w:sz w:val="20"/>
          <w:szCs w:val="20"/>
          <w:shd w:fill="edeb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To install this workbook, start by navigating to the Microsoft Sentinel homepage:</w:t>
      </w:r>
    </w:p>
    <w:p w:rsidR="00000000" w:rsidDel="00000000" w:rsidP="00000000" w:rsidRDefault="00000000" w:rsidRPr="00000000" w14:paraId="0000004F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19788" cy="26075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0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Now go to Microsoft Sentinel Workspace in which you have installed the template, go to Workbooks, search for the Corelight, click on installed workbook and Click 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7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Select the location of your Microsoft Sentinel Workspace and click on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81575" cy="52006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After successful completion, you will be able to see the “View saved workbook” button to see the configured workbook.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276" w:lineRule="auto"/>
        <w:rPr>
          <w:rFonts w:ascii="Calibri" w:cs="Calibri" w:eastAsia="Calibri" w:hAnsi="Calibri"/>
        </w:rPr>
      </w:pPr>
      <w:bookmarkStart w:colFirst="0" w:colLast="0" w:name="_ytzlng2dwlft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 xml:space="preserve">Steps to Install the Corelight Parser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workbook </w:t>
      </w:r>
      <w:r w:rsidDel="00000000" w:rsidR="00000000" w:rsidRPr="00000000">
        <w:rPr>
          <w:rtl w:val="0"/>
        </w:rPr>
        <w:t xml:space="preserve">uses a parser based on a Kusto Function to normalize fields. For Corelight, it’s required to have all the parsers available. Without a parser, the workbook won’t be able to access the ingested data.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Once you install the Corelight solution, all the parsers are automatically installed to their correct location, so there is no need to install them separately.</w:t>
        <w:br w:type="textWrapping"/>
        <w:t xml:space="preserve">Note: Marked one parser - corelight_conn for the reference </w:t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line="276" w:lineRule="auto"/>
        <w:rPr/>
      </w:pPr>
      <w:bookmarkStart w:colFirst="0" w:colLast="0" w:name="_cnglul1y9gu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spacing w:line="276" w:lineRule="auto"/>
        <w:rPr/>
      </w:pPr>
      <w:bookmarkStart w:colFirst="0" w:colLast="0" w:name="_svx86gr9x4h8" w:id="10"/>
      <w:bookmarkEnd w:id="10"/>
      <w:r w:rsidDel="00000000" w:rsidR="00000000" w:rsidRPr="00000000">
        <w:rPr>
          <w:rtl w:val="0"/>
        </w:rPr>
        <w:t xml:space="preserve">Steps to update Watchlist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Watchlist in Microsoft Sentinel is used to efficiently manage and correlate data from external sources like Corelight, which provides high-fidelity network telemetry and security analytics.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efficiently analyze and correlate network telemetry from Corelight within Microsoft Sentinel, you can import structured CSV data into a watchlist. A watchlist enables you to store and reference external data sources.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Once you install the Corelight solution, the temporary watchlists are automatically installed to their correct location, so there is only need to update csv files.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Follow the mentioned steps: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This workbook requires you to import two CSV files into specific Watchlists: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CorelightAggregationsEnrichment1.csv -&gt; CorelightAggregationsEnrichment1 Watchlist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CorelightAggregationsEnrichment2.csv -&gt; CorelightAggregationsEnrichment2 Watchlist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Navigate to the Microsoft Sentinel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5390" cy="156196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390" cy="156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Search your workspace and access the Watchlists section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74850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48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Select the appropriate watchlist (</w:t>
      </w:r>
      <w:r w:rsidDel="00000000" w:rsidR="00000000" w:rsidRPr="00000000">
        <w:rPr>
          <w:b w:val="1"/>
          <w:color w:val="292827"/>
          <w:rtl w:val="0"/>
        </w:rPr>
        <w:t xml:space="preserve">CorelightAggregationsEnrichment1 </w:t>
      </w:r>
      <w:r w:rsidDel="00000000" w:rsidR="00000000" w:rsidRPr="00000000">
        <w:rPr>
          <w:color w:val="292827"/>
          <w:rtl w:val="0"/>
        </w:rPr>
        <w:t xml:space="preserve">or</w:t>
      </w:r>
      <w:r w:rsidDel="00000000" w:rsidR="00000000" w:rsidRPr="00000000">
        <w:rPr>
          <w:b w:val="1"/>
          <w:color w:val="292827"/>
          <w:rtl w:val="0"/>
        </w:rPr>
        <w:t xml:space="preserve"> CorelightAggregationsEnrichment2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86058" cy="24223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058" cy="242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Update watchlis</w:t>
      </w:r>
      <w:r w:rsidDel="00000000" w:rsidR="00000000" w:rsidRPr="00000000">
        <w:rPr>
          <w:rtl w:val="0"/>
        </w:rPr>
        <w:t xml:space="preserve">t -&gt; </w:t>
      </w:r>
      <w:r w:rsidDel="00000000" w:rsidR="00000000" w:rsidRPr="00000000">
        <w:rPr>
          <w:b w:val="1"/>
          <w:rtl w:val="0"/>
        </w:rPr>
        <w:t xml:space="preserve">Bulk update</w:t>
      </w:r>
    </w:p>
    <w:p w:rsidR="00000000" w:rsidDel="00000000" w:rsidP="00000000" w:rsidRDefault="00000000" w:rsidRPr="00000000" w14:paraId="0000008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16598" cy="2422274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6598" cy="2422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Upload the corresponding CSV file</w:t>
      </w:r>
    </w:p>
    <w:p w:rsidR="00000000" w:rsidDel="00000000" w:rsidP="00000000" w:rsidRDefault="00000000" w:rsidRPr="00000000" w14:paraId="0000009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94359" cy="35252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359" cy="35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Proceed through </w:t>
      </w:r>
      <w:r w:rsidDel="00000000" w:rsidR="00000000" w:rsidRPr="00000000">
        <w:rPr>
          <w:b w:val="1"/>
          <w:rtl w:val="0"/>
        </w:rPr>
        <w:t xml:space="preserve">Next: Review + create</w:t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23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Finalize by clicking </w:t>
      </w:r>
      <w:r w:rsidDel="00000000" w:rsidR="00000000" w:rsidRPr="00000000">
        <w:rPr>
          <w:b w:val="1"/>
          <w:rtl w:val="0"/>
        </w:rPr>
        <w:t xml:space="preserve">Update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92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line="276" w:lineRule="auto"/>
        <w:rPr>
          <w:rFonts w:ascii="Calibri" w:cs="Calibri" w:eastAsia="Calibri" w:hAnsi="Calibri"/>
          <w:sz w:val="22"/>
          <w:szCs w:val="22"/>
        </w:rPr>
      </w:pPr>
      <w:bookmarkStart w:colFirst="0" w:colLast="0" w:name="_768rhnki0ti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spacing w:line="276" w:lineRule="auto"/>
        <w:rPr/>
      </w:pPr>
      <w:bookmarkStart w:colFirst="0" w:colLast="0" w:name="_jptt25xnm1fy" w:id="12"/>
      <w:bookmarkEnd w:id="12"/>
      <w:r w:rsidDel="00000000" w:rsidR="00000000" w:rsidRPr="00000000">
        <w:rPr>
          <w:rtl w:val="0"/>
        </w:rPr>
        <w:t xml:space="preserve">Limitations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Workbook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Visualization/ </w:t>
            </w:r>
            <w:r w:rsidDel="00000000" w:rsidR="00000000" w:rsidRPr="00000000">
              <w:rPr>
                <w:b w:val="1"/>
                <w:color w:val="161616"/>
                <w:sz w:val="21"/>
                <w:szCs w:val="21"/>
                <w:highlight w:val="white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Limits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Grids can display 10,000 rows at max.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100 series.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Charts are limited to 10,000 data points.</w:t>
              <w:br w:type="textWrapping"/>
              <w:t xml:space="preserve">Charts are limited to 50 segments.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Maps are limited to displaying 100 points. Any further items are ignored, and a warning appears.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 down (Filters)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Drop-down-based parameters are limited to 1,000 items. Any items returned by a query after that are ignored.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Drill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color w:val="16161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161616"/>
                <w:sz w:val="21"/>
                <w:szCs w:val="21"/>
                <w:highlight w:val="white"/>
                <w:rtl w:val="0"/>
              </w:rPr>
              <w:t xml:space="preserve">In Time chart, it is feasible but will not get exported time accurately 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Watchlist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maximum of 10,000 records</w:t>
      </w:r>
      <w:r w:rsidDel="00000000" w:rsidR="00000000" w:rsidRPr="00000000">
        <w:rPr>
          <w:rtl w:val="0"/>
        </w:rPr>
        <w:t xml:space="preserve"> can be stored per watchlist.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file size limit</w:t>
      </w:r>
      <w:r w:rsidDel="00000000" w:rsidR="00000000" w:rsidRPr="00000000">
        <w:rPr>
          <w:rtl w:val="0"/>
        </w:rPr>
        <w:t xml:space="preserve"> for a CSV upload is </w:t>
      </w:r>
      <w:r w:rsidDel="00000000" w:rsidR="00000000" w:rsidRPr="00000000">
        <w:rPr>
          <w:b w:val="1"/>
          <w:rtl w:val="0"/>
        </w:rPr>
        <w:t xml:space="preserve">3.8 MB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sectPr>
      <w:footerReference r:id="rId29" w:type="default"/>
      <w:footerReference r:id="rId30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5.png"/><Relationship Id="rId25" Type="http://schemas.openxmlformats.org/officeDocument/2006/relationships/image" Target="media/image2.png"/><Relationship Id="rId28" Type="http://schemas.openxmlformats.org/officeDocument/2006/relationships/image" Target="media/image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footer" Target="footer2.xml"/><Relationship Id="rId7" Type="http://schemas.openxmlformats.org/officeDocument/2006/relationships/image" Target="media/image14.jpg"/><Relationship Id="rId8" Type="http://schemas.openxmlformats.org/officeDocument/2006/relationships/hyperlink" Target="https://portal.azure.com/#home" TargetMode="External"/><Relationship Id="rId30" Type="http://schemas.openxmlformats.org/officeDocument/2006/relationships/footer" Target="footer1.xml"/><Relationship Id="rId11" Type="http://schemas.openxmlformats.org/officeDocument/2006/relationships/image" Target="media/image18.png"/><Relationship Id="rId10" Type="http://schemas.openxmlformats.org/officeDocument/2006/relationships/image" Target="media/image20.png"/><Relationship Id="rId13" Type="http://schemas.openxmlformats.org/officeDocument/2006/relationships/image" Target="media/image17.png"/><Relationship Id="rId12" Type="http://schemas.openxmlformats.org/officeDocument/2006/relationships/image" Target="media/image21.png"/><Relationship Id="rId15" Type="http://schemas.openxmlformats.org/officeDocument/2006/relationships/image" Target="media/image19.png"/><Relationship Id="rId14" Type="http://schemas.openxmlformats.org/officeDocument/2006/relationships/image" Target="media/image16.png"/><Relationship Id="rId17" Type="http://schemas.openxmlformats.org/officeDocument/2006/relationships/image" Target="media/image22.png"/><Relationship Id="rId16" Type="http://schemas.openxmlformats.org/officeDocument/2006/relationships/image" Target="media/image10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