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2315" cy="678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0" w:after="20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spacing w:before="0" w:after="20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spacing w:before="0" w:after="20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spacing w:before="0" w:after="200"/>
        <w:jc w:val="center"/>
        <w:rPr>
          <w:rFonts w:ascii="sans-serif" w:hAnsi="sans-serif"/>
          <w:b/>
          <w:b/>
          <w:bCs/>
          <w:sz w:val="42"/>
          <w:szCs w:val="44"/>
        </w:rPr>
      </w:pPr>
      <w:r>
        <w:rPr>
          <w:rFonts w:ascii="sans-serif" w:hAnsi="sans-serif"/>
          <w:b/>
          <w:bCs/>
          <w:sz w:val="42"/>
          <w:szCs w:val="44"/>
        </w:rPr>
        <w:t>Le Mans Université</w:t>
      </w:r>
    </w:p>
    <w:p>
      <w:pPr>
        <w:pStyle w:val="Normal"/>
        <w:spacing w:before="0" w:after="0"/>
        <w:jc w:val="center"/>
        <w:rPr>
          <w:rFonts w:ascii="sans-serif" w:hAnsi="sans-serif"/>
          <w:sz w:val="42"/>
        </w:rPr>
      </w:pPr>
      <w:r>
        <w:rPr>
          <w:rFonts w:ascii="sans-serif" w:hAnsi="sans-serif"/>
          <w:sz w:val="42"/>
        </w:rPr>
        <w:t>Licence Informatique</w:t>
      </w:r>
    </w:p>
    <w:p>
      <w:pPr>
        <w:pStyle w:val="Normal"/>
        <w:spacing w:before="0" w:after="0"/>
        <w:jc w:val="center"/>
        <w:rPr>
          <w:rFonts w:ascii="sans-serif" w:hAnsi="sans-serif"/>
          <w:sz w:val="42"/>
        </w:rPr>
      </w:pPr>
      <w:r>
        <w:rPr>
          <w:rFonts w:ascii="sans-serif" w:hAnsi="sans-serif"/>
          <w:sz w:val="42"/>
        </w:rPr>
        <w:t>2ème année</w:t>
      </w:r>
    </w:p>
    <w:p>
      <w:pPr>
        <w:pStyle w:val="Normal"/>
        <w:spacing w:before="0" w:after="0"/>
        <w:jc w:val="center"/>
        <w:rPr>
          <w:rFonts w:ascii="sans-serif" w:hAnsi="sans-serif"/>
          <w:sz w:val="42"/>
        </w:rPr>
      </w:pPr>
      <w:r>
        <w:rPr>
          <w:rFonts w:ascii="sans-serif" w:hAnsi="sans-serif"/>
          <w:sz w:val="42"/>
        </w:rPr>
      </w:r>
    </w:p>
    <w:p>
      <w:pPr>
        <w:pStyle w:val="Normal"/>
        <w:spacing w:before="0" w:after="0"/>
        <w:jc w:val="center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spacing w:before="0" w:after="200"/>
        <w:jc w:val="center"/>
        <w:rPr>
          <w:sz w:val="64"/>
        </w:rPr>
      </w:pPr>
      <w:r>
        <w:rPr>
          <w:b/>
          <w:bCs/>
          <w:sz w:val="64"/>
          <w:szCs w:val="64"/>
        </w:rPr>
        <w:t>Rapport Projet Yahtzee</w:t>
      </w:r>
    </w:p>
    <w:p>
      <w:pPr>
        <w:pStyle w:val="Normal"/>
        <w:spacing w:before="0" w:after="0"/>
        <w:jc w:val="center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  <w:t>06 février 2018</w:t>
      </w:r>
    </w:p>
    <w:p>
      <w:pPr>
        <w:pStyle w:val="Normal"/>
        <w:spacing w:before="0" w:after="0"/>
        <w:jc w:val="center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spacing w:before="0" w:after="200"/>
        <w:jc w:val="center"/>
        <w:rPr/>
      </w:pPr>
      <w:r>
        <w:rPr/>
        <w:t>Lijuan JIANG</w:t>
      </w:r>
    </w:p>
    <w:p>
      <w:pPr>
        <w:pStyle w:val="Normal"/>
        <w:spacing w:before="0" w:after="200"/>
        <w:jc w:val="center"/>
        <w:rPr/>
      </w:pPr>
      <w:r>
        <w:rPr/>
        <w:t>Andy DINGA</w:t>
      </w:r>
    </w:p>
    <w:p>
      <w:pPr>
        <w:pStyle w:val="Normal"/>
        <w:spacing w:before="0" w:after="200"/>
        <w:jc w:val="center"/>
        <w:rPr/>
      </w:pPr>
      <w:r>
        <w:rPr/>
        <w:t>Corentin HUAULMÉ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right"/>
        <w:rPr/>
      </w:pPr>
      <w:r>
        <w:rPr/>
        <w:t>Enseignant : Loïc BARRAULT</w:t>
      </w:r>
    </w:p>
    <w:p>
      <w:pPr>
        <w:pStyle w:val="Normal"/>
        <w:spacing w:before="0" w:after="200"/>
        <w:jc w:val="left"/>
        <w:rPr/>
      </w:pPr>
      <w:r>
        <w:rPr/>
        <w:t>Sommaire</w:t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>
          <w:b/>
          <w:b/>
          <w:bCs/>
        </w:rPr>
      </w:pPr>
      <w:r>
        <w:rPr>
          <w:b/>
          <w:bCs/>
        </w:rPr>
        <w:t>1.  Introduction</w:t>
      </w:r>
    </w:p>
    <w:p>
      <w:pPr>
        <w:pStyle w:val="Normal"/>
        <w:spacing w:before="0" w:after="200"/>
        <w:jc w:val="left"/>
        <w:rPr/>
      </w:pPr>
      <w:r>
        <w:rPr/>
        <w:t>1.1 Cadre et but du document</w:t>
      </w:r>
    </w:p>
    <w:p>
      <w:pPr>
        <w:pStyle w:val="Normal"/>
        <w:spacing w:before="0" w:after="20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  <w:t xml:space="preserve">Ce document est réalisé dans le contexte du cours </w:t>
      </w:r>
      <w:r>
        <w:rPr>
          <w:rFonts w:eastAsia="Calibri" w:cs="" w:ascii="sans-serif" w:hAnsi="sans-serif" w:cstheme="minorBidi" w:eastAsiaTheme="minorHAnsi"/>
          <w:color w:val="00000A"/>
          <w:sz w:val="22"/>
          <w:szCs w:val="22"/>
          <w:u w:val="none"/>
          <w:lang w:val="fr-FR" w:eastAsia="en-US" w:bidi="ar-SA"/>
        </w:rPr>
        <w:t>Licence Informatique 2ème année</w:t>
      </w:r>
      <w:r>
        <w:rPr>
          <w:rFonts w:ascii="sans-serif" w:hAnsi="sans-serif"/>
          <w:sz w:val="22"/>
          <w:szCs w:val="22"/>
        </w:rPr>
        <w:t xml:space="preserve"> conduit de projet. Il a pour objet de présenter un article technique sur le jeu Yahtzee.</w:t>
      </w:r>
    </w:p>
    <w:p>
      <w:pPr>
        <w:pStyle w:val="Normal"/>
        <w:spacing w:before="0" w:after="200"/>
        <w:jc w:val="left"/>
        <w:rPr/>
      </w:pPr>
      <w:r>
        <w:rPr/>
        <w:t>1.2 Présentation du sujet</w:t>
      </w:r>
    </w:p>
    <w:p>
      <w:pPr>
        <w:pStyle w:val="Normal"/>
        <w:spacing w:before="0" w:after="200"/>
        <w:jc w:val="left"/>
        <w:rPr/>
      </w:pPr>
      <w:r>
        <w:rPr>
          <w:rFonts w:eastAsia="Calibri" w:cs="" w:ascii="sans-serif" w:hAnsi="sans-serif" w:cstheme="minorBidi" w:eastAsiaTheme="minorHAnsi"/>
          <w:color w:val="00000A"/>
          <w:sz w:val="22"/>
          <w:szCs w:val="22"/>
          <w:u w:val="none"/>
          <w:lang w:val="fr-FR" w:eastAsia="en-US" w:bidi="ar-SA"/>
        </w:rPr>
        <w:t xml:space="preserve">Le Yahtzee est un jeu de société traditionnel de hasard raisonné. Le but est d'enchaîner les combinaisons à l'aide de cinq dés pour remporter un maximum de points. </w:t>
      </w:r>
    </w:p>
    <w:p>
      <w:pPr>
        <w:pStyle w:val="Normal"/>
        <w:spacing w:before="0" w:after="200"/>
        <w:jc w:val="left"/>
        <w:rPr/>
      </w:pPr>
      <w:r>
        <w:rPr/>
        <w:t>1.3 Présentation du contenu du document</w:t>
      </w:r>
    </w:p>
    <w:p>
      <w:pPr>
        <w:pStyle w:val="Normal"/>
        <w:spacing w:before="0" w:after="0"/>
        <w:jc w:val="left"/>
        <w:rPr>
          <w:rFonts w:ascii="sans-serif" w:hAnsi="sans-serif" w:eastAsia="Calibri" w:cs="" w:cstheme="minorBidi" w:eastAsiaTheme="minorHAnsi"/>
          <w:color w:val="00000A"/>
          <w:sz w:val="22"/>
          <w:szCs w:val="22"/>
          <w:u w:val="none"/>
          <w:lang w:val="fr-FR" w:eastAsia="en-US" w:bidi="ar-SA"/>
        </w:rPr>
      </w:pPr>
      <w:r>
        <w:rPr>
          <w:rFonts w:eastAsia="Calibri" w:cs="" w:ascii="sans-serif" w:hAnsi="sans-serif" w:cstheme="minorBidi" w:eastAsiaTheme="minorHAnsi"/>
          <w:color w:val="00000A"/>
          <w:sz w:val="22"/>
          <w:szCs w:val="22"/>
          <w:u w:val="none"/>
          <w:lang w:val="fr-FR" w:eastAsia="en-US" w:bidi="ar-SA"/>
        </w:rPr>
        <w:t>Dans cet article, nous présentons dans un premier temps conception du jeu. Dans un second temps, nous présentons le développement(le codage, la méthode et les outils).</w:t>
      </w:r>
      <w:r>
        <w:br w:type="page"/>
      </w:r>
    </w:p>
    <w:p>
      <w:pPr>
        <w:pStyle w:val="Normal"/>
        <w:spacing w:before="0" w:after="200"/>
        <w:jc w:val="left"/>
        <w:rPr>
          <w:b/>
          <w:b/>
          <w:bCs/>
        </w:rPr>
      </w:pPr>
      <w:r>
        <w:rPr>
          <w:b/>
          <w:bCs/>
        </w:rPr>
        <w:t>2.  Organisation du travail</w:t>
      </w:r>
    </w:p>
    <w:p>
      <w:pPr>
        <w:pStyle w:val="Normal"/>
        <w:spacing w:before="0" w:after="200"/>
        <w:jc w:val="left"/>
        <w:rPr/>
      </w:pPr>
      <w:r>
        <w:rPr/>
        <w:t>Fonctionnalités et répartition du travail :</w:t>
      </w:r>
    </w:p>
    <w:p>
      <w:pPr>
        <w:pStyle w:val="Normal"/>
        <w:spacing w:before="0" w:after="200"/>
        <w:jc w:val="left"/>
        <w:rPr/>
      </w:pPr>
      <w:r>
        <w:rPr/>
        <w:tab/>
        <w:t>Lijuan :</w:t>
      </w:r>
    </w:p>
    <w:p>
      <w:pPr>
        <w:pStyle w:val="Normal"/>
        <w:spacing w:before="0" w:after="200"/>
        <w:jc w:val="left"/>
        <w:rPr/>
      </w:pPr>
      <w:r>
        <w:rPr/>
        <w:tab/>
        <w:tab/>
        <w:t>- Lancer une partie de Yahtzee</w:t>
      </w:r>
    </w:p>
    <w:p>
      <w:pPr>
        <w:pStyle w:val="Normal"/>
        <w:spacing w:before="0" w:after="200"/>
        <w:jc w:val="left"/>
        <w:rPr/>
      </w:pPr>
      <w:r>
        <w:rPr/>
        <w:tab/>
        <w:tab/>
        <w:t>- Consulter le résultat des dernières parties</w:t>
      </w:r>
    </w:p>
    <w:p>
      <w:pPr>
        <w:pStyle w:val="Normal"/>
        <w:spacing w:before="0" w:after="200"/>
        <w:jc w:val="left"/>
        <w:rPr/>
      </w:pPr>
      <w:r>
        <w:rPr/>
        <w:tab/>
        <w:tab/>
        <w:t>- Conserver les pseudos et les scores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ab/>
        <w:t xml:space="preserve">Corentin : </w:t>
      </w:r>
    </w:p>
    <w:p>
      <w:pPr>
        <w:pStyle w:val="Normal"/>
        <w:spacing w:before="0" w:after="200"/>
        <w:jc w:val="left"/>
        <w:rPr/>
      </w:pPr>
      <w:r>
        <w:rPr/>
        <w:tab/>
        <w:tab/>
        <w:t>- Lancer des dés avec résultat aléatoire</w:t>
      </w:r>
    </w:p>
    <w:p>
      <w:pPr>
        <w:pStyle w:val="Normal"/>
        <w:spacing w:before="0" w:after="200"/>
        <w:jc w:val="left"/>
        <w:rPr/>
      </w:pPr>
      <w:r>
        <w:rPr/>
        <w:tab/>
        <w:tab/>
        <w:t>- Conserver les dés lancés</w:t>
      </w:r>
    </w:p>
    <w:p>
      <w:pPr>
        <w:pStyle w:val="Normal"/>
        <w:spacing w:before="0" w:after="200"/>
        <w:jc w:val="left"/>
        <w:rPr/>
      </w:pPr>
      <w:r>
        <w:rPr/>
        <w:tab/>
        <w:tab/>
        <w:t>- Afficher les possibilités après le lancer de dés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ab/>
        <w:t xml:space="preserve">Andy : </w:t>
      </w:r>
    </w:p>
    <w:p>
      <w:pPr>
        <w:pStyle w:val="Normal"/>
        <w:spacing w:before="0" w:after="200"/>
        <w:jc w:val="left"/>
        <w:rPr/>
      </w:pPr>
      <w:r>
        <w:rPr/>
        <w:tab/>
        <w:tab/>
        <w:t>- Afficher le score en milieu de partie</w:t>
      </w:r>
    </w:p>
    <w:p>
      <w:pPr>
        <w:pStyle w:val="Normal"/>
        <w:spacing w:before="0" w:after="200"/>
        <w:jc w:val="left"/>
        <w:rPr/>
      </w:pPr>
      <w:r>
        <w:rPr/>
        <w:tab/>
        <w:tab/>
        <w:t>- Sauvegarde de l’état de la partie à chaque tour</w:t>
      </w:r>
    </w:p>
    <w:p>
      <w:pPr>
        <w:pStyle w:val="Normal"/>
        <w:spacing w:before="0" w:after="200"/>
        <w:jc w:val="left"/>
        <w:rPr/>
      </w:pPr>
      <w:r>
        <w:rPr/>
        <w:tab/>
        <w:tab/>
        <w:t>- Afficher un menu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ab/>
        <w:t>Objectifs complémentaires :</w:t>
      </w:r>
    </w:p>
    <w:p>
      <w:pPr>
        <w:pStyle w:val="Normal"/>
        <w:spacing w:before="0" w:after="200"/>
        <w:jc w:val="left"/>
        <w:rPr/>
      </w:pPr>
      <w:r>
        <w:rPr/>
        <w:tab/>
        <w:tab/>
        <w:t>- Jouer contre un autre joueur en réseaux</w:t>
      </w:r>
    </w:p>
    <w:p>
      <w:pPr>
        <w:pStyle w:val="Normal"/>
        <w:spacing w:before="0" w:after="200"/>
        <w:jc w:val="left"/>
        <w:rPr/>
      </w:pPr>
      <w:r>
        <w:rPr/>
        <w:tab/>
        <w:tab/>
        <w:t>- Implémenter une interface graphique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24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4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547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7b5007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7b5007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b5007"/>
    <w:rPr>
      <w:rFonts w:ascii="Tahoma" w:hAnsi="Tahoma" w:cs="Tahoma"/>
      <w:sz w:val="16"/>
      <w:szCs w:val="1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En-tteCar"/>
    <w:uiPriority w:val="99"/>
    <w:semiHidden/>
    <w:unhideWhenUsed/>
    <w:rsid w:val="007b500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7b500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b500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AHeading">
    <w:name w:val="TOA Heading"/>
    <w:basedOn w:val="Titr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201D"/>
    <w:rsid w:val="0019621D"/>
    <w:rsid w:val="001F2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E6ED0056EA46C5B517B700F5BCE3FE">
    <w:name w:val="DAE6ED0056EA46C5B517B700F5BCE3FE"/>
    <w:rsid w:val="001F201D"/>
  </w:style>
  <w:style w:type="paragraph" w:customStyle="1" w:styleId="5A4F13215DA54566BEBA25AFE6964E15">
    <w:name w:val="5A4F13215DA54566BEBA25AFE6964E15"/>
    <w:rsid w:val="001F201D"/>
  </w:style>
  <w:style w:type="paragraph" w:customStyle="1" w:styleId="E2AF4780A4254E87BB8C5B1CBBCA5690">
    <w:name w:val="E2AF4780A4254E87BB8C5B1CBBCA5690"/>
    <w:rsid w:val="001F20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LibreOffice/5.1.6.2$Linux_X86_64 LibreOffice_project/10m0$Build-2</Application>
  <Pages>4</Pages>
  <Words>221</Words>
  <Characters>1111</Characters>
  <CharactersWithSpaces>1331</CharactersWithSpaces>
  <Paragraphs>37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2018-01-28T19:17:00Z</dcterms:created>
  <dc:creator>JIANG LIJUAN</dc:creator>
  <dc:description/>
  <dc:language>fr-FR</dc:language>
  <cp:lastModifiedBy/>
  <dcterms:modified xsi:type="dcterms:W3CDTF">2018-04-03T15:13:37Z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