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509B7" w14:textId="65989A54" w:rsidR="002472B4" w:rsidRPr="009C156D" w:rsidRDefault="002472B4" w:rsidP="002B7180">
      <w:pPr>
        <w:rPr>
          <w:rFonts w:ascii="Times New Roman" w:hAnsi="Times New Roman" w:cs="Times New Roman"/>
        </w:rPr>
      </w:pPr>
      <w:r w:rsidRPr="009C156D">
        <w:rPr>
          <w:rFonts w:ascii="Times New Roman" w:hAnsi="Times New Roman" w:cs="Times New Roman"/>
        </w:rPr>
        <w:t>Nucleation Code Portion Explained:</w:t>
      </w:r>
    </w:p>
    <w:p w14:paraId="56213D40" w14:textId="1806B923" w:rsidR="002472B4" w:rsidRPr="009C156D" w:rsidRDefault="002472B4" w:rsidP="002B7180">
      <w:pPr>
        <w:rPr>
          <w:rFonts w:ascii="Times New Roman" w:eastAsia="Malgun Gothic" w:hAnsi="Times New Roman" w:cs="Times New Roman"/>
          <w:lang w:eastAsia="ko-KR"/>
        </w:rPr>
      </w:pPr>
      <w:r w:rsidRPr="009C156D">
        <w:rPr>
          <w:rFonts w:ascii="Times New Roman" w:hAnsi="Times New Roman" w:cs="Times New Roman"/>
        </w:rPr>
        <w:tab/>
        <w:t>In Li-Air batteries, nucleation begins with the nucleation of LiO</w:t>
      </w:r>
      <w:r w:rsidRPr="009C156D">
        <w:rPr>
          <w:rFonts w:ascii="Times New Roman" w:hAnsi="Times New Roman" w:cs="Times New Roman"/>
          <w:lang w:eastAsia="ko-KR"/>
        </w:rPr>
        <w:t>₂</w:t>
      </w:r>
      <w:r w:rsidRPr="009C156D">
        <w:rPr>
          <w:rFonts w:ascii="Times New Roman" w:eastAsia="Malgun Gothic" w:hAnsi="Times New Roman" w:cs="Times New Roman"/>
          <w:lang w:eastAsia="ko-KR"/>
        </w:rPr>
        <w:t xml:space="preserve"> particles.  Once these particles reach a certain nucleation size, they react with nearby Li⁺ ions to form Li₂O₂ on the surface.  The overpotential for this reaction can be calculated from </w:t>
      </w:r>
    </w:p>
    <w:p w14:paraId="54F93919" w14:textId="721C907D" w:rsidR="002472B4" w:rsidRPr="009C156D" w:rsidRDefault="002472B4" w:rsidP="002B7180">
      <w:pPr>
        <w:rPr>
          <w:rFonts w:ascii="Times New Roman" w:eastAsia="Malgun Gothic" w:hAnsi="Times New Roman" w:cs="Times New Roman"/>
          <w:lang w:eastAsia="ko-KR"/>
        </w:rPr>
      </w:pPr>
      <m:oMathPara>
        <m:oMath>
          <m:r>
            <w:rPr>
              <w:rFonts w:ascii="Cambria Math" w:eastAsia="Malgun Gothic" w:hAnsi="Cambria Math" w:cs="Times New Roman"/>
              <w:lang w:eastAsia="ko-KR"/>
            </w:rPr>
            <m:t>nLi</m:t>
          </m:r>
          <m:sSub>
            <m:sSubPr>
              <m:ctrlPr>
                <w:rPr>
                  <w:rFonts w:ascii="Cambria Math" w:eastAsia="Malgun Gothic" w:hAnsi="Cambria Math" w:cs="Times New Roman"/>
                  <w:i/>
                  <w:lang w:eastAsia="ko-KR"/>
                </w:rPr>
              </m:ctrlPr>
            </m:sSubPr>
            <m:e>
              <m:r>
                <w:rPr>
                  <w:rFonts w:ascii="Cambria Math" w:eastAsia="Malgun Gothic" w:hAnsi="Cambria Math" w:cs="Times New Roman"/>
                  <w:lang w:eastAsia="ko-KR"/>
                </w:rPr>
                <m:t>O</m:t>
              </m:r>
            </m:e>
            <m:sub>
              <m:r>
                <w:rPr>
                  <w:rFonts w:ascii="Cambria Math" w:eastAsia="Malgun Gothic" w:hAnsi="Cambria Math" w:cs="Times New Roman"/>
                  <w:lang w:eastAsia="ko-KR"/>
                </w:rPr>
                <m:t>2</m:t>
              </m:r>
            </m:sub>
          </m:sSub>
          <m:r>
            <w:rPr>
              <w:rFonts w:ascii="Cambria Math" w:eastAsia="Malgun Gothic" w:hAnsi="Cambria Math" w:cs="Times New Roman"/>
              <w:lang w:eastAsia="ko-KR"/>
            </w:rPr>
            <m:t>+nL</m:t>
          </m:r>
          <m:sSup>
            <m:sSupPr>
              <m:ctrlPr>
                <w:rPr>
                  <w:rFonts w:ascii="Cambria Math" w:eastAsia="Malgun Gothic" w:hAnsi="Cambria Math" w:cs="Times New Roman"/>
                  <w:i/>
                  <w:lang w:eastAsia="ko-KR"/>
                </w:rPr>
              </m:ctrlPr>
            </m:sSupPr>
            <m:e>
              <m:r>
                <w:rPr>
                  <w:rFonts w:ascii="Cambria Math" w:eastAsia="Malgun Gothic" w:hAnsi="Cambria Math" w:cs="Times New Roman"/>
                  <w:lang w:eastAsia="ko-KR"/>
                </w:rPr>
                <m:t>i</m:t>
              </m:r>
            </m:e>
            <m:sup>
              <m:r>
                <w:rPr>
                  <w:rFonts w:ascii="Cambria Math" w:eastAsia="Malgun Gothic" w:hAnsi="Cambria Math" w:cs="Times New Roman"/>
                  <w:lang w:eastAsia="ko-KR"/>
                </w:rPr>
                <m:t>+</m:t>
              </m:r>
            </m:sup>
          </m:sSup>
          <m:r>
            <w:rPr>
              <w:rFonts w:ascii="Cambria Math" w:eastAsia="Malgun Gothic" w:hAnsi="Cambria Math" w:cs="Times New Roman"/>
              <w:lang w:eastAsia="ko-KR"/>
            </w:rPr>
            <m:t>+n</m:t>
          </m:r>
          <m:sSup>
            <m:sSupPr>
              <m:ctrlPr>
                <w:rPr>
                  <w:rFonts w:ascii="Cambria Math" w:eastAsia="Malgun Gothic" w:hAnsi="Cambria Math" w:cs="Times New Roman"/>
                  <w:i/>
                  <w:lang w:eastAsia="ko-KR"/>
                </w:rPr>
              </m:ctrlPr>
            </m:sSupPr>
            <m:e>
              <m:r>
                <w:rPr>
                  <w:rFonts w:ascii="Cambria Math" w:eastAsia="Malgun Gothic" w:hAnsi="Cambria Math" w:cs="Times New Roman"/>
                  <w:lang w:eastAsia="ko-KR"/>
                </w:rPr>
                <m:t>e</m:t>
              </m:r>
            </m:e>
            <m:sup>
              <m:r>
                <w:rPr>
                  <w:rFonts w:ascii="Cambria Math" w:eastAsia="Malgun Gothic" w:hAnsi="Cambria Math" w:cs="Times New Roman"/>
                  <w:lang w:eastAsia="ko-KR"/>
                </w:rPr>
                <m:t>-</m:t>
              </m:r>
            </m:sup>
          </m:sSup>
          <m:r>
            <w:rPr>
              <w:rFonts w:ascii="Cambria Math" w:eastAsia="Malgun Gothic" w:hAnsi="Cambria Math" w:cs="Times New Roman"/>
              <w:lang w:eastAsia="ko-KR"/>
            </w:rPr>
            <m:t>↔</m:t>
          </m:r>
          <m:sSub>
            <m:sSubPr>
              <m:ctrlPr>
                <w:rPr>
                  <w:rFonts w:ascii="Cambria Math" w:eastAsia="Malgun Gothic" w:hAnsi="Cambria Math" w:cs="Times New Roman"/>
                  <w:i/>
                  <w:lang w:eastAsia="ko-KR"/>
                </w:rPr>
              </m:ctrlPr>
            </m:sSubPr>
            <m:e>
              <m:d>
                <m:dPr>
                  <m:ctrlPr>
                    <w:rPr>
                      <w:rFonts w:ascii="Cambria Math" w:eastAsia="Malgun Gothic" w:hAnsi="Cambria Math" w:cs="Times New Roman"/>
                      <w:i/>
                      <w:lang w:eastAsia="ko-KR"/>
                    </w:rPr>
                  </m:ctrlPr>
                </m:dPr>
                <m:e>
                  <m:r>
                    <w:rPr>
                      <w:rFonts w:ascii="Cambria Math" w:eastAsia="Malgun Gothic" w:hAnsi="Cambria Math" w:cs="Times New Roman"/>
                      <w:lang w:eastAsia="ko-KR"/>
                    </w:rPr>
                    <m:t>L</m:t>
                  </m:r>
                  <m:sSub>
                    <m:sSubPr>
                      <m:ctrlPr>
                        <w:rPr>
                          <w:rFonts w:ascii="Cambria Math" w:eastAsia="Malgun Gothic" w:hAnsi="Cambria Math" w:cs="Times New Roman"/>
                          <w:i/>
                          <w:lang w:eastAsia="ko-KR"/>
                        </w:rPr>
                      </m:ctrlPr>
                    </m:sSubPr>
                    <m:e>
                      <m:r>
                        <w:rPr>
                          <w:rFonts w:ascii="Cambria Math" w:eastAsia="Malgun Gothic" w:hAnsi="Cambria Math" w:cs="Times New Roman"/>
                          <w:lang w:eastAsia="ko-KR"/>
                        </w:rPr>
                        <m:t>i</m:t>
                      </m:r>
                    </m:e>
                    <m:sub>
                      <m:r>
                        <w:rPr>
                          <w:rFonts w:ascii="Cambria Math" w:eastAsia="Malgun Gothic" w:hAnsi="Cambria Math" w:cs="Times New Roman"/>
                          <w:lang w:eastAsia="ko-KR"/>
                        </w:rPr>
                        <m:t>2</m:t>
                      </m:r>
                    </m:sub>
                  </m:sSub>
                  <m:sSub>
                    <m:sSubPr>
                      <m:ctrlPr>
                        <w:rPr>
                          <w:rFonts w:ascii="Cambria Math" w:eastAsia="Malgun Gothic" w:hAnsi="Cambria Math" w:cs="Times New Roman"/>
                          <w:i/>
                          <w:lang w:eastAsia="ko-KR"/>
                        </w:rPr>
                      </m:ctrlPr>
                    </m:sSubPr>
                    <m:e>
                      <m:r>
                        <w:rPr>
                          <w:rFonts w:ascii="Cambria Math" w:eastAsia="Malgun Gothic" w:hAnsi="Cambria Math" w:cs="Times New Roman"/>
                          <w:lang w:eastAsia="ko-KR"/>
                        </w:rPr>
                        <m:t>O</m:t>
                      </m:r>
                    </m:e>
                    <m:sub>
                      <m:r>
                        <w:rPr>
                          <w:rFonts w:ascii="Cambria Math" w:eastAsia="Malgun Gothic" w:hAnsi="Cambria Math" w:cs="Times New Roman"/>
                          <w:lang w:eastAsia="ko-KR"/>
                        </w:rPr>
                        <m:t>2</m:t>
                      </m:r>
                    </m:sub>
                  </m:sSub>
                </m:e>
              </m:d>
            </m:e>
            <m:sub>
              <m:r>
                <w:rPr>
                  <w:rFonts w:ascii="Cambria Math" w:eastAsia="Malgun Gothic" w:hAnsi="Cambria Math" w:cs="Times New Roman"/>
                  <w:lang w:eastAsia="ko-KR"/>
                </w:rPr>
                <m:t>n</m:t>
              </m:r>
            </m:sub>
          </m:sSub>
        </m:oMath>
      </m:oMathPara>
    </w:p>
    <w:p w14:paraId="7ED01612" w14:textId="0468D41D" w:rsidR="002472B4" w:rsidRPr="009C156D" w:rsidRDefault="002472B4" w:rsidP="002B7180">
      <w:pPr>
        <w:rPr>
          <w:rFonts w:ascii="Times New Roman" w:hAnsi="Times New Roman" w:cs="Times New Roman"/>
        </w:rPr>
      </w:pPr>
      <w:r w:rsidRPr="009C156D">
        <w:rPr>
          <w:rFonts w:ascii="Times New Roman" w:hAnsi="Times New Roman" w:cs="Times New Roman"/>
        </w:rPr>
        <w:t>To be</w:t>
      </w:r>
      <w:r w:rsidR="00697CF0"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jDzkDzz1","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00697CF0" w:rsidRPr="009C156D">
        <w:rPr>
          <w:rFonts w:ascii="Times New Roman" w:hAnsi="Times New Roman" w:cs="Times New Roman"/>
        </w:rPr>
        <w:fldChar w:fldCharType="separate"/>
      </w:r>
      <w:r w:rsidR="00697CF0" w:rsidRPr="009C156D">
        <w:rPr>
          <w:rFonts w:ascii="Times New Roman" w:hAnsi="Times New Roman" w:cs="Times New Roman"/>
        </w:rPr>
        <w:t>[1]</w:t>
      </w:r>
      <w:r w:rsidR="00697CF0" w:rsidRPr="009C156D">
        <w:rPr>
          <w:rFonts w:ascii="Times New Roman" w:hAnsi="Times New Roman" w:cs="Times New Roman"/>
        </w:rPr>
        <w:fldChar w:fldCharType="end"/>
      </w:r>
      <w:r w:rsidRPr="009C156D">
        <w:rPr>
          <w:rFonts w:ascii="Times New Roman" w:hAnsi="Times New Roman" w:cs="Times New Roman"/>
        </w:rPr>
        <w:t>:</w:t>
      </w:r>
    </w:p>
    <w:p w14:paraId="3D14059D" w14:textId="0A71B910" w:rsidR="002472B4" w:rsidRPr="009C156D" w:rsidRDefault="002472B4" w:rsidP="002B7180">
      <w:pPr>
        <w:rPr>
          <w:rFonts w:ascii="Times New Roman" w:hAnsi="Times New Roman" w:cs="Times New Roman"/>
        </w:rPr>
      </w:pPr>
      <m:oMathPara>
        <m:oMath>
          <m:r>
            <w:rPr>
              <w:rFonts w:ascii="Cambria Math" w:hAnsi="Cambria Math" w:cs="Times New Roman"/>
            </w:rPr>
            <m:t>η=E-</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RT</m:t>
              </m:r>
            </m:num>
            <m:den>
              <m:r>
                <w:rPr>
                  <w:rFonts w:ascii="Cambria Math" w:hAnsi="Cambria Math" w:cs="Times New Roman"/>
                </w:rPr>
                <m:t>nF</m:t>
              </m:r>
            </m:den>
          </m:f>
          <m:func>
            <m:funcPr>
              <m:ctrlPr>
                <w:rPr>
                  <w:rFonts w:ascii="Cambria Math" w:hAnsi="Cambria Math" w:cs="Times New Roman"/>
                  <w:i/>
                </w:rPr>
              </m:ctrlPr>
            </m:funcPr>
            <m:fName>
              <m:r>
                <m:rPr>
                  <m:sty m:val="p"/>
                </m:rP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den>
              </m:f>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Sub>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up>
                      <m:r>
                        <w:rPr>
                          <w:rFonts w:ascii="Cambria Math" w:hAnsi="Cambria Math" w:cs="Times New Roman"/>
                        </w:rPr>
                        <m:t>sat</m:t>
                      </m:r>
                    </m:sup>
                  </m:sSubSup>
                </m:den>
              </m:f>
            </m:e>
          </m:func>
        </m:oMath>
      </m:oMathPara>
    </w:p>
    <w:p w14:paraId="0C87529E" w14:textId="44BB6C9C" w:rsidR="002472B4" w:rsidRPr="009C156D" w:rsidRDefault="002472B4" w:rsidP="002B7180">
      <w:pPr>
        <w:rPr>
          <w:rFonts w:ascii="Times New Roman" w:hAnsi="Times New Roman" w:cs="Times New Roman"/>
        </w:rPr>
      </w:pPr>
      <w:r w:rsidRPr="009C156D">
        <w:rPr>
          <w:rFonts w:ascii="Times New Roman" w:hAnsi="Times New Roman" w:cs="Times New Roman"/>
        </w:rPr>
        <w:t xml:space="preserve">Currently nucleation is expressed as </w:t>
      </w:r>
      <w:r w:rsidR="00697CF0"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{"citationID":"BT3PkWzh","properties":{"formattedCitation":"[2], [3]","plainCitation":"[2], [3]","noteIndex":0},"citationItems":[{"id":33,"uris":["http://zotero.org/users/local/C6KVNhLo/items/KAESG8YE"],"uri":["http://zotero.org/users/local/C6KVNhLo/items/KAESG8YE"],"itemData":{"id":33,"type":"article-journal","container-title":"Energy &amp; Environmental Science","DOI":"10.1039/c3ee24299d","ISSN":"1754-5692, 1754-5706","issue":"4","journalAbbreviation":"Energy Environ. Sci.","language":"en","page":"1299","source":"DOI.org (Crossref)","title":"Precipitation in aqueous lithium–oxygen batteries: a model-based analysis","title-short":"Precipitation in aqueous lithium–oxygen batteries","volume":"6","author":[{"family":"Horstmann","given":"Birger"},{"family":"Danner","given":"Timo"},{"family":"Bessler","given":"Wolfgang G."}],"issued":{"date-parts":[["2013"]]}}},{"id":29,"uris":["http://zotero.org/users/local/C6KVNhLo/items/FX82LAVG"],"uri":["http://zotero.org/users/local/C6KVNhLo/items/FX82LAVG"],"itemData":{"id":29,"type":"article-journal","abstract":"Lithium-sulfur (Li–S) batteries have the potential to outperform state-of-the-art lithium-ion batteries. One of the bottle necks is the limited power density which most conversion based systems have in common. One of the reasons is the formation of solid, insulating charge and discharge products which passivate active surfaces during operation of the cell. In depth knowledge of the formation and dissolution is needed in order to develop counter-measures overcoming the current limitations. In this article we present a continuum model of Li–S batteries including a detailed description of the formation and dissolution of solid particles based on the classical theory of nucleation and growth. By evolving a particle size distribution of the Li2S and S8 phase we are able to provide a qualitative description of the resulting particle morphology as well as their effect on active surface areas and transport processes. Results of the simulations are in agreement with experimental data published in the literature. We perform intensive parameter studies which provide guidelines for the development of surface modifications enabling a spatial control of solid discharge product precipitation resulting in improved battery performance.","container-title":"Electrochimica Acta","DOI":"10.1016/j.electacta.2019.134719","ISSN":"0013-4686","journalAbbreviation":"Electrochimica Acta","language":"en","page":"134719","source":"ScienceDirect","title":"On the influence of nucleation and growth of S8 and Li2S in lithium-sulfur batteries","volume":"322","author":[{"family":"Danner","given":"Timo"},{"family":"Latz","given":"Arnulf"}],"issued":{"date-parts":[["2019",11,1]]}}}],"schema":"https://github.com/citation-style-language/schema/raw/master/csl-citation.json"} </w:instrText>
      </w:r>
      <w:r w:rsidR="00697CF0" w:rsidRPr="009C156D">
        <w:rPr>
          <w:rFonts w:ascii="Times New Roman" w:hAnsi="Times New Roman" w:cs="Times New Roman"/>
        </w:rPr>
        <w:fldChar w:fldCharType="separate"/>
      </w:r>
      <w:r w:rsidR="00697CF0" w:rsidRPr="009C156D">
        <w:rPr>
          <w:rFonts w:ascii="Times New Roman" w:hAnsi="Times New Roman" w:cs="Times New Roman"/>
        </w:rPr>
        <w:t>[2], [3]</w:t>
      </w:r>
      <w:r w:rsidR="00697CF0" w:rsidRPr="009C156D">
        <w:rPr>
          <w:rFonts w:ascii="Times New Roman" w:hAnsi="Times New Roman" w:cs="Times New Roman"/>
        </w:rPr>
        <w:fldChar w:fldCharType="end"/>
      </w:r>
    </w:p>
    <w:p w14:paraId="67257FFD" w14:textId="7EAD62B3" w:rsidR="002472B4" w:rsidRPr="009C156D" w:rsidRDefault="00FB2FA6"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D</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Z</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e>
          </m:func>
        </m:oMath>
      </m:oMathPara>
    </w:p>
    <w:p w14:paraId="73C91A73" w14:textId="013206AE" w:rsidR="00697CF0" w:rsidRPr="009C156D" w:rsidRDefault="00697CF0" w:rsidP="002B7180">
      <w:pPr>
        <w:rPr>
          <w:rFonts w:ascii="Times New Roman" w:hAnsi="Times New Roman" w:cs="Times New Roman"/>
        </w:rPr>
      </w:pPr>
      <w:r w:rsidRPr="009C156D">
        <w:rPr>
          <w:rFonts w:ascii="Times New Roman" w:hAnsi="Times New Roman" w:cs="Times New Roman"/>
        </w:rPr>
        <w:t xml:space="preserve">In these equations, D₀ is the diffusion coefficient, aᵢ is the typical length scale of the diffusion, Z is the Zeldovich coefficient, G_crit is the is the critical energy of formation, T is the temperature, </w:t>
      </w:r>
      <w:r w:rsidR="002B7180" w:rsidRPr="009C156D">
        <w:rPr>
          <w:rFonts w:ascii="Times New Roman" w:hAnsi="Times New Roman" w:cs="Times New Roman"/>
        </w:rPr>
        <w:t xml:space="preserve">N₀ is the number of nucleation sites, </w:t>
      </w:r>
      <w:r w:rsidRPr="009C156D">
        <w:rPr>
          <w:rFonts w:ascii="Times New Roman" w:hAnsi="Times New Roman" w:cs="Times New Roman"/>
        </w:rPr>
        <w:t xml:space="preserve">and kb is the Boltzmann’s constant.  The combined D₀ and aᵢ are theoretically calculated rate coefficient that can be replaced by experimentally derived knuc.  The typical length scale can be calculated by </w:t>
      </w:r>
    </w:p>
    <w:p w14:paraId="6A4295C3" w14:textId="0448B0CC" w:rsidR="00697CF0" w:rsidRPr="009C156D" w:rsidRDefault="00FB2FA6"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cᵢ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e>
              </m:d>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up>
          </m:sSup>
        </m:oMath>
      </m:oMathPara>
    </w:p>
    <w:p w14:paraId="73B322C6" w14:textId="56FCBCE3" w:rsidR="008A6604" w:rsidRPr="009C156D" w:rsidRDefault="008A6604" w:rsidP="002B7180">
      <w:pPr>
        <w:rPr>
          <w:rFonts w:ascii="Times New Roman" w:hAnsi="Times New Roman" w:cs="Times New Roman"/>
        </w:rPr>
      </w:pPr>
      <w:r w:rsidRPr="009C156D">
        <w:rPr>
          <w:rFonts w:ascii="Times New Roman" w:hAnsi="Times New Roman" w:cs="Times New Roman"/>
        </w:rPr>
        <w:t xml:space="preserve">The Zeldovich coefficient can be calculated using the formula </w:t>
      </w:r>
    </w:p>
    <w:p w14:paraId="38E744AE" w14:textId="52895615" w:rsidR="008A6604" w:rsidRPr="009C156D" w:rsidRDefault="008A6604" w:rsidP="002B7180">
      <w:pPr>
        <w:rPr>
          <w:rFonts w:ascii="Times New Roman" w:hAnsi="Times New Roman" w:cs="Times New Roman"/>
        </w:rPr>
      </w:pPr>
      <m:oMathPara>
        <m:oMath>
          <m:r>
            <w:rPr>
              <w:rFonts w:ascii="Cambria Math" w:hAnsi="Cambria Math" w:cs="Times New Roman"/>
            </w:rPr>
            <m:t>Z=</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num>
                <m:den>
                  <m:r>
                    <w:rPr>
                      <w:rFonts w:ascii="Cambria Math" w:hAnsi="Cambria Math" w:cs="Times New Roman"/>
                    </w:rPr>
                    <m:t>φ3π</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den>
              </m:f>
            </m:e>
          </m:rad>
        </m:oMath>
      </m:oMathPara>
    </w:p>
    <w:p w14:paraId="20E9BAA4" w14:textId="1D5E1B01" w:rsidR="008A6604" w:rsidRPr="009C156D" w:rsidRDefault="008A6604" w:rsidP="002B7180">
      <w:pPr>
        <w:rPr>
          <w:rFonts w:ascii="Times New Roman" w:hAnsi="Times New Roman" w:cs="Times New Roman"/>
        </w:rPr>
      </w:pPr>
      <w:r w:rsidRPr="009C156D">
        <w:rPr>
          <w:rFonts w:ascii="Times New Roman" w:hAnsi="Times New Roman" w:cs="Times New Roman"/>
        </w:rPr>
        <w:t>Where φ is heterogenous correction factor, and N_crit is the number of molecules in the critical nucleus</w:t>
      </w:r>
    </w:p>
    <w:p w14:paraId="3D2ADEA3" w14:textId="77777777" w:rsidR="008A6604" w:rsidRPr="009C156D" w:rsidRDefault="00FB2FA6"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3</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den>
          </m:f>
        </m:oMath>
      </m:oMathPara>
    </w:p>
    <w:p w14:paraId="5420984C" w14:textId="49075BB6" w:rsidR="002B7180" w:rsidRPr="009C156D" w:rsidRDefault="008A6604" w:rsidP="002B7180">
      <w:pPr>
        <w:rPr>
          <w:rFonts w:ascii="Times New Roman" w:hAnsi="Times New Roman" w:cs="Times New Roman"/>
        </w:rPr>
      </w:pPr>
      <w:r w:rsidRPr="009C156D">
        <w:rPr>
          <w:rFonts w:ascii="Times New Roman" w:hAnsi="Times New Roman" w:cs="Times New Roman"/>
        </w:rPr>
        <w:t>In this equation R_crit is the critical radius, Nₐ is Avogadro’s number, and Vₗ is the molar volume.</w:t>
      </w:r>
      <w:r w:rsidR="002B7180" w:rsidRPr="009C156D">
        <w:rPr>
          <w:rFonts w:ascii="Times New Roman" w:hAnsi="Times New Roman" w:cs="Times New Roman"/>
        </w:rPr>
        <w:t xml:space="preserve"> Then </w:t>
      </w:r>
    </w:p>
    <w:p w14:paraId="15A51214" w14:textId="77777777" w:rsidR="002B7180" w:rsidRPr="009C156D" w:rsidRDefault="002B7180"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r>
            <w:rPr>
              <w:rFonts w:ascii="Cambria Math" w:hAnsi="Cambria Math" w:cs="Times New Roman"/>
            </w:rPr>
            <m:t>=φ</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πγ</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2</m:t>
              </m:r>
            </m:sup>
          </m:sSubSup>
        </m:oMath>
      </m:oMathPara>
    </w:p>
    <w:p w14:paraId="0FC38FF9" w14:textId="77777777" w:rsidR="002B7180" w:rsidRPr="009C156D" w:rsidRDefault="002B7180" w:rsidP="002B7180">
      <w:pPr>
        <w:rPr>
          <w:rFonts w:ascii="Times New Roman" w:hAnsi="Times New Roman" w:cs="Times New Roman"/>
        </w:rPr>
      </w:pPr>
      <m:oMathPara>
        <m:oMath>
          <m:r>
            <w:rPr>
              <w:rFonts w:ascii="Cambria Math" w:hAnsi="Cambria Math" w:cs="Times New Roman"/>
            </w:rPr>
            <m:t>φ=</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e>
                <m:sup>
                  <m:r>
                    <w:rPr>
                      <w:rFonts w:ascii="Cambria Math" w:hAnsi="Cambria Math" w:cs="Times New Roman"/>
                    </w:rPr>
                    <m:t>2</m:t>
                  </m:r>
                </m:sup>
              </m:sSup>
            </m:num>
            <m:den>
              <m:r>
                <w:rPr>
                  <w:rFonts w:ascii="Cambria Math" w:hAnsi="Cambria Math" w:cs="Times New Roman"/>
                </w:rPr>
                <m:t>4</m:t>
              </m:r>
            </m:den>
          </m:f>
        </m:oMath>
      </m:oMathPara>
    </w:p>
    <w:p w14:paraId="3A5623B8" w14:textId="2D1B6379" w:rsidR="002B7180" w:rsidRPr="009C156D" w:rsidRDefault="002B7180" w:rsidP="002B7180">
      <w:pPr>
        <w:rPr>
          <w:rFonts w:ascii="Times New Roman" w:hAnsi="Times New Roman" w:cs="Times New Roman"/>
        </w:rPr>
      </w:pPr>
      <w:r w:rsidRPr="009C156D">
        <w:rPr>
          <w:rFonts w:ascii="Times New Roman" w:hAnsi="Times New Roman" w:cs="Times New Roman"/>
        </w:rPr>
        <w:t>Where θ is the contact angle of the newly formed nucleus.  Finally</w:t>
      </w:r>
    </w:p>
    <w:p w14:paraId="0A0AB58B" w14:textId="77777777" w:rsidR="002B7180" w:rsidRPr="009C156D" w:rsidRDefault="00FB2FA6"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crit </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2 γ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num>
            <m:den>
              <m:r>
                <w:rPr>
                  <w:rFonts w:ascii="Cambria Math" w:hAnsi="Cambria Math" w:cs="Times New Roman"/>
                </w:rPr>
                <m:t>RT</m:t>
              </m:r>
              <m:func>
                <m:funcPr>
                  <m:ctrlPr>
                    <w:rPr>
                      <w:rFonts w:ascii="Cambria Math" w:hAnsi="Cambria Math" w:cs="Times New Roman"/>
                      <w:i/>
                    </w:rPr>
                  </m:ctrlPr>
                </m:funcPr>
                <m:fName>
                  <m:r>
                    <m:rPr>
                      <m:sty m:val="p"/>
                    </m:rP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den>
                  </m:f>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Sub>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up>
                          <m:r>
                            <w:rPr>
                              <w:rFonts w:ascii="Cambria Math" w:hAnsi="Cambria Math" w:cs="Times New Roman"/>
                            </w:rPr>
                            <m:t>sat</m:t>
                          </m:r>
                        </m:sup>
                      </m:sSubSup>
                    </m:den>
                  </m:f>
                </m:e>
              </m:func>
            </m:den>
          </m:f>
        </m:oMath>
      </m:oMathPara>
    </w:p>
    <w:p w14:paraId="0EC3D68E" w14:textId="77777777" w:rsidR="002B7180" w:rsidRPr="009C156D" w:rsidRDefault="002B7180" w:rsidP="002B7180">
      <w:pPr>
        <w:rPr>
          <w:rFonts w:ascii="Times New Roman" w:hAnsi="Times New Roman" w:cs="Times New Roman"/>
        </w:rPr>
      </w:pPr>
    </w:p>
    <w:p w14:paraId="2B47F7C4" w14:textId="18EBE3BF" w:rsidR="002B7180" w:rsidRPr="009C156D" w:rsidRDefault="002B7180" w:rsidP="002B7180">
      <w:pPr>
        <w:rPr>
          <w:rFonts w:ascii="Times New Roman" w:hAnsi="Times New Roman" w:cs="Times New Roman"/>
        </w:rPr>
      </w:pPr>
      <w:r w:rsidRPr="009C156D">
        <w:rPr>
          <w:rFonts w:ascii="Times New Roman" w:hAnsi="Times New Roman" w:cs="Times New Roman"/>
        </w:rPr>
        <w:t xml:space="preserve">In the formula, the number of nucleation sites is determined by </w:t>
      </w:r>
    </w:p>
    <w:p w14:paraId="2C8CD2B5" w14:textId="11F556A3" w:rsidR="002B7180" w:rsidRPr="009C156D" w:rsidRDefault="00FB2FA6"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π</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2</m:t>
                  </m:r>
                </m:sup>
              </m:sSubSup>
            </m:den>
          </m:f>
        </m:oMath>
      </m:oMathPara>
    </w:p>
    <w:p w14:paraId="2321C0F5" w14:textId="0F5D7B9F" w:rsidR="0062582E" w:rsidRDefault="0062582E" w:rsidP="002B7180">
      <w:pPr>
        <w:rPr>
          <w:rFonts w:ascii="Times New Roman" w:hAnsi="Times New Roman" w:cs="Times New Roman"/>
        </w:rPr>
      </w:pPr>
      <w:r>
        <w:rPr>
          <w:rFonts w:ascii="Times New Roman" w:hAnsi="Times New Roman" w:cs="Times New Roman"/>
        </w:rPr>
        <w:t>The change in concentration can be found by the following equation</w:t>
      </w:r>
    </w:p>
    <w:p w14:paraId="105C32B8" w14:textId="59E21C68" w:rsidR="0062582E" w:rsidRPr="0062582E" w:rsidRDefault="00FB2FA6" w:rsidP="002B718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dN</m:t>
                  </m:r>
                </m:num>
                <m:den>
                  <m:r>
                    <w:rPr>
                      <w:rFonts w:ascii="Cambria Math" w:hAnsi="Cambria Math" w:cs="Times New Roman"/>
                    </w:rPr>
                    <m:t>dt</m:t>
                  </m:r>
                </m:den>
              </m:f>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crit</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elyte</m:t>
                  </m:r>
                </m:sub>
              </m:sSub>
            </m:den>
          </m:f>
        </m:oMath>
      </m:oMathPara>
    </w:p>
    <w:p w14:paraId="5268B0AD" w14:textId="49470E38" w:rsidR="0062582E" w:rsidRDefault="0062582E" w:rsidP="002B7180">
      <w:pPr>
        <w:rPr>
          <w:rFonts w:ascii="Times New Roman" w:hAnsi="Times New Roman" w:cs="Times New Roman"/>
        </w:rPr>
      </w:pPr>
      <w:r>
        <w:rPr>
          <w:rFonts w:ascii="Times New Roman" w:hAnsi="Times New Roman" w:cs="Times New Roman"/>
        </w:rPr>
        <w:t>Where V_crit is the volume of the hemisphere based on critical radius and V_elyte is the electrolyte volume.  This could be improved by discretizing the electrolyte.</w:t>
      </w:r>
    </w:p>
    <w:p w14:paraId="45F95322" w14:textId="7B2844E4" w:rsidR="00ED3FC1" w:rsidRDefault="00ED3FC1" w:rsidP="002B7180">
      <w:pPr>
        <w:rPr>
          <w:rFonts w:ascii="Times New Roman" w:hAnsi="Times New Roman" w:cs="Times New Roman"/>
        </w:rPr>
      </w:pPr>
      <w:r>
        <w:rPr>
          <w:rFonts w:ascii="Times New Roman" w:hAnsi="Times New Roman" w:cs="Times New Roman"/>
        </w:rPr>
        <w:t>As the radius growth, it averaged using the following equation</w:t>
      </w:r>
    </w:p>
    <w:p w14:paraId="52E7E300" w14:textId="0C35257C" w:rsidR="00ED3FC1" w:rsidRDefault="00FB2FA6" w:rsidP="002B7180">
      <w:pP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NR+</m:t>
              </m:r>
              <m:f>
                <m:fPr>
                  <m:ctrlPr>
                    <w:rPr>
                      <w:rFonts w:ascii="Cambria Math" w:hAnsi="Cambria Math" w:cs="Times New Roman"/>
                      <w:i/>
                    </w:rPr>
                  </m:ctrlPr>
                </m:fPr>
                <m:num>
                  <m:r>
                    <w:rPr>
                      <w:rFonts w:ascii="Cambria Math" w:hAnsi="Cambria Math" w:cs="Times New Roman"/>
                    </w:rPr>
                    <m:t>dN</m:t>
                  </m:r>
                </m:num>
                <m:den>
                  <m:r>
                    <w:rPr>
                      <w:rFonts w:ascii="Cambria Math" w:hAnsi="Cambria Math" w:cs="Times New Roman"/>
                    </w:rPr>
                    <m:t>dt</m:t>
                  </m:r>
                </m:den>
              </m:f>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crit</m:t>
                  </m:r>
                </m:sub>
              </m:sSub>
            </m:num>
            <m:den>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dN</m:t>
                  </m:r>
                </m:num>
                <m:den>
                  <m:r>
                    <w:rPr>
                      <w:rFonts w:ascii="Cambria Math" w:hAnsi="Cambria Math" w:cs="Times New Roman"/>
                    </w:rPr>
                    <m:t>dt</m:t>
                  </m:r>
                </m:den>
              </m:f>
            </m:den>
          </m:f>
        </m:oMath>
      </m:oMathPara>
    </w:p>
    <w:p w14:paraId="00D28A8E" w14:textId="05BD4685" w:rsidR="00E032EA" w:rsidRDefault="00E032EA" w:rsidP="002B7180">
      <w:pPr>
        <w:rPr>
          <w:rFonts w:ascii="Times New Roman" w:hAnsi="Times New Roman" w:cs="Times New Roman"/>
        </w:rPr>
      </w:pPr>
      <w:r>
        <w:rPr>
          <w:rFonts w:ascii="Times New Roman" w:hAnsi="Times New Roman" w:cs="Times New Roman"/>
        </w:rPr>
        <w:t>The radius</w:t>
      </w:r>
      <w:r w:rsidR="00ED3FC1">
        <w:rPr>
          <w:rFonts w:ascii="Times New Roman" w:hAnsi="Times New Roman" w:cs="Times New Roman"/>
        </w:rPr>
        <w:t xml:space="preserve"> growth</w:t>
      </w:r>
      <w:r>
        <w:rPr>
          <w:rFonts w:ascii="Times New Roman" w:hAnsi="Times New Roman" w:cs="Times New Roman"/>
        </w:rPr>
        <w:t xml:space="preserve"> can either be diffusion limited or surface reaction controlled.  If it is both it should grow via the equation</w:t>
      </w:r>
      <w:r>
        <w:rPr>
          <w:rFonts w:ascii="Times New Roman" w:hAnsi="Times New Roman" w:cs="Times New Roman"/>
        </w:rPr>
        <w:fldChar w:fldCharType="begin"/>
      </w:r>
      <w:r>
        <w:rPr>
          <w:rFonts w:ascii="Times New Roman" w:hAnsi="Times New Roman" w:cs="Times New Roman"/>
        </w:rPr>
        <w:instrText xml:space="preserve"> ADDIN ZOTERO_ITEM CSL_CITATION {"citationID":"8lerdURA","properties":{"formattedCitation":"[4]","plainCitation":"[4]","noteIndex":0},"citationItems":[{"id":34,"uris":["http://zotero.org/users/local/C6KVNhLo/items/4PUNPAVR"],"uri":["http://zotero.org/users/local/C6KVNhLo/items/4PUNPAVR"],"itemData":{"id":34,"type":"article-journal","container-title":"Chemical Reviews","DOI":"10.1021/cr400544s","ISSN":"0009-2665","issue":"15","journalAbbreviation":"Chem. Rev.","note":"publisher: American Chemical Society","page":"7610-7630","source":"ACS Publications","title":"Mechanisms of Nucleation and Growth of Nanoparticles in Solution","volume":"114","author":[{"family":"Thanh","given":"Nguyen T. K."},{"family":"Maclean","given":"N."},{"family":"Mahiddine","given":"S."}],"issued":{"date-parts":[["2014",8,13]]}}}],"schema":"https://github.com/citation-style-language/schema/raw/master/csl-citation.json"} </w:instrText>
      </w:r>
      <w:r>
        <w:rPr>
          <w:rFonts w:ascii="Times New Roman" w:hAnsi="Times New Roman" w:cs="Times New Roman"/>
        </w:rPr>
        <w:fldChar w:fldCharType="separate"/>
      </w:r>
      <w:r w:rsidRPr="00E032EA">
        <w:rPr>
          <w:rFonts w:ascii="Times New Roman" w:hAnsi="Times New Roman" w:cs="Times New Roman"/>
        </w:rPr>
        <w:t>[4]</w:t>
      </w:r>
      <w:r>
        <w:rPr>
          <w:rFonts w:ascii="Times New Roman" w:hAnsi="Times New Roman" w:cs="Times New Roman"/>
        </w:rPr>
        <w:fldChar w:fldCharType="end"/>
      </w:r>
    </w:p>
    <w:p w14:paraId="79DB3403" w14:textId="64F45748" w:rsidR="00E032EA" w:rsidRPr="007E2158" w:rsidRDefault="00FB2FA6" w:rsidP="002B718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growth</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up>
                      <m:r>
                        <w:rPr>
                          <w:rFonts w:ascii="Cambria Math" w:hAnsi="Cambria Math" w:cs="Times New Roman"/>
                        </w:rPr>
                        <m:t>sat</m:t>
                      </m:r>
                    </m:sup>
                  </m:sSubSup>
                </m:e>
              </m:d>
            </m:num>
            <m:den>
              <m:acc>
                <m:accPr>
                  <m:chr m:val="̅"/>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surf</m:t>
                      </m:r>
                    </m:sub>
                  </m:sSub>
                </m:den>
              </m:f>
            </m:den>
          </m:f>
        </m:oMath>
      </m:oMathPara>
    </w:p>
    <w:p w14:paraId="5FCAC486" w14:textId="13F3B553" w:rsidR="007E2158" w:rsidRDefault="007E2158" w:rsidP="002B7180">
      <w:pPr>
        <w:rPr>
          <w:rFonts w:ascii="Times New Roman" w:hAnsi="Times New Roman" w:cs="Times New Roman"/>
        </w:rPr>
      </w:pPr>
      <w:r>
        <w:rPr>
          <w:rFonts w:ascii="Times New Roman" w:hAnsi="Times New Roman" w:cs="Times New Roman"/>
        </w:rPr>
        <w:t>The desorption rate is</w:t>
      </w:r>
      <w:r w:rsidR="00827702">
        <w:rPr>
          <w:rFonts w:ascii="Times New Roman" w:hAnsi="Times New Roman" w:cs="Times New Roman"/>
        </w:rPr>
        <w:fldChar w:fldCharType="begin"/>
      </w:r>
      <w:r w:rsidR="00827702">
        <w:rPr>
          <w:rFonts w:ascii="Times New Roman" w:hAnsi="Times New Roman" w:cs="Times New Roman"/>
        </w:rPr>
        <w:instrText xml:space="preserve"> ADDIN ZOTERO_ITEM CSL_CITATION {"citationID":"cp3vgAq4","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00827702">
        <w:rPr>
          <w:rFonts w:ascii="Times New Roman" w:hAnsi="Times New Roman" w:cs="Times New Roman"/>
        </w:rPr>
        <w:fldChar w:fldCharType="separate"/>
      </w:r>
      <w:r w:rsidR="00827702" w:rsidRPr="00827702">
        <w:rPr>
          <w:rFonts w:ascii="Times New Roman" w:hAnsi="Times New Roman" w:cs="Times New Roman"/>
        </w:rPr>
        <w:t>[1]</w:t>
      </w:r>
      <w:r w:rsidR="00827702">
        <w:rPr>
          <w:rFonts w:ascii="Times New Roman" w:hAnsi="Times New Roman" w:cs="Times New Roman"/>
        </w:rPr>
        <w:fldChar w:fldCharType="end"/>
      </w:r>
      <w:r>
        <w:rPr>
          <w:rFonts w:ascii="Times New Roman" w:hAnsi="Times New Roman" w:cs="Times New Roman"/>
        </w:rPr>
        <w:t>:</w:t>
      </w:r>
    </w:p>
    <w:p w14:paraId="43F1182C" w14:textId="13391BAA" w:rsidR="00827702" w:rsidRPr="008F3909" w:rsidRDefault="00FB2FA6" w:rsidP="002B718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des</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des</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nuc</m:t>
              </m:r>
            </m:sub>
          </m:sSub>
          <m:r>
            <w:rPr>
              <w:rFonts w:ascii="Cambria Math" w:hAnsi="Cambria Math" w:cs="Times New Roman"/>
            </w:rPr>
            <m:t>γ</m:t>
          </m:r>
        </m:oMath>
      </m:oMathPara>
    </w:p>
    <w:p w14:paraId="2DBC00C0" w14:textId="493983C6" w:rsidR="00E032EA" w:rsidRDefault="008F3909" w:rsidP="002B7180">
      <w:pPr>
        <w:rPr>
          <w:rFonts w:ascii="Times New Roman" w:hAnsi="Times New Roman" w:cs="Times New Roman"/>
        </w:rPr>
      </w:pPr>
      <w:r>
        <w:rPr>
          <w:rFonts w:ascii="Times New Roman" w:hAnsi="Times New Roman" w:cs="Times New Roman"/>
        </w:rPr>
        <w:t xml:space="preserve">Where A_nuc is area of the nuclei and k_des is found using </w:t>
      </w:r>
      <w:r w:rsidR="00E032EA">
        <w:rPr>
          <w:rFonts w:ascii="Times New Roman" w:hAnsi="Times New Roman" w:cs="Times New Roman"/>
        </w:rPr>
        <w:t>the following (not implemented):</w:t>
      </w:r>
    </w:p>
    <w:p w14:paraId="3E810FCE" w14:textId="10E70DC5" w:rsidR="008F3909" w:rsidRPr="00827702" w:rsidRDefault="00FB2FA6"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des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Li</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num>
                <m:den>
                  <m:r>
                    <w:rPr>
                      <w:rFonts w:ascii="Cambria Math" w:hAnsi="Cambria Math" w:cs="Times New Roman"/>
                    </w:rPr>
                    <m:t>RT</m:t>
                  </m:r>
                  <m:acc>
                    <m:accPr>
                      <m:chr m:val="̅"/>
                      <m:ctrlPr>
                        <w:rPr>
                          <w:rFonts w:ascii="Cambria Math" w:hAnsi="Cambria Math" w:cs="Times New Roman"/>
                          <w:i/>
                        </w:rPr>
                      </m:ctrlPr>
                    </m:accPr>
                    <m:e>
                      <m:r>
                        <w:rPr>
                          <w:rFonts w:ascii="Cambria Math" w:hAnsi="Cambria Math" w:cs="Times New Roman"/>
                        </w:rPr>
                        <m:t>R</m:t>
                      </m:r>
                    </m:e>
                  </m:acc>
                </m:den>
              </m:f>
            </m:sup>
          </m:sSup>
        </m:oMath>
      </m:oMathPara>
    </w:p>
    <w:p w14:paraId="0B07FD36" w14:textId="2BD5DEFB" w:rsidR="00827702" w:rsidRDefault="00827702" w:rsidP="002B7180">
      <w:pPr>
        <w:rPr>
          <w:rFonts w:ascii="Times New Roman" w:hAnsi="Times New Roman" w:cs="Times New Roman"/>
        </w:rPr>
      </w:pPr>
      <w:r>
        <w:rPr>
          <w:rFonts w:ascii="Times New Roman" w:hAnsi="Times New Roman" w:cs="Times New Roman"/>
        </w:rPr>
        <w:t>In total</w:t>
      </w:r>
    </w:p>
    <w:p w14:paraId="541DFF9D" w14:textId="520D7C2C" w:rsidR="00630B5D" w:rsidRPr="008F3909" w:rsidRDefault="00FB2FA6" w:rsidP="00630B5D">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dR</m:t>
              </m:r>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ub>
                    <m:sup>
                      <m:r>
                        <w:rPr>
                          <w:rFonts w:ascii="Cambria Math" w:hAnsi="Cambria Math" w:cs="Times New Roman"/>
                        </w:rPr>
                        <m:t>sat</m:t>
                      </m:r>
                    </m:sup>
                  </m:sSubSup>
                </m:e>
              </m:d>
            </m:num>
            <m:den>
              <m:acc>
                <m:accPr>
                  <m:chr m:val="̅"/>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surf</m:t>
                      </m:r>
                    </m:sub>
                  </m:sSub>
                </m:den>
              </m:f>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des</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nuc</m:t>
              </m:r>
            </m:sub>
          </m:sSub>
          <m:r>
            <w:rPr>
              <w:rFonts w:ascii="Cambria Math" w:hAnsi="Cambria Math" w:cs="Times New Roman"/>
            </w:rPr>
            <m:t>γ</m:t>
          </m:r>
        </m:oMath>
      </m:oMathPara>
    </w:p>
    <w:p w14:paraId="414F0DA8" w14:textId="1DE4152F" w:rsidR="00630B5D" w:rsidRPr="007E2158" w:rsidRDefault="00630B5D" w:rsidP="00630B5D">
      <w:pPr>
        <w:rPr>
          <w:rFonts w:ascii="Times New Roman" w:hAnsi="Times New Roman" w:cs="Times New Roman"/>
        </w:rPr>
      </w:pPr>
    </w:p>
    <w:p w14:paraId="13344D84" w14:textId="09BE4AF3" w:rsidR="00827702" w:rsidRDefault="00827702" w:rsidP="002B7180">
      <w:pPr>
        <w:rPr>
          <w:rFonts w:ascii="Times New Roman" w:hAnsi="Times New Roman" w:cs="Times New Roman"/>
        </w:rPr>
      </w:pPr>
      <w:r>
        <w:rPr>
          <w:rFonts w:ascii="Times New Roman" w:hAnsi="Times New Roman" w:cs="Times New Roman"/>
        </w:rPr>
        <w:t>The change in Area would then be</w:t>
      </w:r>
    </w:p>
    <w:p w14:paraId="644E05AC" w14:textId="25FB4ED4" w:rsidR="00827702" w:rsidRPr="00630B5D" w:rsidRDefault="00FB2FA6" w:rsidP="002B718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dA</m:t>
              </m:r>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dN</m:t>
              </m:r>
            </m:num>
            <m:den>
              <m:r>
                <w:rPr>
                  <w:rFonts w:ascii="Cambria Math" w:hAnsi="Cambria Math" w:cs="Times New Roman"/>
                </w:rPr>
                <m:t>dt</m:t>
              </m:r>
            </m:den>
          </m:f>
          <m:r>
            <w:rPr>
              <w:rFonts w:ascii="Cambria Math" w:hAnsi="Cambria Math" w:cs="Times New Roman"/>
            </w:rPr>
            <m:t>π</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2</m:t>
              </m:r>
            </m:sup>
          </m:sSubSup>
          <m:r>
            <w:rPr>
              <w:rFonts w:ascii="Cambria Math" w:hAnsi="Cambria Math" w:cs="Times New Roman"/>
            </w:rPr>
            <m:t>-Nπ</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avg</m:t>
              </m:r>
            </m:sub>
          </m:sSub>
          <m:f>
            <m:fPr>
              <m:ctrlPr>
                <w:rPr>
                  <w:rFonts w:ascii="Cambria Math" w:hAnsi="Cambria Math" w:cs="Times New Roman"/>
                  <w:i/>
                </w:rPr>
              </m:ctrlPr>
            </m:fPr>
            <m:num>
              <m:r>
                <w:rPr>
                  <w:rFonts w:ascii="Cambria Math" w:hAnsi="Cambria Math" w:cs="Times New Roman"/>
                </w:rPr>
                <m:t>dR</m:t>
              </m:r>
            </m:num>
            <m:den>
              <m:r>
                <w:rPr>
                  <w:rFonts w:ascii="Cambria Math" w:hAnsi="Cambria Math" w:cs="Times New Roman"/>
                </w:rPr>
                <m:t>dt</m:t>
              </m:r>
            </m:den>
          </m:f>
        </m:oMath>
      </m:oMathPara>
    </w:p>
    <w:p w14:paraId="350BF1C9" w14:textId="77777777" w:rsidR="00630B5D" w:rsidRPr="00630B5D" w:rsidRDefault="00630B5D" w:rsidP="002B7180">
      <w:pPr>
        <w:rPr>
          <w:rFonts w:ascii="Times New Roman" w:hAnsi="Times New Roman" w:cs="Times New Roman"/>
        </w:rPr>
      </w:pPr>
    </w:p>
    <w:p w14:paraId="130E6793" w14:textId="535F89BF" w:rsidR="002B7180" w:rsidRPr="009C156D" w:rsidRDefault="002B7180" w:rsidP="002B7180">
      <w:pPr>
        <w:rPr>
          <w:rFonts w:ascii="Times New Roman" w:hAnsi="Times New Roman" w:cs="Times New Roman"/>
        </w:rPr>
      </w:pPr>
      <w:r w:rsidRPr="009C156D">
        <w:rPr>
          <w:rFonts w:ascii="Times New Roman" w:hAnsi="Times New Roman" w:cs="Times New Roman"/>
        </w:rPr>
        <w:t>The current nucleation formula is dependent solely on the change in area and does not include the overpotential equation, yet.  Later iterations will include concentration dependence.</w:t>
      </w:r>
    </w:p>
    <w:p w14:paraId="1B34430D" w14:textId="21E298BC" w:rsidR="00D31245" w:rsidRPr="009C156D" w:rsidRDefault="00D31245" w:rsidP="002B7180">
      <w:pPr>
        <w:rPr>
          <w:rFonts w:ascii="Times New Roman" w:hAnsi="Times New Roman" w:cs="Times New Roman"/>
        </w:rPr>
      </w:pPr>
      <m:oMathPara>
        <m:oMath>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m:t>
                          </m:r>
                        </m:sup>
                      </m:sSup>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η</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e>
              </m:func>
            </m:e>
          </m:func>
        </m:oMath>
      </m:oMathPara>
    </w:p>
    <w:p w14:paraId="2FAE5185" w14:textId="57E35290" w:rsidR="005068AC" w:rsidRPr="009C156D" w:rsidRDefault="005068AC" w:rsidP="002B7180">
      <w:pPr>
        <w:rPr>
          <w:rFonts w:ascii="Times New Roman" w:hAnsi="Times New Roman" w:cs="Times New Roman"/>
        </w:rPr>
      </w:pPr>
    </w:p>
    <w:tbl>
      <w:tblPr>
        <w:tblStyle w:val="TableGrid"/>
        <w:tblW w:w="0" w:type="auto"/>
        <w:tblLook w:val="04A0" w:firstRow="1" w:lastRow="0" w:firstColumn="1" w:lastColumn="0" w:noHBand="0" w:noVBand="1"/>
      </w:tblPr>
      <w:tblGrid>
        <w:gridCol w:w="1808"/>
        <w:gridCol w:w="2978"/>
        <w:gridCol w:w="1809"/>
        <w:gridCol w:w="1718"/>
        <w:gridCol w:w="498"/>
        <w:gridCol w:w="539"/>
      </w:tblGrid>
      <w:tr w:rsidR="009065B4" w:rsidRPr="009C156D" w14:paraId="5DAB4116" w14:textId="77777777" w:rsidTr="009065B4">
        <w:tc>
          <w:tcPr>
            <w:tcW w:w="1810" w:type="dxa"/>
          </w:tcPr>
          <w:p w14:paraId="58A783E0" w14:textId="7C78FB7F" w:rsidR="009065B4" w:rsidRPr="009C156D" w:rsidRDefault="009065B4" w:rsidP="002B7180">
            <w:pPr>
              <w:rPr>
                <w:rFonts w:ascii="Times New Roman" w:hAnsi="Times New Roman" w:cs="Times New Roman"/>
              </w:rPr>
            </w:pPr>
            <w:r w:rsidRPr="009C156D">
              <w:rPr>
                <w:rFonts w:ascii="Times New Roman" w:hAnsi="Times New Roman" w:cs="Times New Roman"/>
              </w:rPr>
              <w:t>Variable</w:t>
            </w:r>
          </w:p>
        </w:tc>
        <w:tc>
          <w:tcPr>
            <w:tcW w:w="2981" w:type="dxa"/>
          </w:tcPr>
          <w:p w14:paraId="415E327E" w14:textId="2C3B3E8B" w:rsidR="009065B4" w:rsidRPr="009C156D" w:rsidRDefault="009065B4" w:rsidP="002B7180">
            <w:pPr>
              <w:rPr>
                <w:rFonts w:ascii="Times New Roman" w:hAnsi="Times New Roman" w:cs="Times New Roman"/>
              </w:rPr>
            </w:pPr>
            <w:r w:rsidRPr="009C156D">
              <w:rPr>
                <w:rFonts w:ascii="Times New Roman" w:hAnsi="Times New Roman" w:cs="Times New Roman"/>
              </w:rPr>
              <w:t>Description</w:t>
            </w:r>
          </w:p>
        </w:tc>
        <w:tc>
          <w:tcPr>
            <w:tcW w:w="1810" w:type="dxa"/>
          </w:tcPr>
          <w:p w14:paraId="2D7AFD32" w14:textId="38AF8A6C" w:rsidR="009065B4" w:rsidRPr="009C156D" w:rsidRDefault="009065B4" w:rsidP="002B7180">
            <w:pPr>
              <w:rPr>
                <w:rFonts w:ascii="Times New Roman" w:hAnsi="Times New Roman" w:cs="Times New Roman"/>
              </w:rPr>
            </w:pPr>
            <w:r w:rsidRPr="009C156D">
              <w:rPr>
                <w:rFonts w:ascii="Times New Roman" w:hAnsi="Times New Roman" w:cs="Times New Roman"/>
              </w:rPr>
              <w:t>Units</w:t>
            </w:r>
          </w:p>
        </w:tc>
        <w:tc>
          <w:tcPr>
            <w:tcW w:w="1718" w:type="dxa"/>
          </w:tcPr>
          <w:p w14:paraId="62503251" w14:textId="140F0292" w:rsidR="009065B4" w:rsidRPr="009C156D" w:rsidRDefault="009065B4" w:rsidP="002B7180">
            <w:pPr>
              <w:rPr>
                <w:rFonts w:ascii="Times New Roman" w:hAnsi="Times New Roman" w:cs="Times New Roman"/>
              </w:rPr>
            </w:pPr>
            <w:r w:rsidRPr="009C156D">
              <w:rPr>
                <w:rFonts w:ascii="Times New Roman" w:hAnsi="Times New Roman" w:cs="Times New Roman"/>
              </w:rPr>
              <w:t>Value</w:t>
            </w:r>
          </w:p>
        </w:tc>
        <w:tc>
          <w:tcPr>
            <w:tcW w:w="498" w:type="dxa"/>
          </w:tcPr>
          <w:p w14:paraId="2A0E1517" w14:textId="77777777" w:rsidR="009065B4" w:rsidRPr="009C156D" w:rsidRDefault="009065B4" w:rsidP="002B7180">
            <w:pPr>
              <w:rPr>
                <w:rFonts w:ascii="Times New Roman" w:hAnsi="Times New Roman" w:cs="Times New Roman"/>
              </w:rPr>
            </w:pPr>
          </w:p>
        </w:tc>
        <w:tc>
          <w:tcPr>
            <w:tcW w:w="533" w:type="dxa"/>
          </w:tcPr>
          <w:p w14:paraId="39A72E62" w14:textId="35A22FBC" w:rsidR="009065B4" w:rsidRPr="009C156D" w:rsidRDefault="009065B4" w:rsidP="002B7180">
            <w:pPr>
              <w:rPr>
                <w:rFonts w:ascii="Times New Roman" w:hAnsi="Times New Roman" w:cs="Times New Roman"/>
              </w:rPr>
            </w:pPr>
            <w:r w:rsidRPr="009C156D">
              <w:rPr>
                <w:rFonts w:ascii="Times New Roman" w:hAnsi="Times New Roman" w:cs="Times New Roman"/>
              </w:rPr>
              <w:t>Ref</w:t>
            </w:r>
          </w:p>
        </w:tc>
      </w:tr>
      <w:tr w:rsidR="00361805" w:rsidRPr="009C156D" w14:paraId="4B3F391B" w14:textId="77777777" w:rsidTr="006E11BF">
        <w:tc>
          <w:tcPr>
            <w:tcW w:w="9350" w:type="dxa"/>
            <w:gridSpan w:val="6"/>
          </w:tcPr>
          <w:p w14:paraId="33C3F60F" w14:textId="07C16F33" w:rsidR="00E47D2A" w:rsidRPr="009C156D" w:rsidRDefault="00361805" w:rsidP="002B7180">
            <w:pPr>
              <w:rPr>
                <w:rFonts w:ascii="Times New Roman" w:hAnsi="Times New Roman" w:cs="Times New Roman"/>
              </w:rPr>
            </w:pPr>
            <w:r w:rsidRPr="009C156D">
              <w:rPr>
                <w:rFonts w:ascii="Times New Roman" w:hAnsi="Times New Roman" w:cs="Times New Roman"/>
              </w:rPr>
              <w:t>Equation 1:</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m:t>
                                </m:r>
                              </m:sup>
                            </m:sSup>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0</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η</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e>
                    </m:func>
                  </m:e>
                </m:func>
              </m:oMath>
            </m:oMathPara>
          </w:p>
          <w:p w14:paraId="116783FD" w14:textId="7FC3708B" w:rsidR="00361805" w:rsidRPr="009C156D" w:rsidRDefault="00361805" w:rsidP="002B7180">
            <w:pPr>
              <w:rPr>
                <w:rFonts w:ascii="Times New Roman" w:hAnsi="Times New Roman" w:cs="Times New Roman"/>
              </w:rPr>
            </w:pPr>
          </w:p>
        </w:tc>
      </w:tr>
      <w:tr w:rsidR="009065B4" w:rsidRPr="009C156D" w14:paraId="2414CB3C" w14:textId="77777777" w:rsidTr="009065B4">
        <w:tc>
          <w:tcPr>
            <w:tcW w:w="1810" w:type="dxa"/>
          </w:tcPr>
          <w:p w14:paraId="0E7F284D" w14:textId="018745D4" w:rsidR="009065B4" w:rsidRPr="009C156D" w:rsidRDefault="009065B4" w:rsidP="002B7180">
            <w:pPr>
              <w:rPr>
                <w:rFonts w:ascii="Times New Roman" w:hAnsi="Times New Roman" w:cs="Times New Roman"/>
              </w:rPr>
            </w:pPr>
            <w:r w:rsidRPr="009C156D">
              <w:rPr>
                <w:rFonts w:ascii="Times New Roman" w:hAnsi="Times New Roman" w:cs="Times New Roman"/>
              </w:rPr>
              <w:t>J</w:t>
            </w:r>
          </w:p>
        </w:tc>
        <w:tc>
          <w:tcPr>
            <w:tcW w:w="2981" w:type="dxa"/>
          </w:tcPr>
          <w:p w14:paraId="5E803FA7" w14:textId="77777777" w:rsidR="009065B4" w:rsidRPr="009C156D" w:rsidRDefault="009065B4" w:rsidP="002B7180">
            <w:pPr>
              <w:rPr>
                <w:rFonts w:ascii="Times New Roman" w:hAnsi="Times New Roman" w:cs="Times New Roman"/>
              </w:rPr>
            </w:pPr>
            <w:r w:rsidRPr="009C156D">
              <w:rPr>
                <w:rFonts w:ascii="Times New Roman" w:hAnsi="Times New Roman" w:cs="Times New Roman"/>
              </w:rPr>
              <w:t>frequency of nuclei formation and disintegration at</w:t>
            </w:r>
          </w:p>
          <w:p w14:paraId="259D67BE" w14:textId="5639D8C0" w:rsidR="009065B4" w:rsidRPr="009C156D" w:rsidRDefault="009065B4" w:rsidP="002B7180">
            <w:pPr>
              <w:rPr>
                <w:rFonts w:ascii="Times New Roman" w:hAnsi="Times New Roman" w:cs="Times New Roman"/>
              </w:rPr>
            </w:pPr>
            <w:r w:rsidRPr="009C156D">
              <w:rPr>
                <w:rFonts w:ascii="Times New Roman" w:hAnsi="Times New Roman" w:cs="Times New Roman"/>
              </w:rPr>
              <w:t>overpotential</w:t>
            </w:r>
          </w:p>
        </w:tc>
        <w:tc>
          <w:tcPr>
            <w:tcW w:w="1810" w:type="dxa"/>
          </w:tcPr>
          <w:p w14:paraId="3F39CFF0" w14:textId="134EE33C" w:rsidR="009065B4" w:rsidRPr="009C156D" w:rsidRDefault="009065B4" w:rsidP="002B7180">
            <w:pPr>
              <w:rPr>
                <w:rFonts w:ascii="Times New Roman" w:hAnsi="Times New Roman" w:cs="Times New Roman"/>
              </w:rPr>
            </w:pPr>
            <w:r w:rsidRPr="009C156D">
              <w:rPr>
                <w:rFonts w:ascii="Times New Roman" w:hAnsi="Times New Roman" w:cs="Times New Roman"/>
              </w:rPr>
              <w:t>Nuclei</w:t>
            </w:r>
            <w:r w:rsidRPr="00213494">
              <w:rPr>
                <w:rStyle w:val="FootnoteReference"/>
              </w:rPr>
              <w:footnoteReference w:id="1"/>
            </w:r>
            <w:r w:rsidRPr="009C156D">
              <w:rPr>
                <w:rFonts w:ascii="Times New Roman" w:hAnsi="Times New Roman" w:cs="Times New Roman"/>
              </w:rPr>
              <w:t>/m</w:t>
            </w:r>
            <w:r w:rsidRPr="009C156D">
              <w:rPr>
                <w:rFonts w:ascii="Times New Roman" w:hAnsi="Times New Roman" w:cs="Times New Roman"/>
                <w:vertAlign w:val="superscript"/>
              </w:rPr>
              <w:t>–2</w:t>
            </w:r>
            <w:r w:rsidRPr="009C156D">
              <w:rPr>
                <w:rFonts w:ascii="Times New Roman" w:hAnsi="Times New Roman" w:cs="Times New Roman"/>
              </w:rPr>
              <w:t> s</w:t>
            </w:r>
            <w:r w:rsidRPr="009C156D">
              <w:rPr>
                <w:rFonts w:ascii="Times New Roman" w:hAnsi="Times New Roman" w:cs="Times New Roman"/>
                <w:vertAlign w:val="superscript"/>
              </w:rPr>
              <w:t>–1</w:t>
            </w:r>
          </w:p>
        </w:tc>
        <w:tc>
          <w:tcPr>
            <w:tcW w:w="1718" w:type="dxa"/>
          </w:tcPr>
          <w:p w14:paraId="27EB0C58" w14:textId="58A9EA42" w:rsidR="009065B4" w:rsidRPr="009C156D" w:rsidRDefault="009065B4"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6BB7BCA0" w14:textId="77777777" w:rsidR="009065B4" w:rsidRPr="009C156D" w:rsidRDefault="009065B4" w:rsidP="002B7180">
            <w:pPr>
              <w:rPr>
                <w:rFonts w:ascii="Times New Roman" w:hAnsi="Times New Roman" w:cs="Times New Roman"/>
              </w:rPr>
            </w:pPr>
          </w:p>
        </w:tc>
        <w:tc>
          <w:tcPr>
            <w:tcW w:w="533" w:type="dxa"/>
          </w:tcPr>
          <w:p w14:paraId="7F4563DB" w14:textId="685DE148" w:rsidR="009065B4" w:rsidRPr="009C156D" w:rsidRDefault="009065B4" w:rsidP="002B7180">
            <w:pPr>
              <w:rPr>
                <w:rFonts w:ascii="Times New Roman" w:hAnsi="Times New Roman" w:cs="Times New Roman"/>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N3B9y6Uy","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r w:rsidR="00CA7AF2" w:rsidRPr="009C156D" w14:paraId="5F34F281" w14:textId="77777777" w:rsidTr="009065B4">
        <w:tc>
          <w:tcPr>
            <w:tcW w:w="1810" w:type="dxa"/>
          </w:tcPr>
          <w:p w14:paraId="6D3DCA8B" w14:textId="0078E2A8" w:rsidR="00CA7AF2" w:rsidRPr="009C156D" w:rsidRDefault="00CA7AF2" w:rsidP="002B7180">
            <w:pPr>
              <w:rPr>
                <w:rFonts w:ascii="Times New Roman" w:hAnsi="Times New Roman" w:cs="Times New Roman"/>
              </w:rPr>
            </w:pPr>
            <w:r w:rsidRPr="009C156D">
              <w:rPr>
                <w:rFonts w:ascii="Times New Roman" w:hAnsi="Times New Roman" w:cs="Times New Roman"/>
              </w:rPr>
              <w:t>α</w:t>
            </w:r>
            <w:r w:rsidR="006E11BF" w:rsidRPr="009C156D">
              <w:rPr>
                <w:rFonts w:ascii="Times New Roman" w:hAnsi="Times New Roman" w:cs="Times New Roman"/>
              </w:rPr>
              <w:t>’</w:t>
            </w:r>
          </w:p>
        </w:tc>
        <w:tc>
          <w:tcPr>
            <w:tcW w:w="2981" w:type="dxa"/>
          </w:tcPr>
          <w:p w14:paraId="76902F81" w14:textId="76BAD769" w:rsidR="00CA7AF2" w:rsidRPr="009C156D" w:rsidRDefault="00CA7AF2" w:rsidP="002B7180">
            <w:pPr>
              <w:rPr>
                <w:rFonts w:ascii="Times New Roman" w:hAnsi="Times New Roman" w:cs="Times New Roman"/>
              </w:rPr>
            </w:pPr>
            <w:r w:rsidRPr="009C156D">
              <w:rPr>
                <w:rFonts w:ascii="Times New Roman" w:hAnsi="Times New Roman" w:cs="Times New Roman"/>
              </w:rPr>
              <w:t>the charge transfer coefficient of the superoxide formation step</w:t>
            </w:r>
          </w:p>
        </w:tc>
        <w:tc>
          <w:tcPr>
            <w:tcW w:w="1810" w:type="dxa"/>
          </w:tcPr>
          <w:p w14:paraId="147B4F31" w14:textId="4E8689F5" w:rsidR="00CA7AF2"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5999D0DC" w14:textId="3DDED79A" w:rsidR="00CA7AF2" w:rsidRPr="009C156D" w:rsidRDefault="00CA7AF2" w:rsidP="002B7180">
            <w:pPr>
              <w:rPr>
                <w:rFonts w:ascii="Times New Roman" w:hAnsi="Times New Roman" w:cs="Times New Roman"/>
              </w:rPr>
            </w:pPr>
            <w:r w:rsidRPr="009C156D">
              <w:rPr>
                <w:rFonts w:ascii="Times New Roman" w:hAnsi="Times New Roman" w:cs="Times New Roman"/>
              </w:rPr>
              <w:t>0.549</w:t>
            </w:r>
          </w:p>
        </w:tc>
        <w:tc>
          <w:tcPr>
            <w:tcW w:w="498" w:type="dxa"/>
          </w:tcPr>
          <w:p w14:paraId="5F401038" w14:textId="77777777" w:rsidR="00CA7AF2" w:rsidRPr="009C156D" w:rsidRDefault="00CA7AF2" w:rsidP="002B7180">
            <w:pPr>
              <w:rPr>
                <w:rFonts w:ascii="Times New Roman" w:hAnsi="Times New Roman" w:cs="Times New Roman"/>
              </w:rPr>
            </w:pPr>
          </w:p>
        </w:tc>
        <w:tc>
          <w:tcPr>
            <w:tcW w:w="533" w:type="dxa"/>
          </w:tcPr>
          <w:p w14:paraId="7CEE5B63" w14:textId="31223E0A" w:rsidR="00CA7AF2" w:rsidRPr="009C156D" w:rsidRDefault="00FF3012" w:rsidP="002B7180">
            <w:pPr>
              <w:rPr>
                <w:rFonts w:ascii="Times New Roman" w:hAnsi="Times New Roman" w:cs="Times New Roman"/>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4vpl47Zj","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r w:rsidR="00CA7AF2" w:rsidRPr="009C156D" w14:paraId="0C5DD030" w14:textId="77777777" w:rsidTr="009065B4">
        <w:tc>
          <w:tcPr>
            <w:tcW w:w="1810" w:type="dxa"/>
          </w:tcPr>
          <w:p w14:paraId="77A5B178" w14:textId="076A620D" w:rsidR="00CA7AF2" w:rsidRPr="009C156D" w:rsidRDefault="00CA7AF2" w:rsidP="002B7180">
            <w:pPr>
              <w:rPr>
                <w:rFonts w:ascii="Times New Roman" w:hAnsi="Times New Roman" w:cs="Times New Roman"/>
              </w:rPr>
            </w:pPr>
            <w:r w:rsidRPr="009C156D">
              <w:rPr>
                <w:rFonts w:ascii="Times New Roman" w:hAnsi="Times New Roman" w:cs="Times New Roman"/>
              </w:rPr>
              <w:t>α</w:t>
            </w:r>
          </w:p>
        </w:tc>
        <w:tc>
          <w:tcPr>
            <w:tcW w:w="2981" w:type="dxa"/>
          </w:tcPr>
          <w:p w14:paraId="2A9648F3" w14:textId="3332927A" w:rsidR="00CA7AF2" w:rsidRPr="009C156D" w:rsidRDefault="00CA7AF2" w:rsidP="002B7180">
            <w:pPr>
              <w:rPr>
                <w:rFonts w:ascii="Times New Roman" w:hAnsi="Times New Roman" w:cs="Times New Roman"/>
              </w:rPr>
            </w:pPr>
            <w:r w:rsidRPr="009C156D">
              <w:rPr>
                <w:rFonts w:ascii="Times New Roman" w:hAnsi="Times New Roman" w:cs="Times New Roman"/>
              </w:rPr>
              <w:t>overall charge transfer coefficient</w:t>
            </w:r>
          </w:p>
        </w:tc>
        <w:tc>
          <w:tcPr>
            <w:tcW w:w="1810" w:type="dxa"/>
          </w:tcPr>
          <w:p w14:paraId="62794B99" w14:textId="1A6767D4" w:rsidR="00CA7AF2"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625604B2" w14:textId="29020C02" w:rsidR="00CA7AF2" w:rsidRPr="009C156D" w:rsidRDefault="00CA7AF2" w:rsidP="002B7180">
            <w:pPr>
              <w:rPr>
                <w:rFonts w:ascii="Times New Roman" w:hAnsi="Times New Roman" w:cs="Times New Roman"/>
              </w:rPr>
            </w:pPr>
            <w:r w:rsidRPr="009C156D">
              <w:rPr>
                <w:rFonts w:ascii="Times New Roman" w:hAnsi="Times New Roman" w:cs="Times New Roman"/>
              </w:rPr>
              <w:t>0.656</w:t>
            </w:r>
          </w:p>
        </w:tc>
        <w:tc>
          <w:tcPr>
            <w:tcW w:w="498" w:type="dxa"/>
          </w:tcPr>
          <w:p w14:paraId="2E9835B1" w14:textId="77777777" w:rsidR="00CA7AF2" w:rsidRPr="009C156D" w:rsidRDefault="00CA7AF2" w:rsidP="002B7180">
            <w:pPr>
              <w:rPr>
                <w:rFonts w:ascii="Times New Roman" w:hAnsi="Times New Roman" w:cs="Times New Roman"/>
              </w:rPr>
            </w:pPr>
          </w:p>
        </w:tc>
        <w:tc>
          <w:tcPr>
            <w:tcW w:w="533" w:type="dxa"/>
          </w:tcPr>
          <w:p w14:paraId="18FF11E2" w14:textId="5EB386D7" w:rsidR="00CA7AF2" w:rsidRPr="009C156D" w:rsidRDefault="00FF3012" w:rsidP="002B7180">
            <w:pPr>
              <w:rPr>
                <w:rFonts w:ascii="Times New Roman" w:hAnsi="Times New Roman" w:cs="Times New Roman"/>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tAM8yJSQ","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r w:rsidR="00CA7AF2" w:rsidRPr="009C156D" w14:paraId="06CA1361" w14:textId="77777777" w:rsidTr="009065B4">
        <w:tc>
          <w:tcPr>
            <w:tcW w:w="1810" w:type="dxa"/>
          </w:tcPr>
          <w:p w14:paraId="2C37EE02" w14:textId="509F76B7" w:rsidR="00CA7AF2" w:rsidRPr="009C156D" w:rsidRDefault="00CA7AF2" w:rsidP="002B7180">
            <w:pPr>
              <w:rPr>
                <w:rFonts w:ascii="Times New Roman" w:hAnsi="Times New Roman" w:cs="Times New Roman"/>
              </w:rPr>
            </w:pPr>
            <w:r w:rsidRPr="009C156D">
              <w:rPr>
                <w:rFonts w:ascii="Times New Roman" w:hAnsi="Times New Roman" w:cs="Times New Roman"/>
              </w:rPr>
              <w:t xml:space="preserve">η₀ </w:t>
            </w:r>
          </w:p>
        </w:tc>
        <w:tc>
          <w:tcPr>
            <w:tcW w:w="2981" w:type="dxa"/>
          </w:tcPr>
          <w:p w14:paraId="78B29BAA" w14:textId="5EA43788" w:rsidR="00CA7AF2" w:rsidRPr="009C156D" w:rsidRDefault="00CA7AF2" w:rsidP="002B7180">
            <w:pPr>
              <w:rPr>
                <w:rFonts w:ascii="Times New Roman" w:hAnsi="Times New Roman" w:cs="Times New Roman"/>
              </w:rPr>
            </w:pPr>
            <w:r w:rsidRPr="009C156D">
              <w:rPr>
                <w:rFonts w:ascii="Times New Roman" w:hAnsi="Times New Roman" w:cs="Times New Roman"/>
              </w:rPr>
              <w:t>overpotential at the onset of discharge</w:t>
            </w:r>
          </w:p>
        </w:tc>
        <w:tc>
          <w:tcPr>
            <w:tcW w:w="1810" w:type="dxa"/>
          </w:tcPr>
          <w:p w14:paraId="770AB9E6" w14:textId="7A07C5AE" w:rsidR="00CA7AF2" w:rsidRPr="009C156D" w:rsidRDefault="00C115AB" w:rsidP="002B7180">
            <w:pPr>
              <w:rPr>
                <w:rFonts w:ascii="Times New Roman" w:hAnsi="Times New Roman" w:cs="Times New Roman"/>
              </w:rPr>
            </w:pPr>
            <w:r w:rsidRPr="009C156D">
              <w:rPr>
                <w:rFonts w:ascii="Times New Roman" w:hAnsi="Times New Roman" w:cs="Times New Roman"/>
              </w:rPr>
              <w:t>V</w:t>
            </w:r>
          </w:p>
        </w:tc>
        <w:tc>
          <w:tcPr>
            <w:tcW w:w="1718" w:type="dxa"/>
          </w:tcPr>
          <w:p w14:paraId="718A912E" w14:textId="2796D804" w:rsidR="00CA7AF2" w:rsidRPr="009C156D" w:rsidRDefault="00C115AB" w:rsidP="002B7180">
            <w:pPr>
              <w:rPr>
                <w:rFonts w:ascii="Times New Roman" w:hAnsi="Times New Roman" w:cs="Times New Roman"/>
              </w:rPr>
            </w:pPr>
            <w:r w:rsidRPr="009C156D">
              <w:rPr>
                <w:rFonts w:ascii="Times New Roman" w:hAnsi="Times New Roman" w:cs="Times New Roman"/>
              </w:rPr>
              <w:t>2.67</w:t>
            </w:r>
          </w:p>
        </w:tc>
        <w:tc>
          <w:tcPr>
            <w:tcW w:w="498" w:type="dxa"/>
          </w:tcPr>
          <w:p w14:paraId="0E5D5BF6" w14:textId="77777777" w:rsidR="00CA7AF2" w:rsidRPr="009C156D" w:rsidRDefault="00CA7AF2" w:rsidP="002B7180">
            <w:pPr>
              <w:rPr>
                <w:rFonts w:ascii="Times New Roman" w:hAnsi="Times New Roman" w:cs="Times New Roman"/>
              </w:rPr>
            </w:pPr>
          </w:p>
        </w:tc>
        <w:tc>
          <w:tcPr>
            <w:tcW w:w="533" w:type="dxa"/>
          </w:tcPr>
          <w:p w14:paraId="6BF08FD0" w14:textId="00A09D57" w:rsidR="00CA7AF2" w:rsidRPr="009C156D" w:rsidRDefault="00FF3012" w:rsidP="002B7180">
            <w:pPr>
              <w:rPr>
                <w:rFonts w:ascii="Times New Roman" w:hAnsi="Times New Roman" w:cs="Times New Roman"/>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h9V7OHDV","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r w:rsidR="00CA7AF2" w:rsidRPr="009C156D" w14:paraId="625B55A9" w14:textId="77777777" w:rsidTr="009065B4">
        <w:tc>
          <w:tcPr>
            <w:tcW w:w="1810" w:type="dxa"/>
          </w:tcPr>
          <w:p w14:paraId="597E1E45" w14:textId="447B0CD1" w:rsidR="00CA7AF2" w:rsidRPr="009C156D" w:rsidRDefault="00CA7AF2" w:rsidP="002B7180">
            <w:pPr>
              <w:rPr>
                <w:rFonts w:ascii="Times New Roman" w:hAnsi="Times New Roman" w:cs="Times New Roman"/>
              </w:rPr>
            </w:pPr>
            <w:r w:rsidRPr="009C156D">
              <w:rPr>
                <w:rFonts w:ascii="Times New Roman" w:hAnsi="Times New Roman" w:cs="Times New Roman"/>
              </w:rPr>
              <w:t>η</w:t>
            </w:r>
          </w:p>
        </w:tc>
        <w:tc>
          <w:tcPr>
            <w:tcW w:w="2981" w:type="dxa"/>
          </w:tcPr>
          <w:p w14:paraId="565C1242" w14:textId="0090CF7B" w:rsidR="00CA7AF2" w:rsidRPr="009C156D" w:rsidRDefault="007A2E36" w:rsidP="002B7180">
            <w:pPr>
              <w:rPr>
                <w:rFonts w:ascii="Times New Roman" w:hAnsi="Times New Roman" w:cs="Times New Roman"/>
              </w:rPr>
            </w:pPr>
            <w:r w:rsidRPr="009C156D">
              <w:rPr>
                <w:rFonts w:ascii="Times New Roman" w:hAnsi="Times New Roman" w:cs="Times New Roman"/>
              </w:rPr>
              <w:t> is the full coverage-dependent overpotential experienced at the carbon surface</w:t>
            </w:r>
          </w:p>
        </w:tc>
        <w:tc>
          <w:tcPr>
            <w:tcW w:w="1810" w:type="dxa"/>
          </w:tcPr>
          <w:p w14:paraId="25355BF9" w14:textId="60E9EB71" w:rsidR="00CA7AF2" w:rsidRPr="009C156D" w:rsidRDefault="00C115AB" w:rsidP="002B7180">
            <w:pPr>
              <w:rPr>
                <w:rFonts w:ascii="Times New Roman" w:hAnsi="Times New Roman" w:cs="Times New Roman"/>
              </w:rPr>
            </w:pPr>
            <w:r w:rsidRPr="009C156D">
              <w:rPr>
                <w:rFonts w:ascii="Times New Roman" w:hAnsi="Times New Roman" w:cs="Times New Roman"/>
              </w:rPr>
              <w:t>V</w:t>
            </w:r>
          </w:p>
        </w:tc>
        <w:tc>
          <w:tcPr>
            <w:tcW w:w="1718" w:type="dxa"/>
          </w:tcPr>
          <w:p w14:paraId="0B162BD0" w14:textId="500BB72F" w:rsidR="00CA7AF2" w:rsidRPr="009C156D" w:rsidRDefault="00FF3012"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6C9B818F" w14:textId="77777777" w:rsidR="00CA7AF2" w:rsidRPr="009C156D" w:rsidRDefault="00CA7AF2" w:rsidP="002B7180">
            <w:pPr>
              <w:rPr>
                <w:rFonts w:ascii="Times New Roman" w:hAnsi="Times New Roman" w:cs="Times New Roman"/>
              </w:rPr>
            </w:pPr>
          </w:p>
        </w:tc>
        <w:tc>
          <w:tcPr>
            <w:tcW w:w="533" w:type="dxa"/>
          </w:tcPr>
          <w:p w14:paraId="24C6313A" w14:textId="49DA3D24" w:rsidR="00CA7AF2" w:rsidRPr="009C156D" w:rsidRDefault="00FF3012" w:rsidP="002B7180">
            <w:pPr>
              <w:rPr>
                <w:rFonts w:ascii="Times New Roman" w:hAnsi="Times New Roman" w:cs="Times New Roman"/>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ZaQEAlYW","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r w:rsidR="00CA7AF2" w:rsidRPr="009C156D" w14:paraId="154EDC87" w14:textId="77777777" w:rsidTr="009065B4">
        <w:tc>
          <w:tcPr>
            <w:tcW w:w="1810" w:type="dxa"/>
          </w:tcPr>
          <w:p w14:paraId="3E2CC9EB" w14:textId="0D6EDF2B" w:rsidR="00CA7AF2" w:rsidRPr="009C156D" w:rsidRDefault="00CA7AF2" w:rsidP="002B7180">
            <w:pPr>
              <w:rPr>
                <w:rFonts w:ascii="Times New Roman" w:hAnsi="Times New Roman" w:cs="Times New Roman"/>
              </w:rPr>
            </w:pPr>
            <w:r w:rsidRPr="009C156D">
              <w:rPr>
                <w:rFonts w:ascii="Times New Roman" w:hAnsi="Times New Roman" w:cs="Times New Roman"/>
              </w:rPr>
              <w:t>T</w:t>
            </w:r>
          </w:p>
        </w:tc>
        <w:tc>
          <w:tcPr>
            <w:tcW w:w="2981" w:type="dxa"/>
          </w:tcPr>
          <w:p w14:paraId="574B020E" w14:textId="2803AFF1" w:rsidR="00CA7AF2" w:rsidRPr="009C156D" w:rsidRDefault="00CA7AF2" w:rsidP="002B7180">
            <w:pPr>
              <w:rPr>
                <w:rFonts w:ascii="Times New Roman" w:hAnsi="Times New Roman" w:cs="Times New Roman"/>
              </w:rPr>
            </w:pPr>
            <w:r w:rsidRPr="009C156D">
              <w:rPr>
                <w:rFonts w:ascii="Times New Roman" w:hAnsi="Times New Roman" w:cs="Times New Roman"/>
              </w:rPr>
              <w:t>Temperature</w:t>
            </w:r>
          </w:p>
        </w:tc>
        <w:tc>
          <w:tcPr>
            <w:tcW w:w="1810" w:type="dxa"/>
          </w:tcPr>
          <w:p w14:paraId="739AAA13" w14:textId="30817171" w:rsidR="00CA7AF2" w:rsidRPr="009C156D" w:rsidRDefault="00CA7AF2" w:rsidP="002B7180">
            <w:pPr>
              <w:rPr>
                <w:rFonts w:ascii="Times New Roman" w:hAnsi="Times New Roman" w:cs="Times New Roman"/>
              </w:rPr>
            </w:pPr>
            <w:r w:rsidRPr="009C156D">
              <w:rPr>
                <w:rFonts w:ascii="Times New Roman" w:hAnsi="Times New Roman" w:cs="Times New Roman"/>
              </w:rPr>
              <w:t>K</w:t>
            </w:r>
          </w:p>
        </w:tc>
        <w:tc>
          <w:tcPr>
            <w:tcW w:w="1718" w:type="dxa"/>
          </w:tcPr>
          <w:p w14:paraId="0F7B96B0" w14:textId="312EFBEE" w:rsidR="00CA7AF2" w:rsidRPr="009C156D" w:rsidRDefault="00CA7AF2" w:rsidP="002B7180">
            <w:pPr>
              <w:rPr>
                <w:rFonts w:ascii="Times New Roman" w:hAnsi="Times New Roman" w:cs="Times New Roman"/>
              </w:rPr>
            </w:pPr>
            <w:r w:rsidRPr="009C156D">
              <w:rPr>
                <w:rFonts w:ascii="Times New Roman" w:hAnsi="Times New Roman" w:cs="Times New Roman"/>
              </w:rPr>
              <w:t>Ambient</w:t>
            </w:r>
          </w:p>
        </w:tc>
        <w:tc>
          <w:tcPr>
            <w:tcW w:w="498" w:type="dxa"/>
          </w:tcPr>
          <w:p w14:paraId="71567DBB" w14:textId="77777777" w:rsidR="00CA7AF2" w:rsidRPr="009C156D" w:rsidRDefault="00CA7AF2" w:rsidP="002B7180">
            <w:pPr>
              <w:rPr>
                <w:rFonts w:ascii="Times New Roman" w:hAnsi="Times New Roman" w:cs="Times New Roman"/>
              </w:rPr>
            </w:pPr>
          </w:p>
        </w:tc>
        <w:tc>
          <w:tcPr>
            <w:tcW w:w="533" w:type="dxa"/>
          </w:tcPr>
          <w:p w14:paraId="1350941D" w14:textId="6A66078C" w:rsidR="00CA7AF2" w:rsidRPr="009C156D" w:rsidRDefault="00FF3012" w:rsidP="002B7180">
            <w:pPr>
              <w:rPr>
                <w:rFonts w:ascii="Times New Roman" w:hAnsi="Times New Roman" w:cs="Times New Roman"/>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O7x4jjDB","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r w:rsidR="00361805" w:rsidRPr="009C156D" w14:paraId="2F370957" w14:textId="77777777" w:rsidTr="006E11BF">
        <w:tc>
          <w:tcPr>
            <w:tcW w:w="9350" w:type="dxa"/>
            <w:gridSpan w:val="6"/>
          </w:tcPr>
          <w:p w14:paraId="3D9BC0E7" w14:textId="22FC4093" w:rsidR="00E47D2A" w:rsidRPr="009C156D" w:rsidRDefault="00361805" w:rsidP="002B7180">
            <w:pPr>
              <w:rPr>
                <w:rFonts w:ascii="Times New Roman" w:hAnsi="Times New Roman" w:cs="Times New Roman"/>
              </w:rPr>
            </w:pPr>
            <w:r w:rsidRPr="009C156D">
              <w:rPr>
                <w:rFonts w:ascii="Times New Roman" w:hAnsi="Times New Roman" w:cs="Times New Roman"/>
              </w:rPr>
              <w:t>Equation 2:</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nu</m:t>
                    </m:r>
                  </m:sub>
                </m:sSub>
                <m:d>
                  <m:dPr>
                    <m:ctrlPr>
                      <w:rPr>
                        <w:rFonts w:ascii="Cambria Math" w:hAnsi="Cambria Math" w:cs="Times New Roman"/>
                        <w:i/>
                      </w:rPr>
                    </m:ctrlPr>
                  </m:dPr>
                  <m:e>
                    <m:r>
                      <w:rPr>
                        <w:rFonts w:ascii="Cambria Math" w:hAnsi="Cambria Math" w:cs="Times New Roman"/>
                      </w:rPr>
                      <m:t>1-Γ</m:t>
                    </m:r>
                  </m:e>
                </m:d>
                <m:r>
                  <w:rPr>
                    <w:rFonts w:ascii="Cambria Math" w:hAnsi="Cambria Math" w:cs="Times New Roman"/>
                  </w:rPr>
                  <m:t>Z</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e>
                </m:func>
              </m:oMath>
            </m:oMathPara>
          </w:p>
          <w:p w14:paraId="00BB5EF8" w14:textId="1B4436EF" w:rsidR="00361805" w:rsidRPr="009C156D" w:rsidRDefault="00361805" w:rsidP="002B7180">
            <w:pPr>
              <w:rPr>
                <w:rFonts w:ascii="Times New Roman" w:hAnsi="Times New Roman" w:cs="Times New Roman"/>
              </w:rPr>
            </w:pPr>
          </w:p>
        </w:tc>
      </w:tr>
      <w:tr w:rsidR="00CA7AF2" w:rsidRPr="009C156D" w14:paraId="2E4E889B" w14:textId="77777777" w:rsidTr="009065B4">
        <w:tc>
          <w:tcPr>
            <w:tcW w:w="1810" w:type="dxa"/>
          </w:tcPr>
          <w:p w14:paraId="3A9CCE79" w14:textId="78795F88" w:rsidR="00CA7AF2" w:rsidRPr="009C156D" w:rsidRDefault="00FB2FA6"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oMath>
            </m:oMathPara>
          </w:p>
        </w:tc>
        <w:tc>
          <w:tcPr>
            <w:tcW w:w="2981" w:type="dxa"/>
          </w:tcPr>
          <w:p w14:paraId="2CA9BC25" w14:textId="465F60CF" w:rsidR="00CA7AF2" w:rsidRPr="009C156D" w:rsidRDefault="00CA7AF2" w:rsidP="002B7180">
            <w:pPr>
              <w:rPr>
                <w:rFonts w:ascii="Times New Roman" w:hAnsi="Times New Roman" w:cs="Times New Roman"/>
              </w:rPr>
            </w:pPr>
            <w:r w:rsidRPr="009C156D">
              <w:rPr>
                <w:rFonts w:ascii="Times New Roman" w:hAnsi="Times New Roman" w:cs="Times New Roman"/>
              </w:rPr>
              <w:t>frequency of nuclei formation and disintegration at zero overpotential</w:t>
            </w:r>
          </w:p>
        </w:tc>
        <w:tc>
          <w:tcPr>
            <w:tcW w:w="1810" w:type="dxa"/>
          </w:tcPr>
          <w:p w14:paraId="06A39629" w14:textId="20585F86" w:rsidR="00CA7AF2" w:rsidRPr="009C156D" w:rsidRDefault="00CA7AF2" w:rsidP="002B7180">
            <w:pPr>
              <w:rPr>
                <w:rFonts w:ascii="Times New Roman" w:hAnsi="Times New Roman" w:cs="Times New Roman"/>
              </w:rPr>
            </w:pPr>
            <w:r w:rsidRPr="009C156D">
              <w:rPr>
                <w:rFonts w:ascii="Times New Roman" w:hAnsi="Times New Roman" w:cs="Times New Roman"/>
              </w:rPr>
              <w:t>Nuclei</w:t>
            </w:r>
            <w:r w:rsidRPr="00213494">
              <w:rPr>
                <w:rStyle w:val="FootnoteReference"/>
              </w:rPr>
              <w:footnoteReference w:id="2"/>
            </w:r>
            <w:r w:rsidRPr="009C156D">
              <w:rPr>
                <w:rFonts w:ascii="Times New Roman" w:hAnsi="Times New Roman" w:cs="Times New Roman"/>
              </w:rPr>
              <w:t>/m</w:t>
            </w:r>
            <w:r w:rsidRPr="009C156D">
              <w:rPr>
                <w:rFonts w:ascii="Times New Roman" w:hAnsi="Times New Roman" w:cs="Times New Roman"/>
                <w:vertAlign w:val="superscript"/>
              </w:rPr>
              <w:t>–2</w:t>
            </w:r>
            <w:r w:rsidRPr="009C156D">
              <w:rPr>
                <w:rFonts w:ascii="Times New Roman" w:hAnsi="Times New Roman" w:cs="Times New Roman"/>
              </w:rPr>
              <w:t> s</w:t>
            </w:r>
            <w:r w:rsidRPr="009C156D">
              <w:rPr>
                <w:rFonts w:ascii="Times New Roman" w:hAnsi="Times New Roman" w:cs="Times New Roman"/>
                <w:vertAlign w:val="superscript"/>
              </w:rPr>
              <w:t>–1</w:t>
            </w:r>
          </w:p>
        </w:tc>
        <w:tc>
          <w:tcPr>
            <w:tcW w:w="1718" w:type="dxa"/>
          </w:tcPr>
          <w:p w14:paraId="4CC457A5" w14:textId="68A355BE" w:rsidR="00CA7AF2" w:rsidRPr="009C156D" w:rsidRDefault="00CA7AF2" w:rsidP="002B7180">
            <w:pPr>
              <w:rPr>
                <w:rFonts w:ascii="Times New Roman" w:hAnsi="Times New Roman" w:cs="Times New Roman"/>
              </w:rPr>
            </w:pPr>
            <w:r w:rsidRPr="009C156D">
              <w:rPr>
                <w:rFonts w:ascii="Times New Roman" w:hAnsi="Times New Roman" w:cs="Times New Roman"/>
              </w:rPr>
              <w:t>2.8 × 10</w:t>
            </w:r>
            <w:r w:rsidRPr="009C156D">
              <w:rPr>
                <w:rFonts w:ascii="Times New Roman" w:hAnsi="Times New Roman" w:cs="Times New Roman"/>
                <w:vertAlign w:val="superscript"/>
              </w:rPr>
              <w:t>7</w:t>
            </w:r>
          </w:p>
        </w:tc>
        <w:tc>
          <w:tcPr>
            <w:tcW w:w="498" w:type="dxa"/>
          </w:tcPr>
          <w:p w14:paraId="533B1233" w14:textId="77777777" w:rsidR="00CA7AF2" w:rsidRPr="009C156D" w:rsidRDefault="00CA7AF2" w:rsidP="002B7180">
            <w:pPr>
              <w:rPr>
                <w:rFonts w:ascii="Times New Roman" w:hAnsi="Times New Roman" w:cs="Times New Roman"/>
              </w:rPr>
            </w:pPr>
          </w:p>
        </w:tc>
        <w:tc>
          <w:tcPr>
            <w:tcW w:w="533" w:type="dxa"/>
          </w:tcPr>
          <w:p w14:paraId="236329FD" w14:textId="6221763B" w:rsidR="00CA7AF2" w:rsidRPr="009C156D" w:rsidRDefault="00CA7AF2" w:rsidP="002B7180">
            <w:pPr>
              <w:rPr>
                <w:rFonts w:ascii="Times New Roman" w:hAnsi="Times New Roman" w:cs="Times New Roman"/>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lle7StEd","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r w:rsidR="00CA7AF2" w:rsidRPr="009C156D" w14:paraId="2AF94C61" w14:textId="77777777" w:rsidTr="009065B4">
        <w:tc>
          <w:tcPr>
            <w:tcW w:w="1810" w:type="dxa"/>
          </w:tcPr>
          <w:p w14:paraId="09C334C1" w14:textId="50A9AF6D" w:rsidR="00CA7AF2" w:rsidRPr="009C156D" w:rsidRDefault="00FB2FA6"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nu</m:t>
                    </m:r>
                  </m:sub>
                </m:sSub>
              </m:oMath>
            </m:oMathPara>
          </w:p>
        </w:tc>
        <w:tc>
          <w:tcPr>
            <w:tcW w:w="2981" w:type="dxa"/>
          </w:tcPr>
          <w:p w14:paraId="20CB73A2" w14:textId="4834BD96" w:rsidR="00CA7AF2" w:rsidRPr="009C156D" w:rsidRDefault="00CA7AF2" w:rsidP="002B7180">
            <w:pPr>
              <w:rPr>
                <w:rFonts w:ascii="Times New Roman" w:hAnsi="Times New Roman" w:cs="Times New Roman"/>
              </w:rPr>
            </w:pPr>
            <w:r w:rsidRPr="009C156D">
              <w:rPr>
                <w:rFonts w:ascii="Times New Roman" w:hAnsi="Times New Roman" w:cs="Times New Roman"/>
              </w:rPr>
              <w:t>is the kinetic rate constant for the nucleation reaction</w:t>
            </w:r>
          </w:p>
        </w:tc>
        <w:tc>
          <w:tcPr>
            <w:tcW w:w="1810" w:type="dxa"/>
          </w:tcPr>
          <w:p w14:paraId="764D11DA" w14:textId="655DF1AC" w:rsidR="00CA7AF2" w:rsidRPr="009C156D" w:rsidRDefault="00CA7AF2" w:rsidP="002B7180">
            <w:pPr>
              <w:rPr>
                <w:rFonts w:ascii="Times New Roman" w:hAnsi="Times New Roman" w:cs="Times New Roman"/>
              </w:rPr>
            </w:pPr>
            <w:r w:rsidRPr="009C156D">
              <w:rPr>
                <w:rFonts w:ascii="Times New Roman" w:hAnsi="Times New Roman" w:cs="Times New Roman"/>
              </w:rPr>
              <w:t>mol.s-1.m-2</w:t>
            </w:r>
          </w:p>
          <w:p w14:paraId="381FC513" w14:textId="77777777" w:rsidR="00CA7AF2" w:rsidRPr="009C156D" w:rsidRDefault="00CA7AF2" w:rsidP="002B7180">
            <w:pPr>
              <w:rPr>
                <w:rFonts w:ascii="Times New Roman" w:hAnsi="Times New Roman" w:cs="Times New Roman"/>
              </w:rPr>
            </w:pPr>
          </w:p>
        </w:tc>
        <w:tc>
          <w:tcPr>
            <w:tcW w:w="1718" w:type="dxa"/>
          </w:tcPr>
          <w:p w14:paraId="446A1CC8" w14:textId="767CE54A" w:rsidR="00CA7AF2" w:rsidRPr="009C156D" w:rsidRDefault="00CA7AF2" w:rsidP="002B7180">
            <w:pPr>
              <w:rPr>
                <w:rFonts w:ascii="Times New Roman" w:hAnsi="Times New Roman" w:cs="Times New Roman"/>
              </w:rPr>
            </w:pPr>
            <w:r w:rsidRPr="009C156D">
              <w:rPr>
                <w:rFonts w:ascii="Times New Roman" w:hAnsi="Times New Roman" w:cs="Times New Roman"/>
              </w:rPr>
              <w:t>1 x 10-6</w:t>
            </w:r>
          </w:p>
          <w:p w14:paraId="35D83EB9" w14:textId="77777777" w:rsidR="00CA7AF2" w:rsidRPr="009C156D" w:rsidRDefault="00CA7AF2" w:rsidP="002B7180">
            <w:pPr>
              <w:rPr>
                <w:rFonts w:ascii="Times New Roman" w:hAnsi="Times New Roman" w:cs="Times New Roman"/>
              </w:rPr>
            </w:pPr>
          </w:p>
        </w:tc>
        <w:tc>
          <w:tcPr>
            <w:tcW w:w="498" w:type="dxa"/>
          </w:tcPr>
          <w:p w14:paraId="6BF6CE1E" w14:textId="77777777" w:rsidR="00CA7AF2" w:rsidRPr="009C156D" w:rsidRDefault="00CA7AF2" w:rsidP="002B7180">
            <w:pPr>
              <w:rPr>
                <w:rFonts w:ascii="Times New Roman" w:hAnsi="Times New Roman" w:cs="Times New Roman"/>
              </w:rPr>
            </w:pPr>
          </w:p>
        </w:tc>
        <w:tc>
          <w:tcPr>
            <w:tcW w:w="533" w:type="dxa"/>
          </w:tcPr>
          <w:p w14:paraId="43EB0A5C" w14:textId="5D104969" w:rsidR="00CA7AF2" w:rsidRPr="009C156D" w:rsidRDefault="00CA7AF2"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1c2Pb1b5","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r w:rsidRPr="00213494">
              <w:rPr>
                <w:rStyle w:val="FootnoteReference"/>
              </w:rPr>
              <w:footnoteReference w:id="3"/>
            </w:r>
          </w:p>
        </w:tc>
      </w:tr>
      <w:tr w:rsidR="00CA7AF2" w:rsidRPr="009C156D" w14:paraId="6E9E46A6" w14:textId="77777777" w:rsidTr="009065B4">
        <w:tc>
          <w:tcPr>
            <w:tcW w:w="1810" w:type="dxa"/>
          </w:tcPr>
          <w:p w14:paraId="4606C257" w14:textId="5F57CF61" w:rsidR="00CA7AF2" w:rsidRPr="009C156D" w:rsidRDefault="00560736" w:rsidP="002B7180">
            <w:pPr>
              <w:rPr>
                <w:rFonts w:ascii="Times New Roman" w:hAnsi="Times New Roman" w:cs="Times New Roman"/>
              </w:rPr>
            </w:pPr>
            <w:r w:rsidRPr="009C156D">
              <w:rPr>
                <w:rFonts w:ascii="Times New Roman" w:hAnsi="Times New Roman" w:cs="Times New Roman"/>
              </w:rPr>
              <w:t>Z</w:t>
            </w:r>
          </w:p>
        </w:tc>
        <w:tc>
          <w:tcPr>
            <w:tcW w:w="2981" w:type="dxa"/>
          </w:tcPr>
          <w:p w14:paraId="0C5A69D0" w14:textId="310249FF" w:rsidR="00CA7AF2" w:rsidRPr="009C156D" w:rsidRDefault="00560736" w:rsidP="002B7180">
            <w:pPr>
              <w:rPr>
                <w:rFonts w:ascii="Times New Roman" w:hAnsi="Times New Roman" w:cs="Times New Roman"/>
              </w:rPr>
            </w:pPr>
            <w:r w:rsidRPr="009C156D">
              <w:rPr>
                <w:rFonts w:ascii="Times New Roman" w:hAnsi="Times New Roman" w:cs="Times New Roman"/>
              </w:rPr>
              <w:t>Zeldovich factor</w:t>
            </w:r>
          </w:p>
        </w:tc>
        <w:tc>
          <w:tcPr>
            <w:tcW w:w="1810" w:type="dxa"/>
          </w:tcPr>
          <w:p w14:paraId="0399FAC0" w14:textId="0C06F21B" w:rsidR="00CA7AF2"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45355557" w14:textId="493C1695" w:rsidR="00CA7AF2" w:rsidRPr="009C156D" w:rsidRDefault="00E47D2A" w:rsidP="002B7180">
            <w:pPr>
              <w:rPr>
                <w:rFonts w:ascii="Times New Roman" w:hAnsi="Times New Roman" w:cs="Times New Roman"/>
              </w:rPr>
            </w:pPr>
            <w:r w:rsidRPr="009C156D">
              <w:rPr>
                <w:rFonts w:ascii="Times New Roman" w:hAnsi="Times New Roman" w:cs="Times New Roman"/>
              </w:rPr>
              <w:t>Thermo/model</w:t>
            </w:r>
          </w:p>
        </w:tc>
        <w:tc>
          <w:tcPr>
            <w:tcW w:w="498" w:type="dxa"/>
          </w:tcPr>
          <w:p w14:paraId="4D7ECAEC" w14:textId="77777777" w:rsidR="00CA7AF2" w:rsidRPr="009C156D" w:rsidRDefault="00CA7AF2" w:rsidP="002B7180">
            <w:pPr>
              <w:rPr>
                <w:rFonts w:ascii="Times New Roman" w:hAnsi="Times New Roman" w:cs="Times New Roman"/>
              </w:rPr>
            </w:pPr>
          </w:p>
        </w:tc>
        <w:tc>
          <w:tcPr>
            <w:tcW w:w="533" w:type="dxa"/>
          </w:tcPr>
          <w:p w14:paraId="2A17D049" w14:textId="38B33180" w:rsidR="00CA7AF2" w:rsidRPr="009C156D" w:rsidRDefault="00CA7AF2" w:rsidP="002B7180">
            <w:pPr>
              <w:rPr>
                <w:rFonts w:ascii="Times New Roman" w:hAnsi="Times New Roman" w:cs="Times New Roman"/>
              </w:rPr>
            </w:pPr>
          </w:p>
        </w:tc>
      </w:tr>
      <w:tr w:rsidR="00D34F6D" w:rsidRPr="009C156D" w14:paraId="0EEFDB82" w14:textId="77777777" w:rsidTr="009065B4">
        <w:tc>
          <w:tcPr>
            <w:tcW w:w="1810" w:type="dxa"/>
          </w:tcPr>
          <w:p w14:paraId="6897B8D1" w14:textId="301FABE7" w:rsidR="00D34F6D" w:rsidRPr="009C156D" w:rsidRDefault="00D34F6D" w:rsidP="002B7180">
            <w:pPr>
              <w:rPr>
                <w:rFonts w:ascii="Times New Roman" w:hAnsi="Times New Roman" w:cs="Times New Roman"/>
              </w:rPr>
            </w:pPr>
            <w:r w:rsidRPr="009C156D">
              <w:rPr>
                <w:rFonts w:ascii="Times New Roman" w:hAnsi="Times New Roman" w:cs="Times New Roman"/>
              </w:rPr>
              <w:t>Γ</w:t>
            </w:r>
          </w:p>
        </w:tc>
        <w:tc>
          <w:tcPr>
            <w:tcW w:w="2981" w:type="dxa"/>
          </w:tcPr>
          <w:p w14:paraId="1F9A287B" w14:textId="21AE709A" w:rsidR="00D34F6D" w:rsidRPr="009C156D" w:rsidRDefault="00763B9D" w:rsidP="002B7180">
            <w:pPr>
              <w:rPr>
                <w:rFonts w:ascii="Times New Roman" w:hAnsi="Times New Roman" w:cs="Times New Roman"/>
              </w:rPr>
            </w:pPr>
            <w:r w:rsidRPr="009C156D">
              <w:rPr>
                <w:rFonts w:ascii="Times New Roman" w:hAnsi="Times New Roman" w:cs="Times New Roman"/>
              </w:rPr>
              <w:t>Area Coverage</w:t>
            </w:r>
          </w:p>
        </w:tc>
        <w:tc>
          <w:tcPr>
            <w:tcW w:w="1810" w:type="dxa"/>
          </w:tcPr>
          <w:p w14:paraId="780FC881" w14:textId="0182B13B" w:rsidR="00D34F6D"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108BE431" w14:textId="669FB9D4" w:rsidR="00D34F6D" w:rsidRPr="009C156D" w:rsidRDefault="00763B9D"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61BDF1DB" w14:textId="77777777" w:rsidR="00D34F6D" w:rsidRPr="009C156D" w:rsidRDefault="00D34F6D" w:rsidP="002B7180">
            <w:pPr>
              <w:rPr>
                <w:rFonts w:ascii="Times New Roman" w:hAnsi="Times New Roman" w:cs="Times New Roman"/>
              </w:rPr>
            </w:pPr>
          </w:p>
        </w:tc>
        <w:tc>
          <w:tcPr>
            <w:tcW w:w="533" w:type="dxa"/>
          </w:tcPr>
          <w:p w14:paraId="4EF45864" w14:textId="77777777" w:rsidR="00D34F6D" w:rsidRPr="009C156D" w:rsidRDefault="00D34F6D" w:rsidP="002B7180">
            <w:pPr>
              <w:rPr>
                <w:rFonts w:ascii="Times New Roman" w:hAnsi="Times New Roman" w:cs="Times New Roman"/>
              </w:rPr>
            </w:pPr>
          </w:p>
        </w:tc>
      </w:tr>
      <w:tr w:rsidR="00D34F6D" w:rsidRPr="009C156D" w14:paraId="4D404196" w14:textId="77777777" w:rsidTr="009065B4">
        <w:tc>
          <w:tcPr>
            <w:tcW w:w="1810" w:type="dxa"/>
          </w:tcPr>
          <w:p w14:paraId="186EEB7B" w14:textId="3520EA4A" w:rsidR="00D34F6D" w:rsidRPr="009C156D" w:rsidRDefault="00FB2FA6"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oMath>
            </m:oMathPara>
          </w:p>
        </w:tc>
        <w:tc>
          <w:tcPr>
            <w:tcW w:w="2981" w:type="dxa"/>
          </w:tcPr>
          <w:p w14:paraId="724C92FD" w14:textId="3C655597" w:rsidR="00D34F6D" w:rsidRPr="009C156D" w:rsidRDefault="00DE0E01" w:rsidP="002B7180">
            <w:pPr>
              <w:rPr>
                <w:rFonts w:ascii="Times New Roman" w:hAnsi="Times New Roman" w:cs="Times New Roman"/>
                <w:lang w:eastAsia="ko-KR"/>
              </w:rPr>
            </w:pPr>
            <w:r w:rsidRPr="009C156D">
              <w:rPr>
                <w:rFonts w:ascii="Times New Roman" w:hAnsi="Times New Roman" w:cs="Times New Roman"/>
              </w:rPr>
              <w:t>Concentration of Li</w:t>
            </w:r>
            <w:r w:rsidR="00581A5F" w:rsidRPr="009C156D">
              <w:rPr>
                <w:rFonts w:ascii="Times New Roman" w:hAnsi="Times New Roman" w:cs="Times New Roman"/>
              </w:rPr>
              <w:t>O₂</w:t>
            </w:r>
          </w:p>
        </w:tc>
        <w:tc>
          <w:tcPr>
            <w:tcW w:w="1810" w:type="dxa"/>
          </w:tcPr>
          <w:p w14:paraId="12213B4F" w14:textId="7552519A" w:rsidR="00581A5F" w:rsidRPr="009C156D" w:rsidRDefault="00581A5F" w:rsidP="002B7180">
            <w:pPr>
              <w:rPr>
                <w:rFonts w:ascii="Times New Roman" w:hAnsi="Times New Roman" w:cs="Times New Roman"/>
              </w:rPr>
            </w:pPr>
            <w:r w:rsidRPr="009C156D">
              <w:rPr>
                <w:rFonts w:ascii="Times New Roman" w:hAnsi="Times New Roman" w:cs="Times New Roman"/>
              </w:rPr>
              <w:t>mol. m-3</w:t>
            </w:r>
          </w:p>
          <w:p w14:paraId="7EAFF4C9" w14:textId="39411DCE" w:rsidR="00D34F6D" w:rsidRPr="009C156D" w:rsidRDefault="00D34F6D" w:rsidP="002B7180">
            <w:pPr>
              <w:rPr>
                <w:rFonts w:ascii="Times New Roman" w:hAnsi="Times New Roman" w:cs="Times New Roman"/>
              </w:rPr>
            </w:pPr>
          </w:p>
        </w:tc>
        <w:tc>
          <w:tcPr>
            <w:tcW w:w="1718" w:type="dxa"/>
          </w:tcPr>
          <w:p w14:paraId="3F4EAD0B" w14:textId="2E692C83" w:rsidR="00D34F6D" w:rsidRPr="009C156D" w:rsidRDefault="00EC5784"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485159BC" w14:textId="77777777" w:rsidR="00D34F6D" w:rsidRPr="009C156D" w:rsidRDefault="00D34F6D" w:rsidP="002B7180">
            <w:pPr>
              <w:rPr>
                <w:rFonts w:ascii="Times New Roman" w:hAnsi="Times New Roman" w:cs="Times New Roman"/>
              </w:rPr>
            </w:pPr>
          </w:p>
        </w:tc>
        <w:tc>
          <w:tcPr>
            <w:tcW w:w="533" w:type="dxa"/>
          </w:tcPr>
          <w:p w14:paraId="73EC59DC" w14:textId="77777777" w:rsidR="00D34F6D" w:rsidRPr="009C156D" w:rsidRDefault="00D34F6D" w:rsidP="002B7180">
            <w:pPr>
              <w:rPr>
                <w:rFonts w:ascii="Times New Roman" w:hAnsi="Times New Roman" w:cs="Times New Roman"/>
              </w:rPr>
            </w:pPr>
          </w:p>
        </w:tc>
      </w:tr>
      <w:tr w:rsidR="00334A3F" w:rsidRPr="009C156D" w14:paraId="30FC2F15" w14:textId="77777777" w:rsidTr="009065B4">
        <w:tc>
          <w:tcPr>
            <w:tcW w:w="1810" w:type="dxa"/>
          </w:tcPr>
          <w:p w14:paraId="07B0D79E" w14:textId="2FC21357" w:rsidR="00334A3F" w:rsidRPr="009C156D" w:rsidRDefault="00EC5784"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oMath>
            </m:oMathPara>
          </w:p>
        </w:tc>
        <w:tc>
          <w:tcPr>
            <w:tcW w:w="2981" w:type="dxa"/>
          </w:tcPr>
          <w:p w14:paraId="264C7C2D" w14:textId="7150602B" w:rsidR="00334A3F" w:rsidRPr="009C156D" w:rsidRDefault="00334A3F" w:rsidP="002B7180">
            <w:pPr>
              <w:rPr>
                <w:rFonts w:ascii="Times New Roman" w:hAnsi="Times New Roman" w:cs="Times New Roman"/>
              </w:rPr>
            </w:pPr>
            <w:r w:rsidRPr="009C156D">
              <w:rPr>
                <w:rFonts w:ascii="Times New Roman" w:hAnsi="Times New Roman" w:cs="Times New Roman"/>
              </w:rPr>
              <w:t>energy barrier of the nucleation</w:t>
            </w:r>
          </w:p>
        </w:tc>
        <w:tc>
          <w:tcPr>
            <w:tcW w:w="1810" w:type="dxa"/>
          </w:tcPr>
          <w:p w14:paraId="5F449187" w14:textId="1DBD6B65" w:rsidR="00334A3F" w:rsidRPr="009C156D" w:rsidRDefault="00581A5F" w:rsidP="002B7180">
            <w:pPr>
              <w:rPr>
                <w:rFonts w:ascii="Times New Roman" w:hAnsi="Times New Roman" w:cs="Times New Roman"/>
              </w:rPr>
            </w:pPr>
            <w:r w:rsidRPr="009C156D">
              <w:rPr>
                <w:rFonts w:ascii="Times New Roman" w:hAnsi="Times New Roman" w:cs="Times New Roman"/>
              </w:rPr>
              <w:t xml:space="preserve">J </w:t>
            </w:r>
            <w:r w:rsidR="002A4F6F" w:rsidRPr="009C156D">
              <w:rPr>
                <w:rFonts w:ascii="Times New Roman" w:hAnsi="Times New Roman" w:cs="Times New Roman"/>
              </w:rPr>
              <w:t>mol.</w:t>
            </w:r>
            <w:r w:rsidR="00686D2D" w:rsidRPr="009C156D">
              <w:rPr>
                <w:rFonts w:ascii="Times New Roman" w:hAnsi="Times New Roman" w:cs="Times New Roman"/>
              </w:rPr>
              <w:t>-1</w:t>
            </w:r>
          </w:p>
        </w:tc>
        <w:tc>
          <w:tcPr>
            <w:tcW w:w="1718" w:type="dxa"/>
          </w:tcPr>
          <w:p w14:paraId="648FD74F" w14:textId="60819B57" w:rsidR="00334A3F" w:rsidRPr="009C156D" w:rsidRDefault="009D000B" w:rsidP="002B7180">
            <w:pPr>
              <w:rPr>
                <w:rFonts w:ascii="Times New Roman" w:hAnsi="Times New Roman" w:cs="Times New Roman"/>
              </w:rPr>
            </w:pPr>
            <w:r w:rsidRPr="009C156D">
              <w:rPr>
                <w:rFonts w:ascii="Times New Roman" w:hAnsi="Times New Roman" w:cs="Times New Roman"/>
              </w:rPr>
              <w:t>Thermo</w:t>
            </w:r>
          </w:p>
        </w:tc>
        <w:tc>
          <w:tcPr>
            <w:tcW w:w="498" w:type="dxa"/>
          </w:tcPr>
          <w:p w14:paraId="7D43E7C8" w14:textId="77777777" w:rsidR="00334A3F" w:rsidRPr="009C156D" w:rsidRDefault="00334A3F" w:rsidP="002B7180">
            <w:pPr>
              <w:rPr>
                <w:rFonts w:ascii="Times New Roman" w:hAnsi="Times New Roman" w:cs="Times New Roman"/>
              </w:rPr>
            </w:pPr>
          </w:p>
        </w:tc>
        <w:tc>
          <w:tcPr>
            <w:tcW w:w="533" w:type="dxa"/>
          </w:tcPr>
          <w:p w14:paraId="311FEE0D" w14:textId="77777777" w:rsidR="00334A3F" w:rsidRPr="009C156D" w:rsidRDefault="00334A3F" w:rsidP="002B7180">
            <w:pPr>
              <w:rPr>
                <w:rFonts w:ascii="Times New Roman" w:hAnsi="Times New Roman" w:cs="Times New Roman"/>
              </w:rPr>
            </w:pPr>
          </w:p>
        </w:tc>
      </w:tr>
      <w:tr w:rsidR="005324B4" w:rsidRPr="009C156D" w14:paraId="0A889721" w14:textId="77777777" w:rsidTr="006E11BF">
        <w:tc>
          <w:tcPr>
            <w:tcW w:w="9350" w:type="dxa"/>
            <w:gridSpan w:val="6"/>
          </w:tcPr>
          <w:p w14:paraId="55B2AA5E" w14:textId="7CBD2BDE" w:rsidR="00E47D2A" w:rsidRPr="009C156D" w:rsidRDefault="005324B4" w:rsidP="002B7180">
            <w:pPr>
              <w:rPr>
                <w:rFonts w:ascii="Times New Roman" w:hAnsi="Times New Roman" w:cs="Times New Roman"/>
              </w:rPr>
            </w:pPr>
            <w:r w:rsidRPr="009C156D">
              <w:rPr>
                <w:rFonts w:ascii="Times New Roman" w:hAnsi="Times New Roman" w:cs="Times New Roman"/>
              </w:rPr>
              <w:t>Equation 3:</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kin</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α</m:t>
                    </m:r>
                  </m:den>
                </m:f>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i</m:t>
                            </m:r>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o</m:t>
                                </m:r>
                              </m:sub>
                            </m:sSub>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 Γ</m:t>
                            </m:r>
                          </m:den>
                        </m:f>
                      </m:e>
                    </m:d>
                  </m:e>
                </m:func>
              </m:oMath>
            </m:oMathPara>
          </w:p>
          <w:p w14:paraId="26A7B2F1" w14:textId="423EC29F" w:rsidR="005324B4" w:rsidRPr="009C156D" w:rsidRDefault="005324B4" w:rsidP="002B7180">
            <w:pPr>
              <w:rPr>
                <w:rFonts w:ascii="Times New Roman" w:hAnsi="Times New Roman" w:cs="Times New Roman"/>
              </w:rPr>
            </w:pPr>
          </w:p>
        </w:tc>
      </w:tr>
      <w:tr w:rsidR="005324B4" w:rsidRPr="009C156D" w14:paraId="310C104E" w14:textId="77777777" w:rsidTr="009065B4">
        <w:tc>
          <w:tcPr>
            <w:tcW w:w="1810" w:type="dxa"/>
          </w:tcPr>
          <w:p w14:paraId="0FBE9986" w14:textId="3E224244" w:rsidR="005324B4" w:rsidRPr="009C156D" w:rsidRDefault="005324B4" w:rsidP="002B7180">
            <w:pPr>
              <w:rPr>
                <w:rFonts w:ascii="Times New Roman" w:hAnsi="Times New Roman" w:cs="Times New Roman"/>
              </w:rPr>
            </w:pPr>
            <w:r w:rsidRPr="009C156D">
              <w:rPr>
                <w:rFonts w:ascii="Times New Roman" w:hAnsi="Times New Roman" w:cs="Times New Roman"/>
              </w:rPr>
              <w:t>i</w:t>
            </w:r>
          </w:p>
        </w:tc>
        <w:tc>
          <w:tcPr>
            <w:tcW w:w="2981" w:type="dxa"/>
          </w:tcPr>
          <w:p w14:paraId="1E145823" w14:textId="77777777" w:rsidR="005324B4" w:rsidRPr="009C156D" w:rsidRDefault="005324B4" w:rsidP="002B7180">
            <w:pPr>
              <w:rPr>
                <w:rFonts w:ascii="Times New Roman" w:hAnsi="Times New Roman" w:cs="Times New Roman"/>
              </w:rPr>
            </w:pPr>
          </w:p>
        </w:tc>
        <w:tc>
          <w:tcPr>
            <w:tcW w:w="1810" w:type="dxa"/>
          </w:tcPr>
          <w:p w14:paraId="0D8601DF" w14:textId="1366337D" w:rsidR="005324B4" w:rsidRPr="009C156D" w:rsidRDefault="005324B4" w:rsidP="002B7180">
            <w:pPr>
              <w:rPr>
                <w:rFonts w:ascii="Times New Roman" w:hAnsi="Times New Roman" w:cs="Times New Roman"/>
              </w:rPr>
            </w:pPr>
            <w:r w:rsidRPr="009C156D">
              <w:rPr>
                <w:rFonts w:ascii="Times New Roman" w:hAnsi="Times New Roman" w:cs="Times New Roman"/>
              </w:rPr>
              <w:t>A</w:t>
            </w:r>
          </w:p>
        </w:tc>
        <w:tc>
          <w:tcPr>
            <w:tcW w:w="1718" w:type="dxa"/>
          </w:tcPr>
          <w:p w14:paraId="6902829A" w14:textId="77777777" w:rsidR="005324B4" w:rsidRPr="009C156D" w:rsidRDefault="005324B4" w:rsidP="002B7180">
            <w:pPr>
              <w:rPr>
                <w:rFonts w:ascii="Times New Roman" w:hAnsi="Times New Roman" w:cs="Times New Roman"/>
              </w:rPr>
            </w:pPr>
          </w:p>
        </w:tc>
        <w:tc>
          <w:tcPr>
            <w:tcW w:w="498" w:type="dxa"/>
          </w:tcPr>
          <w:p w14:paraId="20594FCC" w14:textId="77777777" w:rsidR="005324B4" w:rsidRPr="009C156D" w:rsidRDefault="005324B4" w:rsidP="002B7180">
            <w:pPr>
              <w:rPr>
                <w:rFonts w:ascii="Times New Roman" w:hAnsi="Times New Roman" w:cs="Times New Roman"/>
              </w:rPr>
            </w:pPr>
          </w:p>
        </w:tc>
        <w:tc>
          <w:tcPr>
            <w:tcW w:w="533" w:type="dxa"/>
          </w:tcPr>
          <w:p w14:paraId="1D5716A2" w14:textId="77777777" w:rsidR="005324B4" w:rsidRPr="009C156D" w:rsidRDefault="005324B4" w:rsidP="002B7180">
            <w:pPr>
              <w:rPr>
                <w:rFonts w:ascii="Times New Roman" w:hAnsi="Times New Roman" w:cs="Times New Roman"/>
              </w:rPr>
            </w:pPr>
          </w:p>
        </w:tc>
      </w:tr>
      <w:tr w:rsidR="005324B4" w:rsidRPr="009C156D" w14:paraId="30176831" w14:textId="77777777" w:rsidTr="009065B4">
        <w:tc>
          <w:tcPr>
            <w:tcW w:w="1810" w:type="dxa"/>
          </w:tcPr>
          <w:p w14:paraId="0D4E732D" w14:textId="7564E115" w:rsidR="005324B4" w:rsidRPr="009C156D" w:rsidRDefault="005324B4" w:rsidP="002B7180">
            <w:pPr>
              <w:rPr>
                <w:rFonts w:ascii="Times New Roman" w:hAnsi="Times New Roman" w:cs="Times New Roman"/>
              </w:rPr>
            </w:pPr>
            <w:r w:rsidRPr="009C156D">
              <w:rPr>
                <w:rFonts w:ascii="Times New Roman" w:hAnsi="Times New Roman" w:cs="Times New Roman"/>
              </w:rPr>
              <w:t>i₀</w:t>
            </w:r>
          </w:p>
        </w:tc>
        <w:tc>
          <w:tcPr>
            <w:tcW w:w="2981" w:type="dxa"/>
          </w:tcPr>
          <w:p w14:paraId="15A53F45" w14:textId="77777777" w:rsidR="005324B4" w:rsidRPr="009C156D" w:rsidRDefault="005324B4" w:rsidP="002B7180">
            <w:pPr>
              <w:rPr>
                <w:rFonts w:ascii="Times New Roman" w:hAnsi="Times New Roman" w:cs="Times New Roman"/>
              </w:rPr>
            </w:pPr>
          </w:p>
        </w:tc>
        <w:tc>
          <w:tcPr>
            <w:tcW w:w="1810" w:type="dxa"/>
          </w:tcPr>
          <w:p w14:paraId="7F78FD33" w14:textId="3A1BD293" w:rsidR="005324B4" w:rsidRPr="009C156D" w:rsidRDefault="005324B4" w:rsidP="002B7180">
            <w:pPr>
              <w:rPr>
                <w:rFonts w:ascii="Times New Roman" w:hAnsi="Times New Roman" w:cs="Times New Roman"/>
              </w:rPr>
            </w:pPr>
            <w:r w:rsidRPr="009C156D">
              <w:rPr>
                <w:rFonts w:ascii="Times New Roman" w:hAnsi="Times New Roman" w:cs="Times New Roman"/>
              </w:rPr>
              <w:t>A</w:t>
            </w:r>
          </w:p>
        </w:tc>
        <w:tc>
          <w:tcPr>
            <w:tcW w:w="1718" w:type="dxa"/>
          </w:tcPr>
          <w:p w14:paraId="5F968423" w14:textId="77777777" w:rsidR="005324B4" w:rsidRPr="009C156D" w:rsidRDefault="005324B4" w:rsidP="002B7180">
            <w:pPr>
              <w:rPr>
                <w:rFonts w:ascii="Times New Roman" w:hAnsi="Times New Roman" w:cs="Times New Roman"/>
              </w:rPr>
            </w:pPr>
          </w:p>
        </w:tc>
        <w:tc>
          <w:tcPr>
            <w:tcW w:w="498" w:type="dxa"/>
          </w:tcPr>
          <w:p w14:paraId="2C58213C" w14:textId="77777777" w:rsidR="005324B4" w:rsidRPr="009C156D" w:rsidRDefault="005324B4" w:rsidP="002B7180">
            <w:pPr>
              <w:rPr>
                <w:rFonts w:ascii="Times New Roman" w:hAnsi="Times New Roman" w:cs="Times New Roman"/>
              </w:rPr>
            </w:pPr>
          </w:p>
        </w:tc>
        <w:tc>
          <w:tcPr>
            <w:tcW w:w="533" w:type="dxa"/>
          </w:tcPr>
          <w:p w14:paraId="4BFFD190" w14:textId="77777777" w:rsidR="005324B4" w:rsidRPr="009C156D" w:rsidRDefault="005324B4" w:rsidP="002B7180">
            <w:pPr>
              <w:rPr>
                <w:rFonts w:ascii="Times New Roman" w:hAnsi="Times New Roman" w:cs="Times New Roman"/>
              </w:rPr>
            </w:pPr>
          </w:p>
        </w:tc>
      </w:tr>
      <w:tr w:rsidR="001075EF" w:rsidRPr="009C156D" w14:paraId="4FC566F8" w14:textId="77777777" w:rsidTr="009065B4">
        <w:tc>
          <w:tcPr>
            <w:tcW w:w="1810" w:type="dxa"/>
          </w:tcPr>
          <w:p w14:paraId="70B60F87" w14:textId="6F270745" w:rsidR="001075EF" w:rsidRPr="009C156D" w:rsidRDefault="001075EF" w:rsidP="002B7180">
            <w:pPr>
              <w:rPr>
                <w:rFonts w:ascii="Times New Roman" w:hAnsi="Times New Roman" w:cs="Times New Roman"/>
              </w:rPr>
            </w:pPr>
            <w:r w:rsidRPr="009C156D">
              <w:rPr>
                <w:rFonts w:ascii="Times New Roman" w:hAnsi="Times New Roman" w:cs="Times New Roman"/>
              </w:rPr>
              <w:lastRenderedPageBreak/>
              <w:t>η_kin</w:t>
            </w:r>
          </w:p>
        </w:tc>
        <w:tc>
          <w:tcPr>
            <w:tcW w:w="2981" w:type="dxa"/>
          </w:tcPr>
          <w:p w14:paraId="137E9273" w14:textId="4A7AA520" w:rsidR="001075EF" w:rsidRPr="009C156D" w:rsidRDefault="001075EF" w:rsidP="002B7180">
            <w:pPr>
              <w:rPr>
                <w:rFonts w:ascii="Times New Roman" w:hAnsi="Times New Roman" w:cs="Times New Roman"/>
              </w:rPr>
            </w:pPr>
            <w:r w:rsidRPr="009C156D">
              <w:rPr>
                <w:rFonts w:ascii="Times New Roman" w:hAnsi="Times New Roman" w:cs="Times New Roman"/>
              </w:rPr>
              <w:t>The kinetic overpotential may then be written using a modified Tafel equation</w:t>
            </w:r>
          </w:p>
        </w:tc>
        <w:tc>
          <w:tcPr>
            <w:tcW w:w="1810" w:type="dxa"/>
          </w:tcPr>
          <w:p w14:paraId="79C50889" w14:textId="474ED84E" w:rsidR="001075EF" w:rsidRPr="009C156D" w:rsidRDefault="001075EF" w:rsidP="002B7180">
            <w:pPr>
              <w:rPr>
                <w:rFonts w:ascii="Times New Roman" w:hAnsi="Times New Roman" w:cs="Times New Roman"/>
              </w:rPr>
            </w:pPr>
            <w:r w:rsidRPr="009C156D">
              <w:rPr>
                <w:rFonts w:ascii="Times New Roman" w:hAnsi="Times New Roman" w:cs="Times New Roman"/>
              </w:rPr>
              <w:t>V</w:t>
            </w:r>
          </w:p>
        </w:tc>
        <w:tc>
          <w:tcPr>
            <w:tcW w:w="1718" w:type="dxa"/>
          </w:tcPr>
          <w:p w14:paraId="16E569E8" w14:textId="22BACDA8" w:rsidR="001075EF" w:rsidRPr="009C156D" w:rsidRDefault="001075EF"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7A1C9FC0" w14:textId="77777777" w:rsidR="001075EF" w:rsidRPr="009C156D" w:rsidRDefault="001075EF" w:rsidP="002B7180">
            <w:pPr>
              <w:rPr>
                <w:rFonts w:ascii="Times New Roman" w:hAnsi="Times New Roman" w:cs="Times New Roman"/>
              </w:rPr>
            </w:pPr>
          </w:p>
        </w:tc>
        <w:tc>
          <w:tcPr>
            <w:tcW w:w="533" w:type="dxa"/>
          </w:tcPr>
          <w:p w14:paraId="37298AFA" w14:textId="77777777" w:rsidR="001075EF" w:rsidRPr="009C156D" w:rsidRDefault="001075EF" w:rsidP="002B7180">
            <w:pPr>
              <w:rPr>
                <w:rFonts w:ascii="Times New Roman" w:hAnsi="Times New Roman" w:cs="Times New Roman"/>
              </w:rPr>
            </w:pPr>
          </w:p>
        </w:tc>
      </w:tr>
      <w:tr w:rsidR="006E11BF" w:rsidRPr="009C156D" w14:paraId="380F2240" w14:textId="77777777" w:rsidTr="006E11BF">
        <w:tc>
          <w:tcPr>
            <w:tcW w:w="9350" w:type="dxa"/>
            <w:gridSpan w:val="6"/>
          </w:tcPr>
          <w:p w14:paraId="424DA711" w14:textId="0978AB1B" w:rsidR="006E11BF" w:rsidRPr="009C156D" w:rsidRDefault="006E11BF" w:rsidP="002B7180">
            <w:pPr>
              <w:rPr>
                <w:rFonts w:ascii="Times New Roman" w:hAnsi="Times New Roman" w:cs="Times New Roman"/>
              </w:rPr>
            </w:pPr>
            <w:r w:rsidRPr="009C156D">
              <w:rPr>
                <w:rFonts w:ascii="Times New Roman" w:hAnsi="Times New Roman" w:cs="Times New Roman"/>
              </w:rPr>
              <w:t>Equation 4:</w:t>
            </w:r>
            <m:oMath>
              <m:r>
                <m:rPr>
                  <m:sty m:val="p"/>
                </m:rPr>
                <w:rPr>
                  <w:rFonts w:ascii="Cambria Math" w:hAnsi="Cambria Math" w:cs="Times New Roman"/>
                </w:rPr>
                <w:br/>
              </m:r>
            </m:oMath>
            <m:oMathPara>
              <m:oMath>
                <m:r>
                  <w:rPr>
                    <w:rFonts w:ascii="Cambria Math" w:hAnsi="Cambria Math" w:cs="Times New Roman"/>
                  </w:rPr>
                  <m:t>η=E-</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RT</m:t>
                    </m:r>
                  </m:num>
                  <m:den>
                    <m:r>
                      <w:rPr>
                        <w:rFonts w:ascii="Cambria Math" w:hAnsi="Cambria Math" w:cs="Times New Roman"/>
                      </w:rPr>
                      <m:t>nF</m:t>
                    </m:r>
                  </m:den>
                </m:f>
                <m:func>
                  <m:funcPr>
                    <m:ctrlPr>
                      <w:rPr>
                        <w:rFonts w:ascii="Cambria Math" w:hAnsi="Cambria Math" w:cs="Times New Roman"/>
                        <w:i/>
                      </w:rPr>
                    </m:ctrlPr>
                  </m:funcPr>
                  <m:fName>
                    <m:r>
                      <m:rPr>
                        <m:sty m:val="p"/>
                      </m:rPr>
                      <w:rPr>
                        <w:rFonts w:ascii="Cambria Math" w:hAnsi="Cambria Math" w:cs="Times New Roman"/>
                      </w:rPr>
                      <m:t>ln</m:t>
                    </m: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num>
                      <m:den>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den>
                    </m:f>
                  </m:e>
                </m:func>
              </m:oMath>
            </m:oMathPara>
          </w:p>
        </w:tc>
      </w:tr>
      <w:tr w:rsidR="006E11BF" w:rsidRPr="009C156D" w14:paraId="7261465F" w14:textId="77777777" w:rsidTr="009065B4">
        <w:tc>
          <w:tcPr>
            <w:tcW w:w="1810" w:type="dxa"/>
          </w:tcPr>
          <w:p w14:paraId="0A550F14" w14:textId="37A1BA61" w:rsidR="006E11BF" w:rsidRPr="009C156D" w:rsidRDefault="006E11BF" w:rsidP="002B7180">
            <w:pPr>
              <w:rPr>
                <w:rFonts w:ascii="Times New Roman" w:hAnsi="Times New Roman" w:cs="Times New Roman"/>
              </w:rPr>
            </w:pPr>
            <w:r w:rsidRPr="009C156D">
              <w:rPr>
                <w:rFonts w:ascii="Times New Roman" w:hAnsi="Times New Roman" w:cs="Times New Roman"/>
              </w:rPr>
              <w:t>E</w:t>
            </w:r>
          </w:p>
        </w:tc>
        <w:tc>
          <w:tcPr>
            <w:tcW w:w="2981" w:type="dxa"/>
          </w:tcPr>
          <w:p w14:paraId="7C3034CC" w14:textId="49DD545E" w:rsidR="006E11BF" w:rsidRPr="009C156D" w:rsidRDefault="00492435" w:rsidP="002B7180">
            <w:pPr>
              <w:rPr>
                <w:rFonts w:ascii="Times New Roman" w:hAnsi="Times New Roman" w:cs="Times New Roman"/>
              </w:rPr>
            </w:pPr>
            <w:r w:rsidRPr="009C156D">
              <w:rPr>
                <w:rFonts w:ascii="Times New Roman" w:hAnsi="Times New Roman" w:cs="Times New Roman"/>
              </w:rPr>
              <w:t>the electrode potential</w:t>
            </w:r>
          </w:p>
        </w:tc>
        <w:tc>
          <w:tcPr>
            <w:tcW w:w="1810" w:type="dxa"/>
          </w:tcPr>
          <w:p w14:paraId="606681B3" w14:textId="5D3B19C1" w:rsidR="006E11BF" w:rsidRPr="009C156D" w:rsidRDefault="00492435" w:rsidP="002B7180">
            <w:pPr>
              <w:rPr>
                <w:rFonts w:ascii="Times New Roman" w:hAnsi="Times New Roman" w:cs="Times New Roman"/>
              </w:rPr>
            </w:pPr>
            <w:r w:rsidRPr="009C156D">
              <w:rPr>
                <w:rFonts w:ascii="Times New Roman" w:hAnsi="Times New Roman" w:cs="Times New Roman"/>
              </w:rPr>
              <w:t>V</w:t>
            </w:r>
          </w:p>
        </w:tc>
        <w:tc>
          <w:tcPr>
            <w:tcW w:w="1718" w:type="dxa"/>
          </w:tcPr>
          <w:p w14:paraId="578A9927" w14:textId="2276D1D1" w:rsidR="006E11BF" w:rsidRPr="009C156D" w:rsidRDefault="00E47D2A" w:rsidP="002B7180">
            <w:pPr>
              <w:rPr>
                <w:rFonts w:ascii="Times New Roman" w:hAnsi="Times New Roman" w:cs="Times New Roman"/>
              </w:rPr>
            </w:pPr>
            <w:r w:rsidRPr="009C156D">
              <w:rPr>
                <w:rFonts w:ascii="Times New Roman" w:hAnsi="Times New Roman" w:cs="Times New Roman"/>
              </w:rPr>
              <w:t xml:space="preserve">Thermo </w:t>
            </w:r>
          </w:p>
        </w:tc>
        <w:tc>
          <w:tcPr>
            <w:tcW w:w="498" w:type="dxa"/>
          </w:tcPr>
          <w:p w14:paraId="7B2240EF" w14:textId="77777777" w:rsidR="006E11BF" w:rsidRPr="009C156D" w:rsidRDefault="006E11BF" w:rsidP="002B7180">
            <w:pPr>
              <w:rPr>
                <w:rFonts w:ascii="Times New Roman" w:hAnsi="Times New Roman" w:cs="Times New Roman"/>
              </w:rPr>
            </w:pPr>
          </w:p>
        </w:tc>
        <w:tc>
          <w:tcPr>
            <w:tcW w:w="533" w:type="dxa"/>
          </w:tcPr>
          <w:p w14:paraId="6C2213DF" w14:textId="77777777" w:rsidR="006E11BF" w:rsidRPr="009C156D" w:rsidRDefault="006E11BF" w:rsidP="002B7180">
            <w:pPr>
              <w:rPr>
                <w:rFonts w:ascii="Times New Roman" w:hAnsi="Times New Roman" w:cs="Times New Roman"/>
              </w:rPr>
            </w:pPr>
          </w:p>
        </w:tc>
      </w:tr>
      <w:tr w:rsidR="006E11BF" w:rsidRPr="009C156D" w14:paraId="134FAFFA" w14:textId="77777777" w:rsidTr="009065B4">
        <w:tc>
          <w:tcPr>
            <w:tcW w:w="1810" w:type="dxa"/>
          </w:tcPr>
          <w:p w14:paraId="193E8FD3" w14:textId="2F822B20" w:rsidR="006E11BF" w:rsidRPr="009C156D" w:rsidRDefault="006E11BF" w:rsidP="002B7180">
            <w:pPr>
              <w:rPr>
                <w:rFonts w:ascii="Times New Roman" w:hAnsi="Times New Roman" w:cs="Times New Roman"/>
              </w:rPr>
            </w:pPr>
            <w:r w:rsidRPr="009C156D">
              <w:rPr>
                <w:rFonts w:ascii="Times New Roman" w:hAnsi="Times New Roman" w:cs="Times New Roman"/>
              </w:rPr>
              <w:t>E₀</w:t>
            </w:r>
          </w:p>
        </w:tc>
        <w:tc>
          <w:tcPr>
            <w:tcW w:w="2981" w:type="dxa"/>
          </w:tcPr>
          <w:p w14:paraId="1020559E" w14:textId="78ADFD6D" w:rsidR="006E11BF" w:rsidRPr="009C156D" w:rsidRDefault="00492435" w:rsidP="002B7180">
            <w:pPr>
              <w:rPr>
                <w:rFonts w:ascii="Times New Roman" w:hAnsi="Times New Roman" w:cs="Times New Roman"/>
              </w:rPr>
            </w:pPr>
            <w:r w:rsidRPr="009C156D">
              <w:rPr>
                <w:rFonts w:ascii="Times New Roman" w:hAnsi="Times New Roman" w:cs="Times New Roman"/>
              </w:rPr>
              <w:t>The standard potential</w:t>
            </w:r>
          </w:p>
        </w:tc>
        <w:tc>
          <w:tcPr>
            <w:tcW w:w="1810" w:type="dxa"/>
          </w:tcPr>
          <w:p w14:paraId="43813835" w14:textId="759B1441" w:rsidR="00492435" w:rsidRPr="009C156D" w:rsidRDefault="00492435" w:rsidP="002B7180">
            <w:pPr>
              <w:rPr>
                <w:rFonts w:ascii="Times New Roman" w:hAnsi="Times New Roman" w:cs="Times New Roman"/>
              </w:rPr>
            </w:pPr>
            <w:r w:rsidRPr="009C156D">
              <w:rPr>
                <w:rFonts w:ascii="Times New Roman" w:hAnsi="Times New Roman" w:cs="Times New Roman"/>
              </w:rPr>
              <w:t>V</w:t>
            </w:r>
          </w:p>
        </w:tc>
        <w:tc>
          <w:tcPr>
            <w:tcW w:w="1718" w:type="dxa"/>
          </w:tcPr>
          <w:p w14:paraId="4F5630BB" w14:textId="377D0720" w:rsidR="006E11BF"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389849DB" w14:textId="77777777" w:rsidR="006E11BF" w:rsidRPr="009C156D" w:rsidRDefault="006E11BF" w:rsidP="002B7180">
            <w:pPr>
              <w:rPr>
                <w:rFonts w:ascii="Times New Roman" w:hAnsi="Times New Roman" w:cs="Times New Roman"/>
              </w:rPr>
            </w:pPr>
          </w:p>
        </w:tc>
        <w:tc>
          <w:tcPr>
            <w:tcW w:w="533" w:type="dxa"/>
          </w:tcPr>
          <w:p w14:paraId="45561AD1" w14:textId="77777777" w:rsidR="006E11BF" w:rsidRPr="009C156D" w:rsidRDefault="006E11BF" w:rsidP="002B7180">
            <w:pPr>
              <w:rPr>
                <w:rFonts w:ascii="Times New Roman" w:hAnsi="Times New Roman" w:cs="Times New Roman"/>
              </w:rPr>
            </w:pPr>
          </w:p>
        </w:tc>
      </w:tr>
      <w:tr w:rsidR="006E11BF" w:rsidRPr="009C156D" w14:paraId="6FA69F6D" w14:textId="77777777" w:rsidTr="009065B4">
        <w:tc>
          <w:tcPr>
            <w:tcW w:w="1810" w:type="dxa"/>
          </w:tcPr>
          <w:p w14:paraId="6DCB384B" w14:textId="663F0BC3" w:rsidR="006E11BF" w:rsidRPr="009C156D" w:rsidRDefault="006E11BF" w:rsidP="002B7180">
            <w:pPr>
              <w:rPr>
                <w:rFonts w:ascii="Times New Roman" w:hAnsi="Times New Roman" w:cs="Times New Roman"/>
              </w:rPr>
            </w:pPr>
            <w:r w:rsidRPr="009C156D">
              <w:rPr>
                <w:rFonts w:ascii="Times New Roman" w:hAnsi="Times New Roman" w:cs="Times New Roman"/>
              </w:rPr>
              <w:t>n</w:t>
            </w:r>
          </w:p>
        </w:tc>
        <w:tc>
          <w:tcPr>
            <w:tcW w:w="2981" w:type="dxa"/>
          </w:tcPr>
          <w:p w14:paraId="283B77DA" w14:textId="2D8B1266" w:rsidR="006E11BF" w:rsidRPr="009C156D" w:rsidRDefault="00492435" w:rsidP="002B7180">
            <w:pPr>
              <w:rPr>
                <w:rFonts w:ascii="Times New Roman" w:hAnsi="Times New Roman" w:cs="Times New Roman"/>
              </w:rPr>
            </w:pPr>
            <w:r w:rsidRPr="009C156D">
              <w:rPr>
                <w:rFonts w:ascii="Times New Roman" w:hAnsi="Times New Roman" w:cs="Times New Roman"/>
              </w:rPr>
              <w:t>Electron transfer</w:t>
            </w:r>
          </w:p>
        </w:tc>
        <w:tc>
          <w:tcPr>
            <w:tcW w:w="1810" w:type="dxa"/>
          </w:tcPr>
          <w:p w14:paraId="0C71C189" w14:textId="2316B639" w:rsidR="006E11BF" w:rsidRPr="009C156D" w:rsidRDefault="00843DF3" w:rsidP="002B7180">
            <w:pPr>
              <w:rPr>
                <w:rFonts w:ascii="Times New Roman" w:hAnsi="Times New Roman" w:cs="Times New Roman"/>
              </w:rPr>
            </w:pPr>
            <w:r w:rsidRPr="009C156D">
              <w:rPr>
                <w:rFonts w:ascii="Times New Roman" w:hAnsi="Times New Roman" w:cs="Times New Roman"/>
              </w:rPr>
              <w:t>-</w:t>
            </w:r>
          </w:p>
        </w:tc>
        <w:tc>
          <w:tcPr>
            <w:tcW w:w="1718" w:type="dxa"/>
          </w:tcPr>
          <w:p w14:paraId="031A685C" w14:textId="274D7763" w:rsidR="006E11BF" w:rsidRPr="009C156D" w:rsidRDefault="00693E94" w:rsidP="002B7180">
            <w:pPr>
              <w:rPr>
                <w:rFonts w:ascii="Times New Roman" w:hAnsi="Times New Roman" w:cs="Times New Roman"/>
              </w:rPr>
            </w:pPr>
            <w:r w:rsidRPr="009C156D">
              <w:rPr>
                <w:rFonts w:ascii="Times New Roman" w:hAnsi="Times New Roman" w:cs="Times New Roman"/>
              </w:rPr>
              <w:t>Thermo</w:t>
            </w:r>
          </w:p>
        </w:tc>
        <w:tc>
          <w:tcPr>
            <w:tcW w:w="498" w:type="dxa"/>
          </w:tcPr>
          <w:p w14:paraId="27223EC1" w14:textId="77777777" w:rsidR="006E11BF" w:rsidRPr="009C156D" w:rsidRDefault="006E11BF" w:rsidP="002B7180">
            <w:pPr>
              <w:rPr>
                <w:rFonts w:ascii="Times New Roman" w:hAnsi="Times New Roman" w:cs="Times New Roman"/>
              </w:rPr>
            </w:pPr>
          </w:p>
        </w:tc>
        <w:tc>
          <w:tcPr>
            <w:tcW w:w="533" w:type="dxa"/>
          </w:tcPr>
          <w:p w14:paraId="67CE47D5" w14:textId="77777777" w:rsidR="006E11BF" w:rsidRPr="009C156D" w:rsidRDefault="006E11BF" w:rsidP="002B7180">
            <w:pPr>
              <w:rPr>
                <w:rFonts w:ascii="Times New Roman" w:hAnsi="Times New Roman" w:cs="Times New Roman"/>
              </w:rPr>
            </w:pPr>
          </w:p>
        </w:tc>
      </w:tr>
      <w:tr w:rsidR="006E11BF" w:rsidRPr="009C156D" w14:paraId="4987AA41" w14:textId="77777777" w:rsidTr="009065B4">
        <w:tc>
          <w:tcPr>
            <w:tcW w:w="1810" w:type="dxa"/>
          </w:tcPr>
          <w:p w14:paraId="74BC5B53" w14:textId="1B8C6C89" w:rsidR="006E11BF" w:rsidRPr="009C156D" w:rsidRDefault="00FB2FA6" w:rsidP="002B7180">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Li</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up>
                    <m:r>
                      <w:rPr>
                        <w:rFonts w:ascii="Cambria Math" w:hAnsi="Cambria Math" w:cs="Times New Roman"/>
                      </w:rPr>
                      <m:t>sat</m:t>
                    </m:r>
                  </m:sup>
                </m:sSubSup>
              </m:oMath>
            </m:oMathPara>
          </w:p>
        </w:tc>
        <w:tc>
          <w:tcPr>
            <w:tcW w:w="2981" w:type="dxa"/>
          </w:tcPr>
          <w:p w14:paraId="790863C7" w14:textId="1594A61A" w:rsidR="006E11BF" w:rsidRPr="009C156D" w:rsidRDefault="00492435" w:rsidP="002B7180">
            <w:pPr>
              <w:rPr>
                <w:rFonts w:ascii="Times New Roman" w:hAnsi="Times New Roman" w:cs="Times New Roman"/>
              </w:rPr>
            </w:pPr>
            <w:r w:rsidRPr="009C156D">
              <w:rPr>
                <w:rFonts w:ascii="Times New Roman" w:hAnsi="Times New Roman" w:cs="Times New Roman"/>
              </w:rPr>
              <w:t>Saturated concentration</w:t>
            </w:r>
          </w:p>
        </w:tc>
        <w:tc>
          <w:tcPr>
            <w:tcW w:w="1810" w:type="dxa"/>
          </w:tcPr>
          <w:p w14:paraId="51E8C766" w14:textId="53C7D5A4" w:rsidR="006E11BF" w:rsidRPr="009C156D" w:rsidRDefault="00843DF3" w:rsidP="002B7180">
            <w:pPr>
              <w:rPr>
                <w:rFonts w:ascii="Times New Roman" w:hAnsi="Times New Roman" w:cs="Times New Roman"/>
              </w:rPr>
            </w:pPr>
            <w:r w:rsidRPr="009C156D">
              <w:rPr>
                <w:rFonts w:ascii="Times New Roman" w:hAnsi="Times New Roman" w:cs="Times New Roman"/>
              </w:rPr>
              <w:t>mol. m-3</w:t>
            </w:r>
          </w:p>
        </w:tc>
        <w:tc>
          <w:tcPr>
            <w:tcW w:w="1718" w:type="dxa"/>
          </w:tcPr>
          <w:p w14:paraId="6A366281" w14:textId="2D5A9A54" w:rsidR="006E11BF" w:rsidRPr="009C156D" w:rsidRDefault="00E47D2A" w:rsidP="002B7180">
            <w:pPr>
              <w:rPr>
                <w:rFonts w:ascii="Times New Roman" w:hAnsi="Times New Roman" w:cs="Times New Roman"/>
              </w:rPr>
            </w:pPr>
            <w:r w:rsidRPr="009C156D">
              <w:rPr>
                <w:rFonts w:ascii="Times New Roman" w:hAnsi="Times New Roman" w:cs="Times New Roman"/>
              </w:rPr>
              <w:t>Thermo</w:t>
            </w:r>
            <w:r w:rsidR="003E17B9" w:rsidRPr="009C156D">
              <w:rPr>
                <w:rFonts w:ascii="Times New Roman" w:hAnsi="Times New Roman" w:cs="Times New Roman"/>
              </w:rPr>
              <w:t xml:space="preserve"> (0.1)</w:t>
            </w:r>
          </w:p>
        </w:tc>
        <w:tc>
          <w:tcPr>
            <w:tcW w:w="498" w:type="dxa"/>
          </w:tcPr>
          <w:p w14:paraId="436DCF85" w14:textId="77777777" w:rsidR="006E11BF" w:rsidRPr="009C156D" w:rsidRDefault="006E11BF" w:rsidP="002B7180">
            <w:pPr>
              <w:rPr>
                <w:rFonts w:ascii="Times New Roman" w:hAnsi="Times New Roman" w:cs="Times New Roman"/>
              </w:rPr>
            </w:pPr>
          </w:p>
        </w:tc>
        <w:tc>
          <w:tcPr>
            <w:tcW w:w="533" w:type="dxa"/>
          </w:tcPr>
          <w:p w14:paraId="66BF074B" w14:textId="0E2ADC21" w:rsidR="006E11BF" w:rsidRPr="009C156D" w:rsidRDefault="003E17B9"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mCRbSCPl","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p>
        </w:tc>
      </w:tr>
      <w:tr w:rsidR="006E11BF" w:rsidRPr="009C156D" w14:paraId="137B9506" w14:textId="77777777" w:rsidTr="006E11BF">
        <w:tc>
          <w:tcPr>
            <w:tcW w:w="9350" w:type="dxa"/>
            <w:gridSpan w:val="6"/>
          </w:tcPr>
          <w:p w14:paraId="58FA4024" w14:textId="5F127750" w:rsidR="006E11BF" w:rsidRPr="009C156D" w:rsidRDefault="006E11BF" w:rsidP="002B7180">
            <w:pPr>
              <w:rPr>
                <w:rFonts w:ascii="Times New Roman" w:hAnsi="Times New Roman" w:cs="Times New Roman"/>
              </w:rPr>
            </w:pPr>
            <w:r w:rsidRPr="009C156D">
              <w:rPr>
                <w:rFonts w:ascii="Times New Roman" w:hAnsi="Times New Roman" w:cs="Times New Roman"/>
              </w:rPr>
              <w:t>Equation 5:</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r>
                  <w:rPr>
                    <w:rFonts w:ascii="Cambria Math" w:hAnsi="Cambria Math" w:cs="Times New Roman"/>
                  </w:rPr>
                  <m:t>Γ=1-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A</m:t>
                            </m:r>
                          </m:den>
                        </m:f>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2</m:t>
                                </m:r>
                              </m:sup>
                            </m:sSubSup>
                          </m:e>
                        </m:nary>
                      </m:e>
                    </m:d>
                  </m:e>
                </m:func>
              </m:oMath>
            </m:oMathPara>
          </w:p>
        </w:tc>
      </w:tr>
      <w:tr w:rsidR="006E11BF" w:rsidRPr="009C156D" w14:paraId="431DB780" w14:textId="77777777" w:rsidTr="009065B4">
        <w:tc>
          <w:tcPr>
            <w:tcW w:w="1810" w:type="dxa"/>
          </w:tcPr>
          <w:p w14:paraId="36BE5A17" w14:textId="44E63BB0" w:rsidR="006E11BF" w:rsidRPr="009C156D" w:rsidRDefault="006E11BF" w:rsidP="002B7180">
            <w:pPr>
              <w:rPr>
                <w:rFonts w:ascii="Times New Roman" w:hAnsi="Times New Roman" w:cs="Times New Roman"/>
              </w:rPr>
            </w:pPr>
            <w:r w:rsidRPr="009C156D">
              <w:rPr>
                <w:rFonts w:ascii="Times New Roman" w:hAnsi="Times New Roman" w:cs="Times New Roman"/>
              </w:rPr>
              <w:t>Nᵢ</w:t>
            </w:r>
          </w:p>
        </w:tc>
        <w:tc>
          <w:tcPr>
            <w:tcW w:w="2981" w:type="dxa"/>
          </w:tcPr>
          <w:p w14:paraId="3F92E70B" w14:textId="7910BA8D" w:rsidR="006E11BF" w:rsidRPr="009C156D" w:rsidRDefault="00693E94" w:rsidP="002B7180">
            <w:pPr>
              <w:rPr>
                <w:rFonts w:ascii="Times New Roman" w:hAnsi="Times New Roman" w:cs="Times New Roman"/>
              </w:rPr>
            </w:pPr>
            <w:r w:rsidRPr="009C156D">
              <w:rPr>
                <w:rFonts w:ascii="Times New Roman" w:hAnsi="Times New Roman" w:cs="Times New Roman"/>
              </w:rPr>
              <w:t>Number of nucleations</w:t>
            </w:r>
          </w:p>
        </w:tc>
        <w:tc>
          <w:tcPr>
            <w:tcW w:w="1810" w:type="dxa"/>
          </w:tcPr>
          <w:p w14:paraId="01B65DCD" w14:textId="77777777" w:rsidR="006E11BF" w:rsidRPr="009C156D" w:rsidRDefault="006E11BF" w:rsidP="002B7180">
            <w:pPr>
              <w:rPr>
                <w:rFonts w:ascii="Times New Roman" w:hAnsi="Times New Roman" w:cs="Times New Roman"/>
              </w:rPr>
            </w:pPr>
          </w:p>
        </w:tc>
        <w:tc>
          <w:tcPr>
            <w:tcW w:w="1718" w:type="dxa"/>
          </w:tcPr>
          <w:p w14:paraId="4C393BEB" w14:textId="6AD70089" w:rsidR="006E11BF" w:rsidRPr="009C156D" w:rsidRDefault="00E47D2A" w:rsidP="002B7180">
            <w:pPr>
              <w:rPr>
                <w:rFonts w:ascii="Times New Roman" w:hAnsi="Times New Roman" w:cs="Times New Roman"/>
              </w:rPr>
            </w:pPr>
            <w:r w:rsidRPr="009C156D">
              <w:rPr>
                <w:rFonts w:ascii="Times New Roman" w:hAnsi="Times New Roman" w:cs="Times New Roman"/>
              </w:rPr>
              <w:t>Calculated by model</w:t>
            </w:r>
          </w:p>
        </w:tc>
        <w:tc>
          <w:tcPr>
            <w:tcW w:w="498" w:type="dxa"/>
          </w:tcPr>
          <w:p w14:paraId="4ABC73ED" w14:textId="77777777" w:rsidR="006E11BF" w:rsidRPr="009C156D" w:rsidRDefault="006E11BF" w:rsidP="002B7180">
            <w:pPr>
              <w:rPr>
                <w:rFonts w:ascii="Times New Roman" w:hAnsi="Times New Roman" w:cs="Times New Roman"/>
              </w:rPr>
            </w:pPr>
          </w:p>
        </w:tc>
        <w:tc>
          <w:tcPr>
            <w:tcW w:w="533" w:type="dxa"/>
          </w:tcPr>
          <w:p w14:paraId="3AB81581" w14:textId="77777777" w:rsidR="006E11BF" w:rsidRPr="009C156D" w:rsidRDefault="006E11BF" w:rsidP="002B7180">
            <w:pPr>
              <w:rPr>
                <w:rFonts w:ascii="Times New Roman" w:hAnsi="Times New Roman" w:cs="Times New Roman"/>
              </w:rPr>
            </w:pPr>
          </w:p>
        </w:tc>
      </w:tr>
      <w:tr w:rsidR="00693E94" w:rsidRPr="009C156D" w14:paraId="224EB9BD" w14:textId="77777777" w:rsidTr="009065B4">
        <w:tc>
          <w:tcPr>
            <w:tcW w:w="1810" w:type="dxa"/>
          </w:tcPr>
          <w:p w14:paraId="17D8D0F6" w14:textId="22BB59B7" w:rsidR="00693E94" w:rsidRPr="009C156D" w:rsidRDefault="00693E94" w:rsidP="002B7180">
            <w:pPr>
              <w:rPr>
                <w:rFonts w:ascii="Times New Roman" w:hAnsi="Times New Roman" w:cs="Times New Roman"/>
              </w:rPr>
            </w:pPr>
            <w:r w:rsidRPr="009C156D">
              <w:rPr>
                <w:rFonts w:ascii="Times New Roman" w:hAnsi="Times New Roman" w:cs="Times New Roman"/>
              </w:rPr>
              <w:t>A</w:t>
            </w:r>
          </w:p>
        </w:tc>
        <w:tc>
          <w:tcPr>
            <w:tcW w:w="2981" w:type="dxa"/>
          </w:tcPr>
          <w:p w14:paraId="73D5306D" w14:textId="051BEB3B" w:rsidR="00693E94" w:rsidRPr="009C156D" w:rsidRDefault="00693E94" w:rsidP="002B7180">
            <w:pPr>
              <w:rPr>
                <w:rFonts w:ascii="Times New Roman" w:hAnsi="Times New Roman" w:cs="Times New Roman"/>
              </w:rPr>
            </w:pPr>
            <w:r w:rsidRPr="009C156D">
              <w:rPr>
                <w:rFonts w:ascii="Times New Roman" w:hAnsi="Times New Roman" w:cs="Times New Roman"/>
              </w:rPr>
              <w:t>Electrode area</w:t>
            </w:r>
          </w:p>
        </w:tc>
        <w:tc>
          <w:tcPr>
            <w:tcW w:w="1810" w:type="dxa"/>
          </w:tcPr>
          <w:p w14:paraId="54AFB53D" w14:textId="18E23E72" w:rsidR="00693E94" w:rsidRPr="009C156D" w:rsidRDefault="00693E94" w:rsidP="002B7180">
            <w:pPr>
              <w:rPr>
                <w:rFonts w:ascii="Times New Roman" w:hAnsi="Times New Roman" w:cs="Times New Roman"/>
              </w:rPr>
            </w:pPr>
            <w:r w:rsidRPr="009C156D">
              <w:rPr>
                <w:rFonts w:ascii="Times New Roman" w:hAnsi="Times New Roman" w:cs="Times New Roman"/>
              </w:rPr>
              <w:t>m</w:t>
            </w:r>
          </w:p>
        </w:tc>
        <w:tc>
          <w:tcPr>
            <w:tcW w:w="1718" w:type="dxa"/>
          </w:tcPr>
          <w:p w14:paraId="73C8D7DF" w14:textId="37423E9C" w:rsidR="00693E94" w:rsidRPr="009C156D" w:rsidRDefault="00693E94" w:rsidP="002B7180">
            <w:pPr>
              <w:rPr>
                <w:rFonts w:ascii="Times New Roman" w:hAnsi="Times New Roman" w:cs="Times New Roman"/>
              </w:rPr>
            </w:pPr>
            <w:r w:rsidRPr="009C156D">
              <w:rPr>
                <w:rFonts w:ascii="Times New Roman" w:hAnsi="Times New Roman" w:cs="Times New Roman"/>
              </w:rPr>
              <w:t>User input</w:t>
            </w:r>
          </w:p>
        </w:tc>
        <w:tc>
          <w:tcPr>
            <w:tcW w:w="498" w:type="dxa"/>
          </w:tcPr>
          <w:p w14:paraId="7B0E89BB" w14:textId="77777777" w:rsidR="00693E94" w:rsidRPr="009C156D" w:rsidRDefault="00693E94" w:rsidP="002B7180">
            <w:pPr>
              <w:rPr>
                <w:rFonts w:ascii="Times New Roman" w:hAnsi="Times New Roman" w:cs="Times New Roman"/>
              </w:rPr>
            </w:pPr>
          </w:p>
        </w:tc>
        <w:tc>
          <w:tcPr>
            <w:tcW w:w="533" w:type="dxa"/>
          </w:tcPr>
          <w:p w14:paraId="77C6D7B9" w14:textId="77777777" w:rsidR="00693E94" w:rsidRPr="009C156D" w:rsidRDefault="00693E94" w:rsidP="002B7180">
            <w:pPr>
              <w:rPr>
                <w:rFonts w:ascii="Times New Roman" w:hAnsi="Times New Roman" w:cs="Times New Roman"/>
              </w:rPr>
            </w:pPr>
          </w:p>
        </w:tc>
      </w:tr>
      <w:tr w:rsidR="006E11BF" w:rsidRPr="009C156D" w14:paraId="15AD399A" w14:textId="77777777" w:rsidTr="006E11BF">
        <w:tc>
          <w:tcPr>
            <w:tcW w:w="9350" w:type="dxa"/>
            <w:gridSpan w:val="6"/>
          </w:tcPr>
          <w:p w14:paraId="290C69EC" w14:textId="5C17A779" w:rsidR="00E47D2A" w:rsidRPr="009C156D" w:rsidRDefault="006E11BF" w:rsidP="002B7180">
            <w:pPr>
              <w:rPr>
                <w:rFonts w:ascii="Times New Roman" w:hAnsi="Times New Roman" w:cs="Times New Roman"/>
              </w:rPr>
            </w:pPr>
            <w:r w:rsidRPr="009C156D">
              <w:rPr>
                <w:rFonts w:ascii="Times New Roman" w:hAnsi="Times New Roman" w:cs="Times New Roman"/>
              </w:rPr>
              <w:t>Equation 6:</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r>
                  <w:rPr>
                    <w:rFonts w:ascii="Cambria Math" w:hAnsi="Cambria Math" w:cs="Times New Roman"/>
                  </w:rPr>
                  <m:t>Z=</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num>
                      <m:den>
                        <m:r>
                          <w:rPr>
                            <w:rFonts w:ascii="Cambria Math" w:hAnsi="Cambria Math" w:cs="Times New Roman"/>
                          </w:rPr>
                          <m:t>φ3π</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den>
                    </m:f>
                  </m:e>
                </m:rad>
              </m:oMath>
            </m:oMathPara>
          </w:p>
          <w:p w14:paraId="3E8F2C8F" w14:textId="5C4848A4" w:rsidR="006E11BF" w:rsidRPr="009C156D" w:rsidRDefault="006E11BF" w:rsidP="002B7180">
            <w:pPr>
              <w:rPr>
                <w:rFonts w:ascii="Times New Roman" w:hAnsi="Times New Roman" w:cs="Times New Roman"/>
              </w:rPr>
            </w:pPr>
          </w:p>
        </w:tc>
      </w:tr>
      <w:tr w:rsidR="006E11BF" w:rsidRPr="009C156D" w14:paraId="27D8B691" w14:textId="77777777" w:rsidTr="009065B4">
        <w:tc>
          <w:tcPr>
            <w:tcW w:w="1810" w:type="dxa"/>
          </w:tcPr>
          <w:p w14:paraId="25676F7F" w14:textId="3678C2F8" w:rsidR="006E11BF" w:rsidRPr="009C156D" w:rsidRDefault="006E11BF" w:rsidP="002B7180">
            <w:pPr>
              <w:rPr>
                <w:rFonts w:ascii="Times New Roman" w:hAnsi="Times New Roman" w:cs="Times New Roman"/>
              </w:rPr>
            </w:pPr>
            <m:oMathPara>
              <m:oMath>
                <m:r>
                  <w:rPr>
                    <w:rFonts w:ascii="Cambria Math" w:hAnsi="Cambria Math" w:cs="Times New Roman"/>
                  </w:rPr>
                  <m:t>φ</m:t>
                </m:r>
              </m:oMath>
            </m:oMathPara>
          </w:p>
        </w:tc>
        <w:tc>
          <w:tcPr>
            <w:tcW w:w="2981" w:type="dxa"/>
          </w:tcPr>
          <w:p w14:paraId="0C2D180F" w14:textId="3134CCCC" w:rsidR="006E11BF" w:rsidRPr="009C156D" w:rsidRDefault="00461C97" w:rsidP="002B7180">
            <w:pPr>
              <w:rPr>
                <w:rFonts w:ascii="Times New Roman" w:hAnsi="Times New Roman" w:cs="Times New Roman"/>
              </w:rPr>
            </w:pPr>
            <w:r w:rsidRPr="009C156D">
              <w:rPr>
                <w:rFonts w:ascii="Times New Roman" w:hAnsi="Times New Roman" w:cs="Times New Roman"/>
              </w:rPr>
              <w:t>Angle correction term</w:t>
            </w:r>
          </w:p>
        </w:tc>
        <w:tc>
          <w:tcPr>
            <w:tcW w:w="1810" w:type="dxa"/>
          </w:tcPr>
          <w:p w14:paraId="39009E6A" w14:textId="553C7B3C" w:rsidR="006E11BF"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67CA0D5D" w14:textId="00792965" w:rsidR="006E11BF" w:rsidRPr="009C156D" w:rsidRDefault="00E47D2A" w:rsidP="002B7180">
            <w:pPr>
              <w:rPr>
                <w:rFonts w:ascii="Times New Roman" w:hAnsi="Times New Roman" w:cs="Times New Roman"/>
              </w:rPr>
            </w:pPr>
            <w:r w:rsidRPr="009C156D">
              <w:rPr>
                <w:rFonts w:ascii="Times New Roman" w:hAnsi="Times New Roman" w:cs="Times New Roman"/>
              </w:rPr>
              <w:t>Thermo (assume 1)</w:t>
            </w:r>
          </w:p>
        </w:tc>
        <w:tc>
          <w:tcPr>
            <w:tcW w:w="498" w:type="dxa"/>
          </w:tcPr>
          <w:p w14:paraId="4D6FA637" w14:textId="77777777" w:rsidR="006E11BF" w:rsidRPr="009C156D" w:rsidRDefault="006E11BF" w:rsidP="002B7180">
            <w:pPr>
              <w:rPr>
                <w:rFonts w:ascii="Times New Roman" w:hAnsi="Times New Roman" w:cs="Times New Roman"/>
              </w:rPr>
            </w:pPr>
          </w:p>
        </w:tc>
        <w:tc>
          <w:tcPr>
            <w:tcW w:w="533" w:type="dxa"/>
          </w:tcPr>
          <w:p w14:paraId="4F48685E" w14:textId="77777777" w:rsidR="006E11BF" w:rsidRPr="009C156D" w:rsidRDefault="006E11BF" w:rsidP="002B7180">
            <w:pPr>
              <w:rPr>
                <w:rFonts w:ascii="Times New Roman" w:hAnsi="Times New Roman" w:cs="Times New Roman"/>
              </w:rPr>
            </w:pPr>
          </w:p>
        </w:tc>
      </w:tr>
      <w:tr w:rsidR="006E11BF" w:rsidRPr="009C156D" w14:paraId="1C76623F" w14:textId="77777777" w:rsidTr="009065B4">
        <w:tc>
          <w:tcPr>
            <w:tcW w:w="1810" w:type="dxa"/>
          </w:tcPr>
          <w:p w14:paraId="7F2FE367" w14:textId="40F842F9" w:rsidR="006E11BF" w:rsidRPr="009C156D" w:rsidRDefault="00FB2FA6"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oMath>
            </m:oMathPara>
          </w:p>
        </w:tc>
        <w:tc>
          <w:tcPr>
            <w:tcW w:w="2981" w:type="dxa"/>
          </w:tcPr>
          <w:p w14:paraId="6B33D96E" w14:textId="4370D8E4" w:rsidR="006E11BF" w:rsidRPr="009C156D" w:rsidRDefault="00843DF3" w:rsidP="002B7180">
            <w:pPr>
              <w:rPr>
                <w:rFonts w:ascii="Times New Roman" w:hAnsi="Times New Roman" w:cs="Times New Roman"/>
              </w:rPr>
            </w:pPr>
            <w:r w:rsidRPr="009C156D">
              <w:rPr>
                <w:rFonts w:ascii="Times New Roman" w:hAnsi="Times New Roman" w:cs="Times New Roman"/>
              </w:rPr>
              <w:t>is the number of molecules in the critical nucleus of size</w:t>
            </w:r>
          </w:p>
        </w:tc>
        <w:tc>
          <w:tcPr>
            <w:tcW w:w="1810" w:type="dxa"/>
          </w:tcPr>
          <w:p w14:paraId="3F294A45" w14:textId="4335C6A2" w:rsidR="006E11BF"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2E1315E7" w14:textId="0A3DBCB0" w:rsidR="006E11BF"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2D3C1AC8" w14:textId="77777777" w:rsidR="006E11BF" w:rsidRPr="009C156D" w:rsidRDefault="006E11BF" w:rsidP="002B7180">
            <w:pPr>
              <w:rPr>
                <w:rFonts w:ascii="Times New Roman" w:hAnsi="Times New Roman" w:cs="Times New Roman"/>
              </w:rPr>
            </w:pPr>
          </w:p>
        </w:tc>
        <w:tc>
          <w:tcPr>
            <w:tcW w:w="533" w:type="dxa"/>
          </w:tcPr>
          <w:p w14:paraId="75DC38A7" w14:textId="77777777" w:rsidR="006E11BF" w:rsidRPr="009C156D" w:rsidRDefault="006E11BF" w:rsidP="002B7180">
            <w:pPr>
              <w:rPr>
                <w:rFonts w:ascii="Times New Roman" w:hAnsi="Times New Roman" w:cs="Times New Roman"/>
              </w:rPr>
            </w:pPr>
          </w:p>
        </w:tc>
      </w:tr>
      <w:tr w:rsidR="00492435" w:rsidRPr="009C156D" w14:paraId="758D4422" w14:textId="77777777" w:rsidTr="009065B4">
        <w:tc>
          <w:tcPr>
            <w:tcW w:w="1810" w:type="dxa"/>
          </w:tcPr>
          <w:p w14:paraId="3763105F" w14:textId="0C7D1B18" w:rsidR="00492435" w:rsidRPr="009C156D" w:rsidRDefault="00492435"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oMath>
            </m:oMathPara>
          </w:p>
        </w:tc>
        <w:tc>
          <w:tcPr>
            <w:tcW w:w="2981" w:type="dxa"/>
          </w:tcPr>
          <w:p w14:paraId="6E77EC44" w14:textId="394254E6" w:rsidR="00492435" w:rsidRPr="009C156D" w:rsidRDefault="00843DF3" w:rsidP="002B7180">
            <w:pPr>
              <w:rPr>
                <w:rFonts w:ascii="Times New Roman" w:hAnsi="Times New Roman" w:cs="Times New Roman"/>
              </w:rPr>
            </w:pPr>
            <w:r w:rsidRPr="009C156D">
              <w:rPr>
                <w:rFonts w:ascii="Times New Roman" w:hAnsi="Times New Roman" w:cs="Times New Roman"/>
              </w:rPr>
              <w:t>critical energy of formation</w:t>
            </w:r>
          </w:p>
        </w:tc>
        <w:tc>
          <w:tcPr>
            <w:tcW w:w="1810" w:type="dxa"/>
          </w:tcPr>
          <w:p w14:paraId="09AFF227" w14:textId="7D7C6EFF" w:rsidR="00492435"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3DE988FA" w14:textId="12AE4877" w:rsidR="00492435"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4338AB3F" w14:textId="77777777" w:rsidR="00492435" w:rsidRPr="009C156D" w:rsidRDefault="00492435" w:rsidP="002B7180">
            <w:pPr>
              <w:rPr>
                <w:rFonts w:ascii="Times New Roman" w:hAnsi="Times New Roman" w:cs="Times New Roman"/>
              </w:rPr>
            </w:pPr>
          </w:p>
        </w:tc>
        <w:tc>
          <w:tcPr>
            <w:tcW w:w="533" w:type="dxa"/>
          </w:tcPr>
          <w:p w14:paraId="700E7437" w14:textId="77777777" w:rsidR="00492435" w:rsidRPr="009C156D" w:rsidRDefault="00492435" w:rsidP="002B7180">
            <w:pPr>
              <w:rPr>
                <w:rFonts w:ascii="Times New Roman" w:hAnsi="Times New Roman" w:cs="Times New Roman"/>
              </w:rPr>
            </w:pPr>
          </w:p>
        </w:tc>
      </w:tr>
      <w:tr w:rsidR="00492435" w:rsidRPr="009C156D" w14:paraId="54C813BC" w14:textId="77777777" w:rsidTr="001C2B4D">
        <w:tc>
          <w:tcPr>
            <w:tcW w:w="9350" w:type="dxa"/>
            <w:gridSpan w:val="6"/>
          </w:tcPr>
          <w:p w14:paraId="6FC78C88" w14:textId="74FE180E" w:rsidR="00E47D2A" w:rsidRPr="009C156D" w:rsidRDefault="00492435" w:rsidP="002B7180">
            <w:pPr>
              <w:rPr>
                <w:rFonts w:ascii="Times New Roman" w:hAnsi="Times New Roman" w:cs="Times New Roman"/>
              </w:rPr>
            </w:pPr>
            <w:r w:rsidRPr="009C156D">
              <w:rPr>
                <w:rFonts w:ascii="Times New Roman" w:hAnsi="Times New Roman" w:cs="Times New Roman"/>
              </w:rPr>
              <w:t>Equation 7:</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3</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den>
                </m:f>
              </m:oMath>
            </m:oMathPara>
          </w:p>
          <w:p w14:paraId="0C312794" w14:textId="55673F8E" w:rsidR="00492435" w:rsidRPr="009C156D" w:rsidRDefault="00492435" w:rsidP="002B7180">
            <w:pPr>
              <w:rPr>
                <w:rFonts w:ascii="Times New Roman" w:hAnsi="Times New Roman" w:cs="Times New Roman"/>
              </w:rPr>
            </w:pPr>
          </w:p>
        </w:tc>
      </w:tr>
      <w:tr w:rsidR="00492435" w:rsidRPr="009C156D" w14:paraId="45BB7574" w14:textId="77777777" w:rsidTr="009065B4">
        <w:tc>
          <w:tcPr>
            <w:tcW w:w="1810" w:type="dxa"/>
          </w:tcPr>
          <w:p w14:paraId="048743ED" w14:textId="5F121E19" w:rsidR="00492435" w:rsidRPr="009C156D" w:rsidRDefault="00FB2FA6"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oMath>
            </m:oMathPara>
          </w:p>
        </w:tc>
        <w:tc>
          <w:tcPr>
            <w:tcW w:w="2981" w:type="dxa"/>
          </w:tcPr>
          <w:p w14:paraId="544593E4" w14:textId="5760BA26" w:rsidR="00492435" w:rsidRPr="009C156D" w:rsidRDefault="00461C97" w:rsidP="002B7180">
            <w:pPr>
              <w:rPr>
                <w:rFonts w:ascii="Times New Roman" w:hAnsi="Times New Roman" w:cs="Times New Roman"/>
              </w:rPr>
            </w:pPr>
            <w:r w:rsidRPr="009C156D">
              <w:rPr>
                <w:rFonts w:ascii="Times New Roman" w:hAnsi="Times New Roman" w:cs="Times New Roman"/>
              </w:rPr>
              <w:t>Molar volume</w:t>
            </w:r>
          </w:p>
        </w:tc>
        <w:tc>
          <w:tcPr>
            <w:tcW w:w="1810" w:type="dxa"/>
          </w:tcPr>
          <w:p w14:paraId="0C4785E5" w14:textId="37565C31" w:rsidR="00492435" w:rsidRPr="009C156D" w:rsidRDefault="00461C97" w:rsidP="002B7180">
            <w:pPr>
              <w:rPr>
                <w:rFonts w:ascii="Times New Roman" w:hAnsi="Times New Roman" w:cs="Times New Roman"/>
              </w:rPr>
            </w:pPr>
            <w:r w:rsidRPr="009C156D">
              <w:rPr>
                <w:rFonts w:ascii="Times New Roman" w:hAnsi="Times New Roman" w:cs="Times New Roman"/>
              </w:rPr>
              <w:t>m</w:t>
            </w:r>
            <w:r w:rsidRPr="009C156D">
              <w:rPr>
                <w:rFonts w:ascii="Times New Roman" w:hAnsi="Times New Roman" w:cs="Times New Roman"/>
                <w:vertAlign w:val="superscript"/>
              </w:rPr>
              <w:t xml:space="preserve">3 </w:t>
            </w:r>
            <w:r w:rsidRPr="009C156D">
              <w:rPr>
                <w:rFonts w:ascii="Times New Roman" w:hAnsi="Times New Roman" w:cs="Times New Roman"/>
              </w:rPr>
              <w:t>mol⁻¹</w:t>
            </w:r>
          </w:p>
        </w:tc>
        <w:tc>
          <w:tcPr>
            <w:tcW w:w="1718" w:type="dxa"/>
          </w:tcPr>
          <w:p w14:paraId="037BE817" w14:textId="77777777" w:rsidR="00492435" w:rsidRPr="009C156D" w:rsidRDefault="00E47D2A" w:rsidP="002B7180">
            <w:pPr>
              <w:rPr>
                <w:rFonts w:ascii="Times New Roman" w:hAnsi="Times New Roman" w:cs="Times New Roman"/>
              </w:rPr>
            </w:pPr>
            <w:r w:rsidRPr="009C156D">
              <w:rPr>
                <w:rFonts w:ascii="Times New Roman" w:hAnsi="Times New Roman" w:cs="Times New Roman"/>
              </w:rPr>
              <w:t>Thermo</w:t>
            </w:r>
          </w:p>
          <w:p w14:paraId="2EE86388" w14:textId="28E52640" w:rsidR="00317524" w:rsidRPr="009C156D" w:rsidRDefault="00317524" w:rsidP="002B7180">
            <w:pPr>
              <w:rPr>
                <w:rFonts w:ascii="Times New Roman" w:hAnsi="Times New Roman" w:cs="Times New Roman"/>
              </w:rPr>
            </w:pPr>
            <w:r w:rsidRPr="009C156D">
              <w:rPr>
                <w:rFonts w:ascii="Times New Roman" w:hAnsi="Times New Roman" w:cs="Times New Roman"/>
              </w:rPr>
              <w:t>1.98E-5</w:t>
            </w:r>
          </w:p>
        </w:tc>
        <w:tc>
          <w:tcPr>
            <w:tcW w:w="498" w:type="dxa"/>
          </w:tcPr>
          <w:p w14:paraId="243F1ADF" w14:textId="77777777" w:rsidR="00492435" w:rsidRPr="009C156D" w:rsidRDefault="00492435" w:rsidP="002B7180">
            <w:pPr>
              <w:rPr>
                <w:rFonts w:ascii="Times New Roman" w:hAnsi="Times New Roman" w:cs="Times New Roman"/>
              </w:rPr>
            </w:pPr>
          </w:p>
        </w:tc>
        <w:tc>
          <w:tcPr>
            <w:tcW w:w="533" w:type="dxa"/>
          </w:tcPr>
          <w:p w14:paraId="23F694E9" w14:textId="439492B9" w:rsidR="00492435" w:rsidRPr="009C156D" w:rsidRDefault="00317524"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jQlSSijN","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p>
        </w:tc>
      </w:tr>
      <w:tr w:rsidR="00492435" w:rsidRPr="009C156D" w14:paraId="76EE19F6" w14:textId="77777777" w:rsidTr="009065B4">
        <w:tc>
          <w:tcPr>
            <w:tcW w:w="1810" w:type="dxa"/>
          </w:tcPr>
          <w:p w14:paraId="6D2DEEE1" w14:textId="5EF7F33A" w:rsidR="00492435" w:rsidRPr="009C156D" w:rsidRDefault="00FB2FA6"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crit </m:t>
                    </m:r>
                  </m:sub>
                </m:sSub>
              </m:oMath>
            </m:oMathPara>
          </w:p>
        </w:tc>
        <w:tc>
          <w:tcPr>
            <w:tcW w:w="2981" w:type="dxa"/>
          </w:tcPr>
          <w:p w14:paraId="1632160B" w14:textId="05E92BE6" w:rsidR="00492435" w:rsidRPr="009C156D" w:rsidRDefault="00843DF3" w:rsidP="002B7180">
            <w:pPr>
              <w:rPr>
                <w:rFonts w:ascii="Times New Roman" w:hAnsi="Times New Roman" w:cs="Times New Roman"/>
              </w:rPr>
            </w:pPr>
            <w:r w:rsidRPr="009C156D">
              <w:rPr>
                <w:rFonts w:ascii="Times New Roman" w:hAnsi="Times New Roman" w:cs="Times New Roman"/>
              </w:rPr>
              <w:t>Critical radius</w:t>
            </w:r>
          </w:p>
        </w:tc>
        <w:tc>
          <w:tcPr>
            <w:tcW w:w="1810" w:type="dxa"/>
          </w:tcPr>
          <w:p w14:paraId="1A84517B" w14:textId="55709A57" w:rsidR="00492435" w:rsidRPr="009C156D" w:rsidRDefault="00E47D2A" w:rsidP="002B7180">
            <w:pPr>
              <w:rPr>
                <w:rFonts w:ascii="Times New Roman" w:hAnsi="Times New Roman" w:cs="Times New Roman"/>
              </w:rPr>
            </w:pPr>
            <w:r w:rsidRPr="009C156D">
              <w:rPr>
                <w:rFonts w:ascii="Times New Roman" w:hAnsi="Times New Roman" w:cs="Times New Roman"/>
              </w:rPr>
              <w:t>M</w:t>
            </w:r>
          </w:p>
        </w:tc>
        <w:tc>
          <w:tcPr>
            <w:tcW w:w="1718" w:type="dxa"/>
          </w:tcPr>
          <w:p w14:paraId="613698F9" w14:textId="2034F1BA" w:rsidR="00492435"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069778A1" w14:textId="77777777" w:rsidR="00492435" w:rsidRPr="009C156D" w:rsidRDefault="00492435" w:rsidP="002B7180">
            <w:pPr>
              <w:rPr>
                <w:rFonts w:ascii="Times New Roman" w:hAnsi="Times New Roman" w:cs="Times New Roman"/>
              </w:rPr>
            </w:pPr>
          </w:p>
        </w:tc>
        <w:tc>
          <w:tcPr>
            <w:tcW w:w="533" w:type="dxa"/>
          </w:tcPr>
          <w:p w14:paraId="7BFB68BD" w14:textId="77777777" w:rsidR="00492435" w:rsidRPr="009C156D" w:rsidRDefault="00492435" w:rsidP="002B7180">
            <w:pPr>
              <w:rPr>
                <w:rFonts w:ascii="Times New Roman" w:hAnsi="Times New Roman" w:cs="Times New Roman"/>
              </w:rPr>
            </w:pPr>
          </w:p>
        </w:tc>
      </w:tr>
      <w:tr w:rsidR="001C2B4D" w:rsidRPr="009C156D" w14:paraId="6E34194A" w14:textId="77777777" w:rsidTr="001C2B4D">
        <w:tc>
          <w:tcPr>
            <w:tcW w:w="9350" w:type="dxa"/>
            <w:gridSpan w:val="6"/>
          </w:tcPr>
          <w:p w14:paraId="34898EDB" w14:textId="7F849366" w:rsidR="00E47D2A" w:rsidRPr="009C156D" w:rsidRDefault="001C2B4D" w:rsidP="002B7180">
            <w:pPr>
              <w:rPr>
                <w:rFonts w:ascii="Times New Roman" w:hAnsi="Times New Roman" w:cs="Times New Roman"/>
              </w:rPr>
            </w:pPr>
            <w:r w:rsidRPr="009C156D">
              <w:rPr>
                <w:rFonts w:ascii="Times New Roman" w:hAnsi="Times New Roman" w:cs="Times New Roman"/>
              </w:rPr>
              <w:t>Equation 8:</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r>
                  <w:rPr>
                    <w:rFonts w:ascii="Cambria Math" w:hAnsi="Cambria Math" w:cs="Times New Roman"/>
                  </w:rPr>
                  <m:t>φ=</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e>
                      <m:sup>
                        <m:r>
                          <w:rPr>
                            <w:rFonts w:ascii="Cambria Math" w:hAnsi="Cambria Math" w:cs="Times New Roman"/>
                          </w:rPr>
                          <m:t>2</m:t>
                        </m:r>
                      </m:sup>
                    </m:sSup>
                  </m:num>
                  <m:den>
                    <m:r>
                      <w:rPr>
                        <w:rFonts w:ascii="Cambria Math" w:hAnsi="Cambria Math" w:cs="Times New Roman"/>
                      </w:rPr>
                      <m:t>4</m:t>
                    </m:r>
                  </m:den>
                </m:f>
              </m:oMath>
            </m:oMathPara>
          </w:p>
          <w:p w14:paraId="4AD1D062" w14:textId="1C3A315E" w:rsidR="001C2B4D" w:rsidRPr="009C156D" w:rsidRDefault="001C2B4D" w:rsidP="002B7180">
            <w:pPr>
              <w:rPr>
                <w:rFonts w:ascii="Times New Roman" w:hAnsi="Times New Roman" w:cs="Times New Roman"/>
              </w:rPr>
            </w:pPr>
          </w:p>
        </w:tc>
      </w:tr>
      <w:tr w:rsidR="00461C97" w:rsidRPr="009C156D" w14:paraId="6BB15AD4" w14:textId="77777777" w:rsidTr="009065B4">
        <w:tc>
          <w:tcPr>
            <w:tcW w:w="1810" w:type="dxa"/>
          </w:tcPr>
          <w:p w14:paraId="60163A93" w14:textId="7AAB9457" w:rsidR="00461C97" w:rsidRPr="009C156D" w:rsidRDefault="00461C97" w:rsidP="002B7180">
            <w:pPr>
              <w:rPr>
                <w:rFonts w:ascii="Times New Roman" w:hAnsi="Times New Roman" w:cs="Times New Roman"/>
              </w:rPr>
            </w:pPr>
            <w:r w:rsidRPr="009C156D">
              <w:rPr>
                <w:rFonts w:ascii="Times New Roman" w:hAnsi="Times New Roman" w:cs="Times New Roman"/>
              </w:rPr>
              <w:t>θ</w:t>
            </w:r>
          </w:p>
        </w:tc>
        <w:tc>
          <w:tcPr>
            <w:tcW w:w="2981" w:type="dxa"/>
          </w:tcPr>
          <w:p w14:paraId="4FD21149" w14:textId="1F7D6FFF" w:rsidR="00461C97" w:rsidRPr="009C156D" w:rsidRDefault="00461C97" w:rsidP="002B7180">
            <w:pPr>
              <w:rPr>
                <w:rFonts w:ascii="Times New Roman" w:hAnsi="Times New Roman" w:cs="Times New Roman"/>
              </w:rPr>
            </w:pPr>
            <w:r w:rsidRPr="009C156D">
              <w:rPr>
                <w:rFonts w:ascii="Times New Roman" w:hAnsi="Times New Roman" w:cs="Times New Roman"/>
              </w:rPr>
              <w:t xml:space="preserve">Contact angle </w:t>
            </w:r>
          </w:p>
        </w:tc>
        <w:tc>
          <w:tcPr>
            <w:tcW w:w="1810" w:type="dxa"/>
          </w:tcPr>
          <w:p w14:paraId="48EE0F56" w14:textId="71527A5B" w:rsidR="00461C97" w:rsidRPr="009C156D" w:rsidRDefault="00E47D2A" w:rsidP="002B7180">
            <w:pPr>
              <w:rPr>
                <w:rFonts w:ascii="Times New Roman" w:hAnsi="Times New Roman" w:cs="Times New Roman"/>
              </w:rPr>
            </w:pPr>
            <w:r w:rsidRPr="009C156D">
              <w:rPr>
                <w:rFonts w:ascii="Times New Roman" w:hAnsi="Times New Roman" w:cs="Times New Roman"/>
              </w:rPr>
              <w:t>°</w:t>
            </w:r>
          </w:p>
        </w:tc>
        <w:tc>
          <w:tcPr>
            <w:tcW w:w="1718" w:type="dxa"/>
          </w:tcPr>
          <w:p w14:paraId="6FCF2CB5" w14:textId="4277AF88" w:rsidR="00461C97"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79F30D1E" w14:textId="77777777" w:rsidR="00461C97" w:rsidRPr="009C156D" w:rsidRDefault="00461C97" w:rsidP="002B7180">
            <w:pPr>
              <w:rPr>
                <w:rFonts w:ascii="Times New Roman" w:hAnsi="Times New Roman" w:cs="Times New Roman"/>
              </w:rPr>
            </w:pPr>
          </w:p>
        </w:tc>
        <w:tc>
          <w:tcPr>
            <w:tcW w:w="533" w:type="dxa"/>
          </w:tcPr>
          <w:p w14:paraId="7C4B315B" w14:textId="77777777" w:rsidR="00461C97" w:rsidRPr="009C156D" w:rsidRDefault="00461C97" w:rsidP="002B7180">
            <w:pPr>
              <w:rPr>
                <w:rFonts w:ascii="Times New Roman" w:hAnsi="Times New Roman" w:cs="Times New Roman"/>
              </w:rPr>
            </w:pPr>
          </w:p>
        </w:tc>
      </w:tr>
      <w:tr w:rsidR="00843DF3" w:rsidRPr="009C156D" w14:paraId="0707EB54" w14:textId="77777777" w:rsidTr="007314A9">
        <w:trPr>
          <w:trHeight w:val="890"/>
        </w:trPr>
        <w:tc>
          <w:tcPr>
            <w:tcW w:w="9350" w:type="dxa"/>
            <w:gridSpan w:val="6"/>
          </w:tcPr>
          <w:p w14:paraId="018293E2" w14:textId="2497FA5C" w:rsidR="00E47D2A" w:rsidRPr="009C156D" w:rsidRDefault="00843DF3" w:rsidP="002B7180">
            <w:pPr>
              <w:rPr>
                <w:rFonts w:ascii="Times New Roman" w:hAnsi="Times New Roman" w:cs="Times New Roman"/>
              </w:rPr>
            </w:pPr>
            <w:r w:rsidRPr="009C156D">
              <w:rPr>
                <w:rFonts w:ascii="Times New Roman" w:hAnsi="Times New Roman" w:cs="Times New Roman"/>
              </w:rPr>
              <w:t>Equation 9:</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πγ</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2</m:t>
                    </m:r>
                  </m:sup>
                </m:sSubSup>
              </m:oMath>
            </m:oMathPara>
          </w:p>
          <w:p w14:paraId="10F0F587" w14:textId="096FE45A" w:rsidR="00843DF3" w:rsidRPr="009C156D" w:rsidRDefault="00843DF3" w:rsidP="002B7180">
            <w:pPr>
              <w:rPr>
                <w:rFonts w:ascii="Times New Roman" w:hAnsi="Times New Roman" w:cs="Times New Roman"/>
              </w:rPr>
            </w:pPr>
          </w:p>
        </w:tc>
      </w:tr>
      <w:tr w:rsidR="00843DF3" w:rsidRPr="009C156D" w14:paraId="67A4F24E" w14:textId="77777777" w:rsidTr="009065B4">
        <w:tc>
          <w:tcPr>
            <w:tcW w:w="1810" w:type="dxa"/>
          </w:tcPr>
          <w:p w14:paraId="2A7CC040" w14:textId="6EA1BC5F" w:rsidR="00843DF3" w:rsidRPr="009C156D" w:rsidRDefault="00843DF3" w:rsidP="002B7180">
            <w:pPr>
              <w:rPr>
                <w:rFonts w:ascii="Times New Roman" w:hAnsi="Times New Roman" w:cs="Times New Roman"/>
              </w:rPr>
            </w:pPr>
            <w:r w:rsidRPr="009C156D">
              <w:rPr>
                <w:rFonts w:ascii="Times New Roman" w:hAnsi="Times New Roman" w:cs="Times New Roman"/>
              </w:rPr>
              <w:t>γ</w:t>
            </w:r>
          </w:p>
        </w:tc>
        <w:tc>
          <w:tcPr>
            <w:tcW w:w="2981" w:type="dxa"/>
          </w:tcPr>
          <w:p w14:paraId="0EE80F73" w14:textId="568135F6" w:rsidR="00843DF3" w:rsidRPr="009C156D" w:rsidRDefault="00843DF3" w:rsidP="002B7180">
            <w:pPr>
              <w:rPr>
                <w:rFonts w:ascii="Times New Roman" w:hAnsi="Times New Roman" w:cs="Times New Roman"/>
              </w:rPr>
            </w:pPr>
            <w:r w:rsidRPr="009C156D">
              <w:rPr>
                <w:rFonts w:ascii="Times New Roman" w:hAnsi="Times New Roman" w:cs="Times New Roman"/>
              </w:rPr>
              <w:t> the surface energy of the newly formed crystal phase</w:t>
            </w:r>
          </w:p>
        </w:tc>
        <w:tc>
          <w:tcPr>
            <w:tcW w:w="1810" w:type="dxa"/>
          </w:tcPr>
          <w:p w14:paraId="77A56B17" w14:textId="7417288C" w:rsidR="00843DF3" w:rsidRPr="009C156D" w:rsidRDefault="00E47D2A" w:rsidP="002B7180">
            <w:pPr>
              <w:rPr>
                <w:rFonts w:ascii="Times New Roman" w:hAnsi="Times New Roman" w:cs="Times New Roman"/>
              </w:rPr>
            </w:pPr>
            <w:r w:rsidRPr="009C156D">
              <w:rPr>
                <w:rFonts w:ascii="Times New Roman" w:hAnsi="Times New Roman" w:cs="Times New Roman"/>
              </w:rPr>
              <w:t>J m⁻²</w:t>
            </w:r>
          </w:p>
        </w:tc>
        <w:tc>
          <w:tcPr>
            <w:tcW w:w="1718" w:type="dxa"/>
          </w:tcPr>
          <w:p w14:paraId="200A5A07" w14:textId="3E6DF382" w:rsidR="00843DF3" w:rsidRPr="009C156D" w:rsidRDefault="00E47D2A" w:rsidP="002B7180">
            <w:pPr>
              <w:rPr>
                <w:rFonts w:ascii="Times New Roman" w:hAnsi="Times New Roman" w:cs="Times New Roman"/>
              </w:rPr>
            </w:pPr>
            <w:r w:rsidRPr="009C156D">
              <w:rPr>
                <w:rFonts w:ascii="Times New Roman" w:hAnsi="Times New Roman" w:cs="Times New Roman"/>
              </w:rPr>
              <w:t>Thermo</w:t>
            </w:r>
          </w:p>
        </w:tc>
        <w:tc>
          <w:tcPr>
            <w:tcW w:w="498" w:type="dxa"/>
          </w:tcPr>
          <w:p w14:paraId="482C7E02" w14:textId="77777777" w:rsidR="00843DF3" w:rsidRPr="009C156D" w:rsidRDefault="00843DF3" w:rsidP="002B7180">
            <w:pPr>
              <w:rPr>
                <w:rFonts w:ascii="Times New Roman" w:hAnsi="Times New Roman" w:cs="Times New Roman"/>
              </w:rPr>
            </w:pPr>
          </w:p>
        </w:tc>
        <w:tc>
          <w:tcPr>
            <w:tcW w:w="533" w:type="dxa"/>
          </w:tcPr>
          <w:p w14:paraId="6DEAE6CB" w14:textId="77777777" w:rsidR="00843DF3" w:rsidRPr="009C156D" w:rsidRDefault="00843DF3" w:rsidP="002B7180">
            <w:pPr>
              <w:rPr>
                <w:rFonts w:ascii="Times New Roman" w:hAnsi="Times New Roman" w:cs="Times New Roman"/>
              </w:rPr>
            </w:pPr>
          </w:p>
        </w:tc>
      </w:tr>
      <w:tr w:rsidR="005324B4" w:rsidRPr="009C156D" w14:paraId="62D45FEB" w14:textId="77777777" w:rsidTr="006E11BF">
        <w:tc>
          <w:tcPr>
            <w:tcW w:w="9350" w:type="dxa"/>
            <w:gridSpan w:val="6"/>
          </w:tcPr>
          <w:p w14:paraId="697B05EC" w14:textId="77777777" w:rsidR="005324B4" w:rsidRPr="009C156D" w:rsidRDefault="008E7545" w:rsidP="002B7180">
            <w:pPr>
              <w:rPr>
                <w:rFonts w:ascii="Times New Roman" w:hAnsi="Times New Roman" w:cs="Times New Roman"/>
              </w:rPr>
            </w:pPr>
            <w:r w:rsidRPr="009C156D">
              <w:rPr>
                <w:rFonts w:ascii="Times New Roman" w:hAnsi="Times New Roman" w:cs="Times New Roman"/>
              </w:rPr>
              <w:t xml:space="preserve">Equation </w:t>
            </w:r>
            <w:r w:rsidR="00843DF3" w:rsidRPr="009C156D">
              <w:rPr>
                <w:rFonts w:ascii="Times New Roman" w:hAnsi="Times New Roman" w:cs="Times New Roman"/>
              </w:rPr>
              <w:t>10</w:t>
            </w:r>
            <w:r w:rsidRPr="009C156D">
              <w:rPr>
                <w:rFonts w:ascii="Times New Roman" w:hAnsi="Times New Roman" w:cs="Times New Roman"/>
              </w:rPr>
              <w:t>:</w:t>
            </w:r>
          </w:p>
          <w:p w14:paraId="4DDAED74" w14:textId="2F9F2A98" w:rsidR="00E47D2A" w:rsidRPr="009C156D" w:rsidRDefault="00E47D2A"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8 B </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l</m:t>
                        </m:r>
                      </m:sub>
                      <m:sup>
                        <m:r>
                          <w:rPr>
                            <w:rFonts w:ascii="Cambria Math" w:hAnsi="Cambria Math" w:cs="Times New Roman"/>
                          </w:rPr>
                          <m:t>2</m:t>
                        </m:r>
                      </m:sup>
                    </m:sSubSup>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3</m:t>
                        </m:r>
                      </m:sup>
                    </m:sSup>
                  </m:num>
                  <m:den>
                    <m:r>
                      <w:rPr>
                        <w:rFonts w:ascii="Cambria Math" w:hAnsi="Cambria Math" w:cs="Times New Roman"/>
                      </w:rPr>
                      <m:t xml:space="preserve">27 </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r>
                              <w:rPr>
                                <w:rFonts w:ascii="Cambria Math" w:hAnsi="Cambria Math" w:cs="Times New Roman"/>
                              </w:rPr>
                              <m:t>eη</m:t>
                            </m:r>
                          </m:e>
                        </m:d>
                      </m:e>
                      <m:sup>
                        <m:r>
                          <w:rPr>
                            <w:rFonts w:ascii="Cambria Math" w:hAnsi="Cambria Math" w:cs="Times New Roman"/>
                          </w:rPr>
                          <m:t>2</m:t>
                        </m:r>
                      </m:sup>
                    </m:sSup>
                  </m:den>
                </m:f>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num>
                      <m:den>
                        <m:r>
                          <w:rPr>
                            <w:rFonts w:ascii="Cambria Math" w:hAnsi="Cambria Math" w:cs="Times New Roman"/>
                          </w:rPr>
                          <m:t>2σ</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den>
                    </m:f>
                  </m:e>
                </m:d>
              </m:oMath>
            </m:oMathPara>
          </w:p>
        </w:tc>
      </w:tr>
      <w:tr w:rsidR="005324B4" w:rsidRPr="009C156D" w14:paraId="4BFF038E" w14:textId="77777777" w:rsidTr="009065B4">
        <w:tc>
          <w:tcPr>
            <w:tcW w:w="1810" w:type="dxa"/>
          </w:tcPr>
          <w:p w14:paraId="3056C8A2" w14:textId="137A387D" w:rsidR="005324B4" w:rsidRPr="009C156D" w:rsidRDefault="008E7545" w:rsidP="002B7180">
            <w:pPr>
              <w:rPr>
                <w:rFonts w:ascii="Times New Roman" w:hAnsi="Times New Roman" w:cs="Times New Roman"/>
              </w:rPr>
            </w:pPr>
            <w:r w:rsidRPr="009C156D">
              <w:rPr>
                <w:rFonts w:ascii="Times New Roman" w:hAnsi="Times New Roman" w:cs="Times New Roman"/>
              </w:rPr>
              <w:t>B</w:t>
            </w:r>
          </w:p>
        </w:tc>
        <w:tc>
          <w:tcPr>
            <w:tcW w:w="2981" w:type="dxa"/>
          </w:tcPr>
          <w:p w14:paraId="0C5BB01E" w14:textId="7C5AA3A2" w:rsidR="005324B4" w:rsidRPr="009C156D" w:rsidRDefault="008E7545" w:rsidP="002B7180">
            <w:pPr>
              <w:rPr>
                <w:rFonts w:ascii="Times New Roman" w:hAnsi="Times New Roman" w:cs="Times New Roman"/>
              </w:rPr>
            </w:pPr>
            <w:r w:rsidRPr="009C156D">
              <w:rPr>
                <w:rFonts w:ascii="Times New Roman" w:hAnsi="Times New Roman" w:cs="Times New Roman"/>
              </w:rPr>
              <w:t>Geometric factor</w:t>
            </w:r>
          </w:p>
        </w:tc>
        <w:tc>
          <w:tcPr>
            <w:tcW w:w="1810" w:type="dxa"/>
          </w:tcPr>
          <w:p w14:paraId="34802A64" w14:textId="058A3D5C" w:rsidR="005324B4" w:rsidRPr="009C156D" w:rsidRDefault="008E7545" w:rsidP="002B7180">
            <w:pPr>
              <w:rPr>
                <w:rFonts w:ascii="Times New Roman" w:hAnsi="Times New Roman" w:cs="Times New Roman"/>
              </w:rPr>
            </w:pPr>
            <w:r w:rsidRPr="009C156D">
              <w:rPr>
                <w:rFonts w:ascii="Times New Roman" w:hAnsi="Times New Roman" w:cs="Times New Roman"/>
              </w:rPr>
              <w:t>-</w:t>
            </w:r>
          </w:p>
        </w:tc>
        <w:tc>
          <w:tcPr>
            <w:tcW w:w="1718" w:type="dxa"/>
          </w:tcPr>
          <w:p w14:paraId="33E720B6" w14:textId="2243F930" w:rsidR="005324B4" w:rsidRPr="009C156D" w:rsidRDefault="008E7545" w:rsidP="002B7180">
            <w:pPr>
              <w:rPr>
                <w:rFonts w:ascii="Times New Roman" w:hAnsi="Times New Roman" w:cs="Times New Roman"/>
              </w:rPr>
            </w:pPr>
            <w:r w:rsidRPr="009C156D">
              <w:rPr>
                <w:rFonts w:ascii="Times New Roman" w:hAnsi="Times New Roman" w:cs="Times New Roman"/>
              </w:rPr>
              <w:t>18</w:t>
            </w:r>
            <w:r w:rsidR="00E47D2A" w:rsidRPr="009C156D">
              <w:rPr>
                <w:rFonts w:ascii="Times New Roman" w:hAnsi="Times New Roman" w:cs="Times New Roman"/>
              </w:rPr>
              <w:t xml:space="preserve"> (thermo)</w:t>
            </w:r>
          </w:p>
        </w:tc>
        <w:tc>
          <w:tcPr>
            <w:tcW w:w="498" w:type="dxa"/>
          </w:tcPr>
          <w:p w14:paraId="44DEAC8D" w14:textId="77777777" w:rsidR="005324B4" w:rsidRPr="009C156D" w:rsidRDefault="005324B4" w:rsidP="002B7180">
            <w:pPr>
              <w:rPr>
                <w:rFonts w:ascii="Times New Roman" w:hAnsi="Times New Roman" w:cs="Times New Roman"/>
              </w:rPr>
            </w:pPr>
          </w:p>
        </w:tc>
        <w:tc>
          <w:tcPr>
            <w:tcW w:w="533" w:type="dxa"/>
          </w:tcPr>
          <w:p w14:paraId="2D8E6D2C" w14:textId="451A13A1" w:rsidR="005324B4" w:rsidRPr="009C156D" w:rsidRDefault="008E7545"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7pPxaklK","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p>
        </w:tc>
      </w:tr>
      <w:tr w:rsidR="0085074A" w:rsidRPr="009C156D" w14:paraId="6464A834" w14:textId="77777777" w:rsidTr="009065B4">
        <w:tc>
          <w:tcPr>
            <w:tcW w:w="1810" w:type="dxa"/>
          </w:tcPr>
          <w:p w14:paraId="248AD1F6" w14:textId="6B908715" w:rsidR="0085074A" w:rsidRPr="009C156D" w:rsidRDefault="00843DF3" w:rsidP="002B7180">
            <w:pPr>
              <w:rPr>
                <w:rFonts w:ascii="Times New Roman" w:hAnsi="Times New Roman" w:cs="Times New Roman"/>
              </w:rPr>
            </w:pPr>
            <w:r w:rsidRPr="009C156D">
              <w:rPr>
                <w:rFonts w:ascii="Times New Roman" w:hAnsi="Times New Roman" w:cs="Times New Roman"/>
                <w:lang w:eastAsia="ko-KR"/>
              </w:rPr>
              <w:lastRenderedPageBreak/>
              <w:t>σ</w:t>
            </w:r>
          </w:p>
        </w:tc>
        <w:tc>
          <w:tcPr>
            <w:tcW w:w="2981" w:type="dxa"/>
          </w:tcPr>
          <w:p w14:paraId="7CA588C7" w14:textId="4F8B2E6B" w:rsidR="0085074A" w:rsidRPr="009C156D" w:rsidRDefault="0085074A" w:rsidP="002B7180">
            <w:pPr>
              <w:rPr>
                <w:rFonts w:ascii="Times New Roman" w:hAnsi="Times New Roman" w:cs="Times New Roman"/>
              </w:rPr>
            </w:pPr>
            <w:r w:rsidRPr="009C156D">
              <w:rPr>
                <w:rFonts w:ascii="Times New Roman" w:hAnsi="Times New Roman" w:cs="Times New Roman"/>
              </w:rPr>
              <w:t>Specific surface energy exposed to electrolyte</w:t>
            </w:r>
          </w:p>
        </w:tc>
        <w:tc>
          <w:tcPr>
            <w:tcW w:w="1810" w:type="dxa"/>
          </w:tcPr>
          <w:p w14:paraId="757D4642" w14:textId="1878F33E" w:rsidR="0085074A" w:rsidRPr="009C156D" w:rsidRDefault="003E17B9" w:rsidP="002B7180">
            <w:pPr>
              <w:rPr>
                <w:rFonts w:ascii="Times New Roman" w:hAnsi="Times New Roman" w:cs="Times New Roman"/>
              </w:rPr>
            </w:pPr>
            <w:r w:rsidRPr="009C156D">
              <w:rPr>
                <w:rFonts w:ascii="Times New Roman" w:hAnsi="Times New Roman" w:cs="Times New Roman"/>
              </w:rPr>
              <w:t>J m⁻²</w:t>
            </w:r>
          </w:p>
        </w:tc>
        <w:tc>
          <w:tcPr>
            <w:tcW w:w="1718" w:type="dxa"/>
          </w:tcPr>
          <w:p w14:paraId="52220B20" w14:textId="77777777" w:rsidR="0085074A" w:rsidRPr="009C156D" w:rsidRDefault="00E47D2A" w:rsidP="002B7180">
            <w:pPr>
              <w:rPr>
                <w:rFonts w:ascii="Times New Roman" w:hAnsi="Times New Roman" w:cs="Times New Roman"/>
              </w:rPr>
            </w:pPr>
            <w:r w:rsidRPr="009C156D">
              <w:rPr>
                <w:rFonts w:ascii="Times New Roman" w:hAnsi="Times New Roman" w:cs="Times New Roman"/>
              </w:rPr>
              <w:t>Thermo</w:t>
            </w:r>
          </w:p>
          <w:p w14:paraId="61FD3781" w14:textId="7B928E16" w:rsidR="003E17B9" w:rsidRPr="009C156D" w:rsidRDefault="003E17B9" w:rsidP="002B7180">
            <w:pPr>
              <w:rPr>
                <w:rFonts w:ascii="Times New Roman" w:hAnsi="Times New Roman" w:cs="Times New Roman"/>
              </w:rPr>
            </w:pPr>
            <w:r w:rsidRPr="009C156D">
              <w:rPr>
                <w:rFonts w:ascii="Times New Roman" w:hAnsi="Times New Roman" w:cs="Times New Roman"/>
              </w:rPr>
              <w:t>0.75</w:t>
            </w:r>
          </w:p>
        </w:tc>
        <w:tc>
          <w:tcPr>
            <w:tcW w:w="498" w:type="dxa"/>
          </w:tcPr>
          <w:p w14:paraId="4A472E7F" w14:textId="77777777" w:rsidR="0085074A" w:rsidRPr="009C156D" w:rsidRDefault="0085074A" w:rsidP="002B7180">
            <w:pPr>
              <w:rPr>
                <w:rFonts w:ascii="Times New Roman" w:hAnsi="Times New Roman" w:cs="Times New Roman"/>
              </w:rPr>
            </w:pPr>
          </w:p>
        </w:tc>
        <w:tc>
          <w:tcPr>
            <w:tcW w:w="533" w:type="dxa"/>
          </w:tcPr>
          <w:p w14:paraId="27CFA7CA" w14:textId="578FCBA8" w:rsidR="0085074A" w:rsidRPr="009C156D" w:rsidRDefault="003E17B9"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28IK5OEq","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p>
        </w:tc>
      </w:tr>
      <w:tr w:rsidR="0085074A" w:rsidRPr="009C156D" w14:paraId="6ADC38CE" w14:textId="77777777" w:rsidTr="009065B4">
        <w:tc>
          <w:tcPr>
            <w:tcW w:w="1810" w:type="dxa"/>
          </w:tcPr>
          <w:p w14:paraId="5857BBC7" w14:textId="06222F59" w:rsidR="0085074A" w:rsidRPr="009C156D" w:rsidRDefault="006E32A2" w:rsidP="002B7180">
            <w:pPr>
              <w:rPr>
                <w:rFonts w:ascii="Times New Roman" w:hAnsi="Times New Roman" w:cs="Times New Roman"/>
              </w:rPr>
            </w:pPr>
            <w:r w:rsidRPr="009C156D">
              <w:rPr>
                <w:rFonts w:ascii="Times New Roman" w:hAnsi="Times New Roman" w:cs="Times New Roman"/>
              </w:rPr>
              <w:t>E_b</w:t>
            </w:r>
          </w:p>
        </w:tc>
        <w:tc>
          <w:tcPr>
            <w:tcW w:w="2981" w:type="dxa"/>
          </w:tcPr>
          <w:p w14:paraId="38CB9969" w14:textId="4BBBC397" w:rsidR="0085074A" w:rsidRPr="009C156D" w:rsidRDefault="00843DF3" w:rsidP="002B7180">
            <w:pPr>
              <w:rPr>
                <w:rFonts w:ascii="Times New Roman" w:hAnsi="Times New Roman" w:cs="Times New Roman"/>
                <w:lang w:eastAsia="ko-KR"/>
              </w:rPr>
            </w:pPr>
            <w:r w:rsidRPr="009C156D">
              <w:rPr>
                <w:rFonts w:ascii="Times New Roman" w:hAnsi="Times New Roman" w:cs="Times New Roman"/>
              </w:rPr>
              <w:t>Binding</w:t>
            </w:r>
            <w:r w:rsidR="006E32A2" w:rsidRPr="009C156D">
              <w:rPr>
                <w:rFonts w:ascii="Times New Roman" w:hAnsi="Times New Roman" w:cs="Times New Roman"/>
              </w:rPr>
              <w:t xml:space="preserve"> energy of Li</w:t>
            </w:r>
            <w:r w:rsidR="006E32A2" w:rsidRPr="009C156D">
              <w:rPr>
                <w:rFonts w:ascii="Times New Roman" w:hAnsi="Times New Roman" w:cs="Times New Roman"/>
                <w:lang w:eastAsia="ko-KR"/>
              </w:rPr>
              <w:t>₂O₂ on the electrode material</w:t>
            </w:r>
          </w:p>
        </w:tc>
        <w:tc>
          <w:tcPr>
            <w:tcW w:w="1810" w:type="dxa"/>
          </w:tcPr>
          <w:p w14:paraId="75C932FF" w14:textId="65DA165C" w:rsidR="0085074A" w:rsidRPr="009C156D" w:rsidRDefault="00317524" w:rsidP="002B7180">
            <w:pPr>
              <w:rPr>
                <w:rFonts w:ascii="Times New Roman" w:hAnsi="Times New Roman" w:cs="Times New Roman"/>
              </w:rPr>
            </w:pPr>
            <w:r w:rsidRPr="009C156D">
              <w:rPr>
                <w:rFonts w:ascii="Times New Roman" w:hAnsi="Times New Roman" w:cs="Times New Roman"/>
              </w:rPr>
              <w:t>eV</w:t>
            </w:r>
          </w:p>
        </w:tc>
        <w:tc>
          <w:tcPr>
            <w:tcW w:w="1718" w:type="dxa"/>
          </w:tcPr>
          <w:p w14:paraId="42B66962" w14:textId="09E45949" w:rsidR="0085074A" w:rsidRPr="009C156D" w:rsidRDefault="00317524" w:rsidP="002B7180">
            <w:pPr>
              <w:rPr>
                <w:rFonts w:ascii="Times New Roman" w:hAnsi="Times New Roman" w:cs="Times New Roman"/>
              </w:rPr>
            </w:pPr>
            <w:r w:rsidRPr="009C156D">
              <w:rPr>
                <w:rFonts w:ascii="Times New Roman" w:hAnsi="Times New Roman" w:cs="Times New Roman"/>
              </w:rPr>
              <w:t>-2.6</w:t>
            </w:r>
          </w:p>
        </w:tc>
        <w:tc>
          <w:tcPr>
            <w:tcW w:w="498" w:type="dxa"/>
          </w:tcPr>
          <w:p w14:paraId="6AF59B1B" w14:textId="77777777" w:rsidR="0085074A" w:rsidRPr="009C156D" w:rsidRDefault="0085074A" w:rsidP="002B7180">
            <w:pPr>
              <w:rPr>
                <w:rFonts w:ascii="Times New Roman" w:hAnsi="Times New Roman" w:cs="Times New Roman"/>
              </w:rPr>
            </w:pPr>
          </w:p>
        </w:tc>
        <w:tc>
          <w:tcPr>
            <w:tcW w:w="533" w:type="dxa"/>
          </w:tcPr>
          <w:p w14:paraId="6B4C5816" w14:textId="14E8A6D2" w:rsidR="0085074A" w:rsidRPr="009C156D" w:rsidRDefault="00317524" w:rsidP="002B7180">
            <w:pPr>
              <w:rPr>
                <w:rFonts w:ascii="Times New Roman" w:hAnsi="Times New Roman" w:cs="Times New Roman"/>
              </w:rPr>
            </w:pP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0SlTWzR1","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p>
        </w:tc>
      </w:tr>
      <w:tr w:rsidR="00377B68" w:rsidRPr="009C156D" w14:paraId="5C5EB9E0" w14:textId="77777777" w:rsidTr="009065B4">
        <w:tc>
          <w:tcPr>
            <w:tcW w:w="1810" w:type="dxa"/>
          </w:tcPr>
          <w:p w14:paraId="63DBDA37" w14:textId="42321C4E" w:rsidR="00377B68" w:rsidRPr="009C156D" w:rsidRDefault="00377B68" w:rsidP="002B7180">
            <w:pPr>
              <w:rPr>
                <w:rFonts w:ascii="Times New Roman" w:hAnsi="Times New Roman" w:cs="Times New Roman"/>
                <w:lang w:eastAsia="ko-KR"/>
              </w:rPr>
            </w:pPr>
            <w:r w:rsidRPr="009C156D">
              <w:rPr>
                <w:rFonts w:ascii="Times New Roman" w:hAnsi="Times New Roman" w:cs="Times New Roman"/>
                <w:lang w:eastAsia="ko-KR"/>
              </w:rPr>
              <w:t>nₑ</w:t>
            </w:r>
          </w:p>
        </w:tc>
        <w:tc>
          <w:tcPr>
            <w:tcW w:w="2981" w:type="dxa"/>
          </w:tcPr>
          <w:p w14:paraId="044F4BC6" w14:textId="79CFE8F2" w:rsidR="00377B68" w:rsidRPr="009C156D" w:rsidRDefault="00377B68" w:rsidP="002B7180">
            <w:pPr>
              <w:rPr>
                <w:rFonts w:ascii="Times New Roman" w:hAnsi="Times New Roman" w:cs="Times New Roman"/>
              </w:rPr>
            </w:pPr>
            <w:r w:rsidRPr="009C156D">
              <w:rPr>
                <w:rFonts w:ascii="Times New Roman" w:hAnsi="Times New Roman" w:cs="Times New Roman"/>
              </w:rPr>
              <w:t>Numer of electrons transferred</w:t>
            </w:r>
          </w:p>
        </w:tc>
        <w:tc>
          <w:tcPr>
            <w:tcW w:w="1810" w:type="dxa"/>
          </w:tcPr>
          <w:p w14:paraId="711A8B99" w14:textId="77777777" w:rsidR="00377B68" w:rsidRPr="009C156D" w:rsidRDefault="00377B68" w:rsidP="002B7180">
            <w:pPr>
              <w:rPr>
                <w:rFonts w:ascii="Times New Roman" w:hAnsi="Times New Roman" w:cs="Times New Roman"/>
              </w:rPr>
            </w:pPr>
          </w:p>
        </w:tc>
        <w:tc>
          <w:tcPr>
            <w:tcW w:w="1718" w:type="dxa"/>
          </w:tcPr>
          <w:p w14:paraId="226A4DEB" w14:textId="77777777" w:rsidR="00377B68" w:rsidRPr="009C156D" w:rsidRDefault="00377B68" w:rsidP="002B7180">
            <w:pPr>
              <w:rPr>
                <w:rFonts w:ascii="Times New Roman" w:hAnsi="Times New Roman" w:cs="Times New Roman"/>
              </w:rPr>
            </w:pPr>
          </w:p>
        </w:tc>
        <w:tc>
          <w:tcPr>
            <w:tcW w:w="498" w:type="dxa"/>
          </w:tcPr>
          <w:p w14:paraId="633BE20C" w14:textId="77777777" w:rsidR="00377B68" w:rsidRPr="009C156D" w:rsidRDefault="00377B68" w:rsidP="002B7180">
            <w:pPr>
              <w:rPr>
                <w:rFonts w:ascii="Times New Roman" w:hAnsi="Times New Roman" w:cs="Times New Roman"/>
              </w:rPr>
            </w:pPr>
          </w:p>
        </w:tc>
        <w:tc>
          <w:tcPr>
            <w:tcW w:w="533" w:type="dxa"/>
          </w:tcPr>
          <w:p w14:paraId="0B5BD09C" w14:textId="77777777" w:rsidR="00377B68" w:rsidRPr="009C156D" w:rsidRDefault="00377B68" w:rsidP="002B7180">
            <w:pPr>
              <w:rPr>
                <w:rFonts w:ascii="Times New Roman" w:hAnsi="Times New Roman" w:cs="Times New Roman"/>
              </w:rPr>
            </w:pPr>
          </w:p>
        </w:tc>
      </w:tr>
      <w:tr w:rsidR="00377B68" w:rsidRPr="009C156D" w14:paraId="7F6B949B" w14:textId="77777777" w:rsidTr="009065B4">
        <w:tc>
          <w:tcPr>
            <w:tcW w:w="1810" w:type="dxa"/>
          </w:tcPr>
          <w:p w14:paraId="5ACD63F7" w14:textId="0CE6D7BB" w:rsidR="00377B68" w:rsidRPr="009C156D" w:rsidRDefault="001C686D" w:rsidP="002B7180">
            <w:pPr>
              <w:rPr>
                <w:rFonts w:ascii="Times New Roman" w:hAnsi="Times New Roman" w:cs="Times New Roman"/>
                <w:lang w:eastAsia="ko-KR"/>
              </w:rPr>
            </w:pPr>
            <w:r w:rsidRPr="009C156D">
              <w:rPr>
                <w:rFonts w:ascii="Times New Roman" w:hAnsi="Times New Roman" w:cs="Times New Roman"/>
                <w:lang w:eastAsia="ko-KR"/>
              </w:rPr>
              <w:t>A₁</w:t>
            </w:r>
          </w:p>
        </w:tc>
        <w:tc>
          <w:tcPr>
            <w:tcW w:w="2981" w:type="dxa"/>
          </w:tcPr>
          <w:p w14:paraId="1480E91A" w14:textId="57C0AE4D" w:rsidR="00377B68" w:rsidRPr="009C156D" w:rsidRDefault="001C686D" w:rsidP="002B7180">
            <w:pPr>
              <w:rPr>
                <w:rFonts w:ascii="Times New Roman" w:hAnsi="Times New Roman" w:cs="Times New Roman"/>
              </w:rPr>
            </w:pPr>
            <w:r w:rsidRPr="009C156D">
              <w:rPr>
                <w:rFonts w:ascii="Times New Roman" w:hAnsi="Times New Roman" w:cs="Times New Roman"/>
              </w:rPr>
              <w:t>Area of nucleation</w:t>
            </w:r>
          </w:p>
        </w:tc>
        <w:tc>
          <w:tcPr>
            <w:tcW w:w="1810" w:type="dxa"/>
          </w:tcPr>
          <w:p w14:paraId="307B5347" w14:textId="77777777" w:rsidR="00377B68" w:rsidRPr="009C156D" w:rsidRDefault="00377B68" w:rsidP="002B7180">
            <w:pPr>
              <w:rPr>
                <w:rFonts w:ascii="Times New Roman" w:hAnsi="Times New Roman" w:cs="Times New Roman"/>
              </w:rPr>
            </w:pPr>
          </w:p>
        </w:tc>
        <w:tc>
          <w:tcPr>
            <w:tcW w:w="1718" w:type="dxa"/>
          </w:tcPr>
          <w:p w14:paraId="0636938D" w14:textId="77777777" w:rsidR="00377B68" w:rsidRPr="009C156D" w:rsidRDefault="00377B68" w:rsidP="002B7180">
            <w:pPr>
              <w:rPr>
                <w:rFonts w:ascii="Times New Roman" w:hAnsi="Times New Roman" w:cs="Times New Roman"/>
              </w:rPr>
            </w:pPr>
          </w:p>
        </w:tc>
        <w:tc>
          <w:tcPr>
            <w:tcW w:w="498" w:type="dxa"/>
          </w:tcPr>
          <w:p w14:paraId="76C74A02" w14:textId="77777777" w:rsidR="00377B68" w:rsidRPr="009C156D" w:rsidRDefault="00377B68" w:rsidP="002B7180">
            <w:pPr>
              <w:rPr>
                <w:rFonts w:ascii="Times New Roman" w:hAnsi="Times New Roman" w:cs="Times New Roman"/>
              </w:rPr>
            </w:pPr>
          </w:p>
        </w:tc>
        <w:tc>
          <w:tcPr>
            <w:tcW w:w="533" w:type="dxa"/>
          </w:tcPr>
          <w:p w14:paraId="566F1AFF" w14:textId="77777777" w:rsidR="00377B68" w:rsidRPr="009C156D" w:rsidRDefault="00377B68" w:rsidP="002B7180">
            <w:pPr>
              <w:rPr>
                <w:rFonts w:ascii="Times New Roman" w:hAnsi="Times New Roman" w:cs="Times New Roman"/>
              </w:rPr>
            </w:pPr>
          </w:p>
        </w:tc>
      </w:tr>
      <w:tr w:rsidR="00843DF3" w:rsidRPr="009C156D" w14:paraId="2F1E1F9E" w14:textId="77777777" w:rsidTr="003658D4">
        <w:tc>
          <w:tcPr>
            <w:tcW w:w="9350" w:type="dxa"/>
            <w:gridSpan w:val="6"/>
          </w:tcPr>
          <w:p w14:paraId="62BB6562" w14:textId="450AE882" w:rsidR="00E47D2A" w:rsidRPr="009C156D" w:rsidRDefault="00843DF3" w:rsidP="002B7180">
            <w:pPr>
              <w:rPr>
                <w:rFonts w:ascii="Times New Roman" w:hAnsi="Times New Roman" w:cs="Times New Roman"/>
              </w:rPr>
            </w:pPr>
            <w:r w:rsidRPr="009C156D">
              <w:rPr>
                <w:rFonts w:ascii="Times New Roman" w:hAnsi="Times New Roman" w:cs="Times New Roman"/>
              </w:rPr>
              <w:t>Equation 11:</w:t>
            </w:r>
            <w:r w:rsidR="00E47D2A" w:rsidRPr="009C156D">
              <w:rPr>
                <w:rFonts w:ascii="Times New Roman" w:hAnsi="Times New Roman" w:cs="Times New Roman"/>
              </w:rPr>
              <w:t xml:space="preserve">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crit </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2 γ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num>
                  <m:den>
                    <m:r>
                      <w:rPr>
                        <w:rFonts w:ascii="Cambria Math" w:hAnsi="Cambria Math" w:cs="Times New Roman"/>
                      </w:rPr>
                      <m:t>RT</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e>
                    </m:func>
                  </m:den>
                </m:f>
              </m:oMath>
            </m:oMathPara>
          </w:p>
          <w:p w14:paraId="6497D047" w14:textId="4A2D405C" w:rsidR="00843DF3" w:rsidRPr="009C156D" w:rsidRDefault="00843DF3" w:rsidP="002B7180">
            <w:pPr>
              <w:rPr>
                <w:rFonts w:ascii="Times New Roman" w:hAnsi="Times New Roman" w:cs="Times New Roman"/>
              </w:rPr>
            </w:pPr>
          </w:p>
        </w:tc>
      </w:tr>
      <w:tr w:rsidR="00843DF3" w:rsidRPr="009C156D" w14:paraId="5F16E1C6" w14:textId="77777777" w:rsidTr="009065B4">
        <w:tc>
          <w:tcPr>
            <w:tcW w:w="1810" w:type="dxa"/>
          </w:tcPr>
          <w:p w14:paraId="02EFE8BF" w14:textId="32388F19" w:rsidR="00843DF3" w:rsidRPr="009C156D" w:rsidRDefault="00843DF3" w:rsidP="002B7180">
            <w:pPr>
              <w:rPr>
                <w:rFonts w:ascii="Times New Roman" w:hAnsi="Times New Roman" w:cs="Times New Roman"/>
                <w:lang w:eastAsia="ko-KR"/>
              </w:rPr>
            </w:pPr>
            <w:r w:rsidRPr="009C156D">
              <w:rPr>
                <w:rFonts w:ascii="Times New Roman" w:hAnsi="Times New Roman" w:cs="Times New Roman"/>
                <w:lang w:eastAsia="ko-KR"/>
              </w:rPr>
              <w:t>Sₖ</w:t>
            </w:r>
          </w:p>
        </w:tc>
        <w:tc>
          <w:tcPr>
            <w:tcW w:w="2981" w:type="dxa"/>
          </w:tcPr>
          <w:p w14:paraId="48C09FBC" w14:textId="4EC4F595" w:rsidR="00843DF3" w:rsidRPr="009C156D" w:rsidRDefault="00843DF3" w:rsidP="002B7180">
            <w:pPr>
              <w:rPr>
                <w:rFonts w:ascii="Times New Roman" w:hAnsi="Times New Roman" w:cs="Times New Roman"/>
              </w:rPr>
            </w:pPr>
            <w:r w:rsidRPr="009C156D">
              <w:rPr>
                <w:rFonts w:ascii="Times New Roman" w:hAnsi="Times New Roman" w:cs="Times New Roman"/>
              </w:rPr>
              <w:t>Ratio of C/C_sat</w:t>
            </w:r>
          </w:p>
        </w:tc>
        <w:tc>
          <w:tcPr>
            <w:tcW w:w="1810" w:type="dxa"/>
          </w:tcPr>
          <w:p w14:paraId="20BCB98E" w14:textId="750E4166" w:rsidR="00843DF3" w:rsidRPr="009C156D" w:rsidRDefault="00843DF3" w:rsidP="002B7180">
            <w:pPr>
              <w:rPr>
                <w:rFonts w:ascii="Times New Roman" w:hAnsi="Times New Roman" w:cs="Times New Roman"/>
              </w:rPr>
            </w:pPr>
            <w:r w:rsidRPr="009C156D">
              <w:rPr>
                <w:rFonts w:ascii="Times New Roman" w:hAnsi="Times New Roman" w:cs="Times New Roman"/>
              </w:rPr>
              <w:t>-</w:t>
            </w:r>
          </w:p>
        </w:tc>
        <w:tc>
          <w:tcPr>
            <w:tcW w:w="1718" w:type="dxa"/>
          </w:tcPr>
          <w:p w14:paraId="0327474B" w14:textId="29FE8372" w:rsidR="00843DF3" w:rsidRPr="009C156D" w:rsidRDefault="00843DF3" w:rsidP="002B7180">
            <w:pPr>
              <w:rPr>
                <w:rFonts w:ascii="Times New Roman" w:hAnsi="Times New Roman" w:cs="Times New Roman"/>
              </w:rPr>
            </w:pPr>
            <w:r w:rsidRPr="009C156D">
              <w:rPr>
                <w:rFonts w:ascii="Times New Roman" w:hAnsi="Times New Roman" w:cs="Times New Roman"/>
              </w:rPr>
              <w:t>Determined by the model</w:t>
            </w:r>
          </w:p>
        </w:tc>
        <w:tc>
          <w:tcPr>
            <w:tcW w:w="498" w:type="dxa"/>
          </w:tcPr>
          <w:p w14:paraId="14E6BF65" w14:textId="77777777" w:rsidR="00843DF3" w:rsidRPr="009C156D" w:rsidRDefault="00843DF3" w:rsidP="002B7180">
            <w:pPr>
              <w:rPr>
                <w:rFonts w:ascii="Times New Roman" w:hAnsi="Times New Roman" w:cs="Times New Roman"/>
              </w:rPr>
            </w:pPr>
          </w:p>
        </w:tc>
        <w:tc>
          <w:tcPr>
            <w:tcW w:w="533" w:type="dxa"/>
          </w:tcPr>
          <w:p w14:paraId="7349538B" w14:textId="77777777" w:rsidR="00843DF3" w:rsidRPr="009C156D" w:rsidRDefault="00843DF3" w:rsidP="002B7180">
            <w:pPr>
              <w:rPr>
                <w:rFonts w:ascii="Times New Roman" w:hAnsi="Times New Roman" w:cs="Times New Roman"/>
              </w:rPr>
            </w:pPr>
          </w:p>
        </w:tc>
      </w:tr>
    </w:tbl>
    <w:p w14:paraId="7654D2AA" w14:textId="3346A1E1" w:rsidR="00A21585" w:rsidRPr="009C156D" w:rsidRDefault="00EC58D7" w:rsidP="002B7180">
      <w:pPr>
        <w:rPr>
          <w:rFonts w:ascii="Times New Roman" w:hAnsi="Times New Roman" w:cs="Times New Roman"/>
        </w:rPr>
      </w:pPr>
      <w:r w:rsidRPr="009C156D">
        <w:rPr>
          <w:rFonts w:ascii="Times New Roman" w:hAnsi="Times New Roman" w:cs="Times New Roman"/>
        </w:rPr>
        <w:t xml:space="preserve">                                                                                                                                                                                                                               </w:t>
      </w:r>
    </w:p>
    <w:p w14:paraId="0EBE5D33" w14:textId="77777777" w:rsidR="00873F6C" w:rsidRPr="009C156D" w:rsidRDefault="00873F6C" w:rsidP="002B7180">
      <w:pPr>
        <w:rPr>
          <w:rFonts w:ascii="Times New Roman" w:hAnsi="Times New Roman" w:cs="Times New Roman"/>
        </w:rPr>
      </w:pPr>
    </w:p>
    <w:tbl>
      <w:tblPr>
        <w:tblStyle w:val="TableGrid"/>
        <w:tblW w:w="9502" w:type="dxa"/>
        <w:tblLook w:val="04A0" w:firstRow="1" w:lastRow="0" w:firstColumn="1" w:lastColumn="0" w:noHBand="0" w:noVBand="1"/>
      </w:tblPr>
      <w:tblGrid>
        <w:gridCol w:w="2613"/>
        <w:gridCol w:w="4329"/>
        <w:gridCol w:w="2560"/>
      </w:tblGrid>
      <w:tr w:rsidR="0012651E" w:rsidRPr="009C156D" w14:paraId="13A767A1" w14:textId="77777777" w:rsidTr="0012651E">
        <w:trPr>
          <w:trHeight w:val="128"/>
        </w:trPr>
        <w:tc>
          <w:tcPr>
            <w:tcW w:w="2613" w:type="dxa"/>
          </w:tcPr>
          <w:p w14:paraId="0C729312" w14:textId="7EDD3331" w:rsidR="0012651E" w:rsidRPr="009C156D" w:rsidRDefault="0012651E" w:rsidP="002B7180">
            <w:pPr>
              <w:rPr>
                <w:rFonts w:ascii="Times New Roman" w:hAnsi="Times New Roman" w:cs="Times New Roman"/>
              </w:rPr>
            </w:pPr>
            <w:r w:rsidRPr="009C156D">
              <w:rPr>
                <w:rFonts w:ascii="Times New Roman" w:hAnsi="Times New Roman" w:cs="Times New Roman"/>
              </w:rPr>
              <w:t>Constant</w:t>
            </w:r>
          </w:p>
        </w:tc>
        <w:tc>
          <w:tcPr>
            <w:tcW w:w="4329" w:type="dxa"/>
          </w:tcPr>
          <w:p w14:paraId="2280D137" w14:textId="0EF264FC" w:rsidR="0012651E" w:rsidRPr="009C156D" w:rsidRDefault="00093559" w:rsidP="002B7180">
            <w:pPr>
              <w:rPr>
                <w:rFonts w:ascii="Times New Roman" w:hAnsi="Times New Roman" w:cs="Times New Roman"/>
              </w:rPr>
            </w:pPr>
            <w:r w:rsidRPr="009C156D">
              <w:rPr>
                <w:rFonts w:ascii="Times New Roman" w:hAnsi="Times New Roman" w:cs="Times New Roman"/>
              </w:rPr>
              <w:t>Name</w:t>
            </w:r>
          </w:p>
        </w:tc>
        <w:tc>
          <w:tcPr>
            <w:tcW w:w="2560" w:type="dxa"/>
          </w:tcPr>
          <w:p w14:paraId="42E6DCE2" w14:textId="7A98EB4F" w:rsidR="0012651E" w:rsidRPr="009C156D" w:rsidRDefault="00093559" w:rsidP="002B7180">
            <w:pPr>
              <w:rPr>
                <w:rFonts w:ascii="Times New Roman" w:hAnsi="Times New Roman" w:cs="Times New Roman"/>
              </w:rPr>
            </w:pPr>
            <w:r w:rsidRPr="009C156D">
              <w:rPr>
                <w:rFonts w:ascii="Times New Roman" w:hAnsi="Times New Roman" w:cs="Times New Roman"/>
              </w:rPr>
              <w:t>Value</w:t>
            </w:r>
          </w:p>
        </w:tc>
      </w:tr>
      <w:tr w:rsidR="0012651E" w:rsidRPr="009C156D" w14:paraId="6205B496" w14:textId="77777777" w:rsidTr="0012651E">
        <w:trPr>
          <w:trHeight w:val="394"/>
        </w:trPr>
        <w:tc>
          <w:tcPr>
            <w:tcW w:w="2613" w:type="dxa"/>
          </w:tcPr>
          <w:p w14:paraId="183F5479" w14:textId="32D60632" w:rsidR="0012651E" w:rsidRPr="009C156D" w:rsidRDefault="00FB2FA6"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oMath>
            </m:oMathPara>
          </w:p>
        </w:tc>
        <w:tc>
          <w:tcPr>
            <w:tcW w:w="4329" w:type="dxa"/>
          </w:tcPr>
          <w:p w14:paraId="7F330E6D" w14:textId="61ACD5E8" w:rsidR="0012651E" w:rsidRPr="009C156D" w:rsidRDefault="00093559" w:rsidP="002B7180">
            <w:pPr>
              <w:rPr>
                <w:rFonts w:ascii="Times New Roman" w:hAnsi="Times New Roman" w:cs="Times New Roman"/>
              </w:rPr>
            </w:pPr>
            <w:r w:rsidRPr="009C156D">
              <w:rPr>
                <w:rFonts w:ascii="Times New Roman" w:hAnsi="Times New Roman" w:cs="Times New Roman"/>
              </w:rPr>
              <w:t>Boltzman</w:t>
            </w:r>
            <w:r w:rsidR="002C0832" w:rsidRPr="009C156D">
              <w:rPr>
                <w:rFonts w:ascii="Times New Roman" w:hAnsi="Times New Roman" w:cs="Times New Roman"/>
              </w:rPr>
              <w:t>n</w:t>
            </w:r>
            <w:r w:rsidRPr="009C156D">
              <w:rPr>
                <w:rFonts w:ascii="Times New Roman" w:hAnsi="Times New Roman" w:cs="Times New Roman"/>
              </w:rPr>
              <w:t>’s Constant</w:t>
            </w:r>
          </w:p>
        </w:tc>
        <w:tc>
          <w:tcPr>
            <w:tcW w:w="2560" w:type="dxa"/>
          </w:tcPr>
          <w:p w14:paraId="64BD589E" w14:textId="017BF739" w:rsidR="0012651E" w:rsidRPr="009C156D" w:rsidRDefault="003658D4" w:rsidP="002B7180">
            <w:pPr>
              <w:rPr>
                <w:rFonts w:ascii="Times New Roman" w:hAnsi="Times New Roman" w:cs="Times New Roman"/>
              </w:rPr>
            </w:pPr>
            <w:r w:rsidRPr="009C156D">
              <w:rPr>
                <w:rFonts w:ascii="Times New Roman" w:hAnsi="Times New Roman" w:cs="Times New Roman"/>
              </w:rPr>
              <w:t>1</w:t>
            </w:r>
            <w:r w:rsidR="00B94214" w:rsidRPr="009C156D">
              <w:rPr>
                <w:rFonts w:ascii="Times New Roman" w:hAnsi="Times New Roman" w:cs="Times New Roman"/>
              </w:rPr>
              <w:t>.380649×10</w:t>
            </w:r>
            <w:r w:rsidR="00B94214" w:rsidRPr="009C156D">
              <w:rPr>
                <w:rFonts w:ascii="Times New Roman" w:hAnsi="Times New Roman" w:cs="Times New Roman"/>
                <w:vertAlign w:val="superscript"/>
              </w:rPr>
              <w:t>−23</w:t>
            </w:r>
            <w:r w:rsidR="00B94214" w:rsidRPr="009C156D">
              <w:rPr>
                <w:rFonts w:ascii="Times New Roman" w:hAnsi="Times New Roman" w:cs="Times New Roman"/>
              </w:rPr>
              <w:t xml:space="preserve"> J/K</w:t>
            </w:r>
          </w:p>
        </w:tc>
      </w:tr>
      <w:tr w:rsidR="009D000B" w:rsidRPr="009C156D" w14:paraId="45ADAC99" w14:textId="77777777" w:rsidTr="0012651E">
        <w:trPr>
          <w:trHeight w:val="394"/>
        </w:trPr>
        <w:tc>
          <w:tcPr>
            <w:tcW w:w="2613" w:type="dxa"/>
          </w:tcPr>
          <w:p w14:paraId="6BA9D5D9" w14:textId="32C34AB1" w:rsidR="009D000B" w:rsidRPr="009C156D" w:rsidRDefault="00FB2FA6"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oMath>
            </m:oMathPara>
          </w:p>
        </w:tc>
        <w:tc>
          <w:tcPr>
            <w:tcW w:w="4329" w:type="dxa"/>
          </w:tcPr>
          <w:p w14:paraId="6D7DD9E5" w14:textId="5A713AD6" w:rsidR="009D000B" w:rsidRPr="009C156D" w:rsidRDefault="002629EC" w:rsidP="002B7180">
            <w:pPr>
              <w:rPr>
                <w:rFonts w:ascii="Times New Roman" w:hAnsi="Times New Roman" w:cs="Times New Roman"/>
              </w:rPr>
            </w:pPr>
            <w:r w:rsidRPr="009C156D">
              <w:rPr>
                <w:rFonts w:ascii="Times New Roman" w:hAnsi="Times New Roman" w:cs="Times New Roman"/>
              </w:rPr>
              <w:t>Vacuum electric permittivity</w:t>
            </w:r>
          </w:p>
        </w:tc>
        <w:tc>
          <w:tcPr>
            <w:tcW w:w="2560" w:type="dxa"/>
          </w:tcPr>
          <w:p w14:paraId="101D0DF8" w14:textId="7C8050E8" w:rsidR="009D000B" w:rsidRPr="009C156D" w:rsidRDefault="002C0832" w:rsidP="002B7180">
            <w:pPr>
              <w:rPr>
                <w:rFonts w:ascii="Times New Roman" w:hAnsi="Times New Roman" w:cs="Times New Roman"/>
              </w:rPr>
            </w:pPr>
            <w:r w:rsidRPr="009C156D">
              <w:rPr>
                <w:rFonts w:ascii="Times New Roman" w:hAnsi="Times New Roman" w:cs="Times New Roman"/>
              </w:rPr>
              <w:t>8.854 E-12 F m-1</w:t>
            </w:r>
          </w:p>
        </w:tc>
      </w:tr>
      <w:tr w:rsidR="006E11BF" w:rsidRPr="009C156D" w14:paraId="4AB2ED4B" w14:textId="77777777" w:rsidTr="0012651E">
        <w:trPr>
          <w:trHeight w:val="394"/>
        </w:trPr>
        <w:tc>
          <w:tcPr>
            <w:tcW w:w="2613" w:type="dxa"/>
          </w:tcPr>
          <w:p w14:paraId="3ECE0327" w14:textId="4D463FAB" w:rsidR="006E11BF" w:rsidRPr="009C156D" w:rsidRDefault="006E11BF" w:rsidP="002B7180">
            <w:pPr>
              <w:rPr>
                <w:rFonts w:ascii="Times New Roman" w:hAnsi="Times New Roman" w:cs="Times New Roman"/>
              </w:rPr>
            </w:pPr>
            <m:oMathPara>
              <m:oMath>
                <m:r>
                  <w:rPr>
                    <w:rFonts w:ascii="Cambria Math" w:hAnsi="Cambria Math" w:cs="Times New Roman"/>
                  </w:rPr>
                  <m:t>π</m:t>
                </m:r>
              </m:oMath>
            </m:oMathPara>
          </w:p>
        </w:tc>
        <w:tc>
          <w:tcPr>
            <w:tcW w:w="4329" w:type="dxa"/>
          </w:tcPr>
          <w:p w14:paraId="005BB48E" w14:textId="74696768" w:rsidR="006E11BF" w:rsidRPr="009C156D" w:rsidRDefault="006E11BF" w:rsidP="002B7180">
            <w:pPr>
              <w:rPr>
                <w:rFonts w:ascii="Times New Roman" w:hAnsi="Times New Roman" w:cs="Times New Roman"/>
              </w:rPr>
            </w:pPr>
            <w:r w:rsidRPr="009C156D">
              <w:rPr>
                <w:rFonts w:ascii="Times New Roman" w:hAnsi="Times New Roman" w:cs="Times New Roman"/>
              </w:rPr>
              <w:t>Pi</w:t>
            </w:r>
          </w:p>
        </w:tc>
        <w:tc>
          <w:tcPr>
            <w:tcW w:w="2560" w:type="dxa"/>
          </w:tcPr>
          <w:p w14:paraId="592A66B4" w14:textId="2469D48B" w:rsidR="006E11BF" w:rsidRPr="009C156D" w:rsidRDefault="006E11BF" w:rsidP="002B7180">
            <w:pPr>
              <w:rPr>
                <w:rFonts w:ascii="Times New Roman" w:hAnsi="Times New Roman" w:cs="Times New Roman"/>
              </w:rPr>
            </w:pPr>
            <w:r w:rsidRPr="009C156D">
              <w:rPr>
                <w:rFonts w:ascii="Times New Roman" w:hAnsi="Times New Roman" w:cs="Times New Roman"/>
              </w:rPr>
              <w:t>3.141529</w:t>
            </w:r>
          </w:p>
        </w:tc>
      </w:tr>
      <w:tr w:rsidR="00E11CD2" w:rsidRPr="009C156D" w14:paraId="48F4F695" w14:textId="77777777" w:rsidTr="0012651E">
        <w:trPr>
          <w:trHeight w:val="394"/>
        </w:trPr>
        <w:tc>
          <w:tcPr>
            <w:tcW w:w="2613" w:type="dxa"/>
          </w:tcPr>
          <w:p w14:paraId="370598D0" w14:textId="51DC826D" w:rsidR="00E11CD2" w:rsidRPr="009C156D" w:rsidRDefault="006E11BF" w:rsidP="002B7180">
            <w:pPr>
              <w:rPr>
                <w:rFonts w:ascii="Times New Roman" w:hAnsi="Times New Roman" w:cs="Times New Roman"/>
              </w:rPr>
            </w:pPr>
            <w:r w:rsidRPr="009C156D">
              <w:rPr>
                <w:rFonts w:ascii="Times New Roman" w:hAnsi="Times New Roman" w:cs="Times New Roman"/>
              </w:rPr>
              <w:t>R</w:t>
            </w:r>
          </w:p>
        </w:tc>
        <w:tc>
          <w:tcPr>
            <w:tcW w:w="4329" w:type="dxa"/>
          </w:tcPr>
          <w:p w14:paraId="6CC43349" w14:textId="77777777" w:rsidR="00E11CD2" w:rsidRPr="009C156D" w:rsidRDefault="00E11CD2" w:rsidP="002B7180">
            <w:pPr>
              <w:rPr>
                <w:rFonts w:ascii="Times New Roman" w:hAnsi="Times New Roman" w:cs="Times New Roman"/>
              </w:rPr>
            </w:pPr>
          </w:p>
        </w:tc>
        <w:tc>
          <w:tcPr>
            <w:tcW w:w="2560" w:type="dxa"/>
          </w:tcPr>
          <w:p w14:paraId="3DF05B8D" w14:textId="77777777" w:rsidR="00E11CD2" w:rsidRPr="009C156D" w:rsidRDefault="00E11CD2" w:rsidP="002B7180">
            <w:pPr>
              <w:rPr>
                <w:rFonts w:ascii="Times New Roman" w:hAnsi="Times New Roman" w:cs="Times New Roman"/>
              </w:rPr>
            </w:pPr>
          </w:p>
        </w:tc>
      </w:tr>
      <w:tr w:rsidR="006E11BF" w:rsidRPr="009C156D" w14:paraId="60563449" w14:textId="77777777" w:rsidTr="0012651E">
        <w:trPr>
          <w:trHeight w:val="394"/>
        </w:trPr>
        <w:tc>
          <w:tcPr>
            <w:tcW w:w="2613" w:type="dxa"/>
          </w:tcPr>
          <w:p w14:paraId="5714C1F5" w14:textId="18D26715" w:rsidR="006E11BF" w:rsidRPr="009C156D" w:rsidRDefault="00FB2FA6"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oMath>
            </m:oMathPara>
          </w:p>
        </w:tc>
        <w:tc>
          <w:tcPr>
            <w:tcW w:w="4329" w:type="dxa"/>
          </w:tcPr>
          <w:p w14:paraId="5261BDBA" w14:textId="77777777" w:rsidR="006E11BF" w:rsidRPr="009C156D" w:rsidRDefault="006E11BF" w:rsidP="002B7180">
            <w:pPr>
              <w:rPr>
                <w:rFonts w:ascii="Times New Roman" w:hAnsi="Times New Roman" w:cs="Times New Roman"/>
              </w:rPr>
            </w:pPr>
          </w:p>
        </w:tc>
        <w:tc>
          <w:tcPr>
            <w:tcW w:w="2560" w:type="dxa"/>
          </w:tcPr>
          <w:p w14:paraId="0AB86DBA" w14:textId="77777777" w:rsidR="006E11BF" w:rsidRPr="009C156D" w:rsidRDefault="006E11BF" w:rsidP="002B7180">
            <w:pPr>
              <w:rPr>
                <w:rFonts w:ascii="Times New Roman" w:hAnsi="Times New Roman" w:cs="Times New Roman"/>
              </w:rPr>
            </w:pPr>
          </w:p>
        </w:tc>
      </w:tr>
    </w:tbl>
    <w:p w14:paraId="7819AF9A" w14:textId="77777777" w:rsidR="00873F6C" w:rsidRPr="009C156D" w:rsidRDefault="00873F6C" w:rsidP="002B7180">
      <w:pPr>
        <w:rPr>
          <w:rFonts w:ascii="Times New Roman" w:hAnsi="Times New Roman" w:cs="Times New Roman"/>
        </w:rPr>
      </w:pPr>
    </w:p>
    <w:p w14:paraId="41023DBC" w14:textId="380A2427" w:rsidR="006E11BF" w:rsidRPr="009C156D" w:rsidRDefault="00535A07" w:rsidP="002B7180">
      <w:pPr>
        <w:rPr>
          <w:rFonts w:ascii="Times New Roman" w:hAnsi="Times New Roman" w:cs="Times New Roman"/>
        </w:rPr>
      </w:pPr>
      <w:r w:rsidRPr="009C156D">
        <w:rPr>
          <w:rFonts w:ascii="Times New Roman" w:hAnsi="Times New Roman" w:cs="Times New Roman"/>
        </w:rPr>
        <w:t xml:space="preserve">Nucleation rate may be written as </w:t>
      </w:r>
    </w:p>
    <w:p w14:paraId="16EA0488" w14:textId="259F3413" w:rsidR="00535A07" w:rsidRPr="009C156D" w:rsidRDefault="00535A07" w:rsidP="002B7180">
      <w:pPr>
        <w:rPr>
          <w:rFonts w:ascii="Times New Roman" w:hAnsi="Times New Roman" w:cs="Times New Roman"/>
        </w:rPr>
      </w:pPr>
      <m:oMathPara>
        <m:oMath>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m:t>
                          </m:r>
                        </m:sup>
                      </m:sSup>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0</m:t>
                          </m:r>
                        </m:sub>
                      </m:sSub>
                    </m:num>
                    <m:den>
                      <m:r>
                        <w:rPr>
                          <w:rFonts w:ascii="Cambria Math" w:hAnsi="Cambria Math" w:cs="Times New Roman"/>
                        </w:rPr>
                        <m:t>kT</m:t>
                      </m:r>
                    </m:den>
                  </m:f>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eastAsiaTheme="minorHAnsi" w:hAnsi="Cambria Math" w:cs="Times New Roman"/>
                          <w:i/>
                        </w:rPr>
                      </m:ctrlPr>
                    </m:dPr>
                    <m:e>
                      <m:f>
                        <m:fPr>
                          <m:ctrlPr>
                            <w:rPr>
                              <w:rFonts w:ascii="Cambria Math" w:hAnsi="Cambria Math" w:cs="Times New Roman"/>
                              <w:i/>
                            </w:rPr>
                          </m:ctrlPr>
                        </m:fPr>
                        <m:num>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0</m:t>
                              </m:r>
                            </m:sub>
                          </m:sSub>
                        </m:num>
                        <m:den>
                          <m:r>
                            <w:rPr>
                              <w:rFonts w:ascii="Cambria Math" w:hAnsi="Cambria Math" w:cs="Times New Roman"/>
                            </w:rPr>
                            <m:t>kT</m:t>
                          </m:r>
                        </m:den>
                      </m:f>
                    </m:e>
                  </m:d>
                </m:e>
              </m:func>
            </m:e>
          </m:func>
        </m:oMath>
      </m:oMathPara>
    </w:p>
    <w:p w14:paraId="679D8BA6" w14:textId="1B7D03DC" w:rsidR="00535A07" w:rsidRPr="009C156D" w:rsidRDefault="00535A07" w:rsidP="002B7180">
      <w:pPr>
        <w:rPr>
          <w:rFonts w:ascii="Times New Roman" w:hAnsi="Times New Roman" w:cs="Times New Roman"/>
        </w:rPr>
      </w:pPr>
      <w:r w:rsidRPr="009C156D">
        <w:rPr>
          <w:rFonts w:ascii="Times New Roman" w:hAnsi="Times New Roman" w:cs="Times New Roman"/>
        </w:rPr>
        <w:t xml:space="preserve">Where </w:t>
      </w:r>
    </w:p>
    <w:p w14:paraId="2609D3EF" w14:textId="08F5D373" w:rsidR="00535A07" w:rsidRPr="009C156D" w:rsidRDefault="00FB2FA6"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c</m:t>
              </m:r>
            </m:e>
            <m:sub>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m:t>
                          </m:r>
                        </m:sub>
                      </m:sSub>
                    </m:num>
                    <m:den>
                      <m:r>
                        <w:rPr>
                          <w:rFonts w:ascii="Cambria Math" w:hAnsi="Cambria Math" w:cs="Times New Roman"/>
                        </w:rPr>
                        <m:t>kT</m:t>
                      </m:r>
                    </m:den>
                  </m:f>
                </m:e>
              </m:d>
            </m:e>
          </m:func>
        </m:oMath>
      </m:oMathPara>
    </w:p>
    <w:p w14:paraId="59BD85FE" w14:textId="7A71265F" w:rsidR="00B50C0E" w:rsidRPr="009C156D" w:rsidRDefault="00B50C0E" w:rsidP="002B7180">
      <w:pPr>
        <w:rPr>
          <w:rFonts w:ascii="Times New Roman" w:hAnsi="Times New Roman" w:cs="Times New Roman"/>
        </w:rPr>
      </w:pPr>
      <w:r w:rsidRPr="009C156D">
        <w:rPr>
          <w:rFonts w:ascii="Times New Roman" w:hAnsi="Times New Roman" w:cs="Times New Roman"/>
        </w:rPr>
        <w:t>And the kinetic overpotential</w:t>
      </w:r>
    </w:p>
    <w:p w14:paraId="61D9F309" w14:textId="05354FAF" w:rsidR="00B50C0E" w:rsidRPr="009C156D" w:rsidRDefault="00B50C0E" w:rsidP="002B7180">
      <w:pPr>
        <w:rPr>
          <w:rFonts w:ascii="Times New Roman" w:hAnsi="Times New Roman" w:cs="Times New Roman"/>
        </w:rPr>
      </w:pPr>
      <m:oMathPara>
        <m:oMath>
          <m:r>
            <w:rPr>
              <w:rFonts w:ascii="Cambria Math" w:hAnsi="Cambria Math" w:cs="Times New Roman"/>
            </w:rPr>
            <m:t>η=</m:t>
          </m:r>
          <m:f>
            <m:fPr>
              <m:ctrlPr>
                <w:rPr>
                  <w:rFonts w:ascii="Cambria Math" w:hAnsi="Cambria Math" w:cs="Times New Roman"/>
                  <w:i/>
                </w:rPr>
              </m:ctrlPr>
            </m:fPr>
            <m:num>
              <m:r>
                <w:rPr>
                  <w:rFonts w:ascii="Cambria Math" w:hAnsi="Cambria Math" w:cs="Times New Roman"/>
                </w:rPr>
                <m:t>kT</m:t>
              </m:r>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α</m:t>
              </m:r>
            </m:den>
          </m:f>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i</m:t>
                      </m:r>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o</m:t>
                          </m:r>
                        </m:sub>
                      </m:sSub>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 θ</m:t>
                      </m:r>
                    </m:den>
                  </m:f>
                </m:e>
              </m:d>
            </m:e>
          </m:func>
        </m:oMath>
      </m:oMathPara>
    </w:p>
    <w:p w14:paraId="693E9196" w14:textId="22AFCED9" w:rsidR="00B50C0E" w:rsidRPr="009C156D" w:rsidRDefault="00B50C0E" w:rsidP="002B7180">
      <w:pPr>
        <w:rPr>
          <w:rFonts w:ascii="Times New Roman" w:hAnsi="Times New Roman" w:cs="Times New Roman"/>
        </w:rPr>
      </w:pPr>
      <w:r w:rsidRPr="009C156D">
        <w:rPr>
          <w:rFonts w:ascii="Times New Roman" w:hAnsi="Times New Roman" w:cs="Times New Roman"/>
        </w:rPr>
        <w:t>And</w:t>
      </w:r>
      <w:r w:rsidR="0010331D" w:rsidRPr="009C156D">
        <w:rPr>
          <w:rFonts w:ascii="Times New Roman" w:hAnsi="Times New Roman" w:cs="Times New Roman"/>
        </w:rPr>
        <w:t xml:space="preserve"> </w:t>
      </w:r>
      <w:r w:rsidR="0010331D"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lhPlk9Fh","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0010331D" w:rsidRPr="009C156D">
        <w:rPr>
          <w:rFonts w:ascii="Times New Roman" w:hAnsi="Times New Roman" w:cs="Times New Roman"/>
        </w:rPr>
        <w:fldChar w:fldCharType="separate"/>
      </w:r>
      <w:r w:rsidR="00E032EA" w:rsidRPr="00E032EA">
        <w:rPr>
          <w:rFonts w:ascii="Times New Roman" w:hAnsi="Times New Roman" w:cs="Times New Roman"/>
        </w:rPr>
        <w:t>[5]</w:t>
      </w:r>
      <w:r w:rsidR="0010331D" w:rsidRPr="009C156D">
        <w:rPr>
          <w:rFonts w:ascii="Times New Roman" w:hAnsi="Times New Roman" w:cs="Times New Roman"/>
        </w:rPr>
        <w:fldChar w:fldCharType="end"/>
      </w:r>
    </w:p>
    <w:p w14:paraId="4A9D3C19" w14:textId="19372E21" w:rsidR="00B50C0E" w:rsidRPr="009C156D" w:rsidRDefault="00B50C0E" w:rsidP="002B7180">
      <w:pPr>
        <w:rPr>
          <w:rFonts w:ascii="Times New Roman" w:hAnsi="Times New Roman" w:cs="Times New Roman"/>
        </w:rPr>
      </w:pPr>
      <m:oMathPara>
        <m:oMath>
          <m:r>
            <w:rPr>
              <w:rFonts w:ascii="Cambria Math" w:hAnsi="Cambria Math" w:cs="Times New Roman"/>
            </w:rPr>
            <m:t>θ=1-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A</m:t>
                      </m:r>
                    </m:den>
                  </m:f>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2</m:t>
                          </m:r>
                        </m:sup>
                      </m:sSubSup>
                    </m:e>
                  </m:nary>
                </m:e>
              </m:d>
            </m:e>
          </m:func>
        </m:oMath>
      </m:oMathPara>
    </w:p>
    <w:p w14:paraId="1FBAF34C" w14:textId="786FCCFD" w:rsidR="00535A07" w:rsidRPr="009C156D" w:rsidRDefault="00535A07" w:rsidP="002B7180">
      <w:pPr>
        <w:rPr>
          <w:rFonts w:ascii="Times New Roman" w:hAnsi="Times New Roman" w:cs="Times New Roman"/>
        </w:rPr>
      </w:pPr>
      <w:r w:rsidRPr="009C156D">
        <w:rPr>
          <w:rFonts w:ascii="Times New Roman" w:hAnsi="Times New Roman" w:cs="Times New Roman"/>
        </w:rPr>
        <w:t>However, there are additional nucleation equations:</w:t>
      </w:r>
      <w:r w:rsidR="00391897" w:rsidRPr="009C156D">
        <w:rPr>
          <w:rFonts w:ascii="Times New Roman" w:hAnsi="Times New Roman" w:cs="Times New Roman"/>
        </w:rPr>
        <w:t xml:space="preserve"> </w:t>
      </w:r>
    </w:p>
    <w:p w14:paraId="0A8E33F0" w14:textId="0427BCAA" w:rsidR="00535A07" w:rsidRPr="009C156D" w:rsidRDefault="00535A07" w:rsidP="002B7180">
      <w:pPr>
        <w:rPr>
          <w:rFonts w:ascii="Times New Roman" w:hAnsi="Times New Roman" w:cs="Times New Roman"/>
        </w:rPr>
      </w:pPr>
      <w:r w:rsidRPr="009C156D">
        <w:rPr>
          <w:rFonts w:ascii="Times New Roman" w:hAnsi="Times New Roman" w:cs="Times New Roman"/>
        </w:rPr>
        <w:t>Alternative:</w:t>
      </w:r>
    </w:p>
    <w:p w14:paraId="68A647A6" w14:textId="65B62D2F" w:rsidR="00535A07" w:rsidRPr="009C156D" w:rsidRDefault="00FB2FA6"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nuc</m:t>
              </m:r>
            </m:sub>
          </m:sSub>
          <m:r>
            <w:rPr>
              <w:rFonts w:ascii="Cambria Math" w:hAnsi="Cambria Math" w:cs="Times New Roman"/>
            </w:rPr>
            <m:t>(1-</m:t>
          </m:r>
          <w:commentRangeStart w:id="0"/>
          <m:r>
            <w:rPr>
              <w:rFonts w:ascii="Cambria Math" w:hAnsi="Cambria Math" w:cs="Times New Roman"/>
            </w:rPr>
            <m:t>θ</m:t>
          </m:r>
          <w:commentRangeEnd w:id="0"/>
          <m:r>
            <m:rPr>
              <m:sty m:val="p"/>
            </m:rPr>
            <w:rPr>
              <w:rStyle w:val="CommentReference"/>
              <w:rFonts w:ascii="Cambria Math" w:hAnsi="Cambria Math" w:cs="Times New Roman"/>
              <w:sz w:val="22"/>
              <w:szCs w:val="22"/>
            </w:rPr>
            <w:commentReference w:id="0"/>
          </m:r>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nuc</m:t>
                          </m:r>
                        </m:sub>
                      </m:sSub>
                    </m:num>
                    <m:den>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c</m:t>
                              </m:r>
                            </m:e>
                            <m:sub>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sub>
                          </m:sSub>
                        </m:e>
                      </m:func>
                    </m:den>
                  </m:f>
                </m:e>
              </m:d>
            </m:e>
          </m:func>
        </m:oMath>
      </m:oMathPara>
    </w:p>
    <w:p w14:paraId="579D0E6C" w14:textId="2FAE2E3D" w:rsidR="00391897" w:rsidRPr="009C156D" w:rsidRDefault="00391897" w:rsidP="002B7180">
      <w:pPr>
        <w:rPr>
          <w:rFonts w:ascii="Times New Roman" w:hAnsi="Times New Roman" w:cs="Times New Roman"/>
        </w:rPr>
      </w:pPr>
      <w:r w:rsidRPr="009C156D">
        <w:rPr>
          <w:rFonts w:ascii="Times New Roman" w:hAnsi="Times New Roman" w:cs="Times New Roman"/>
        </w:rPr>
        <w:lastRenderedPageBreak/>
        <w:t xml:space="preserve">Actually these basically resolve two each other because </w:t>
      </w:r>
      <m:oMath>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O</m:t>
                                </m:r>
                              </m:sub>
                            </m:sSub>
                          </m:e>
                          <m:sub>
                            <m:r>
                              <w:rPr>
                                <w:rFonts w:ascii="Cambria Math" w:hAnsi="Cambria Math" w:cs="Times New Roman"/>
                              </w:rPr>
                              <m:t>2</m:t>
                            </m:r>
                          </m:sub>
                        </m:sSub>
                      </m:e>
                    </m:func>
                  </m:den>
                </m:f>
              </m:e>
            </m:d>
          </m:e>
        </m:func>
      </m:oMath>
    </w:p>
    <w:p w14:paraId="4830A1A4" w14:textId="0E1BA3B4" w:rsidR="00391897" w:rsidRPr="009C156D" w:rsidRDefault="00391897" w:rsidP="002B7180">
      <w:pPr>
        <w:rPr>
          <w:rFonts w:ascii="Times New Roman" w:hAnsi="Times New Roman" w:cs="Times New Roman"/>
        </w:rPr>
      </w:pPr>
    </w:p>
    <w:p w14:paraId="5563F5EC" w14:textId="7835652E" w:rsidR="0010331D" w:rsidRPr="009C156D" w:rsidRDefault="0010331D" w:rsidP="002B7180">
      <w:pPr>
        <w:rPr>
          <w:rFonts w:ascii="Times New Roman" w:hAnsi="Times New Roman" w:cs="Times New Roman"/>
        </w:rPr>
      </w:pPr>
      <w:r w:rsidRPr="009C156D">
        <w:rPr>
          <w:rFonts w:ascii="Times New Roman" w:hAnsi="Times New Roman" w:cs="Times New Roman"/>
        </w:rPr>
        <w:t>Also</w:t>
      </w:r>
      <w:r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zmaiXTOU","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Pr="009C156D">
        <w:rPr>
          <w:rFonts w:ascii="Times New Roman" w:hAnsi="Times New Roman" w:cs="Times New Roman"/>
        </w:rPr>
        <w:fldChar w:fldCharType="separate"/>
      </w:r>
      <w:r w:rsidR="00697CF0" w:rsidRPr="009C156D">
        <w:rPr>
          <w:rFonts w:ascii="Times New Roman" w:hAnsi="Times New Roman" w:cs="Times New Roman"/>
        </w:rPr>
        <w:t>[1]</w:t>
      </w:r>
      <w:r w:rsidRPr="009C156D">
        <w:rPr>
          <w:rFonts w:ascii="Times New Roman" w:hAnsi="Times New Roman" w:cs="Times New Roman"/>
        </w:rPr>
        <w:fldChar w:fldCharType="end"/>
      </w:r>
      <w:r w:rsidRPr="009C156D">
        <w:rPr>
          <w:rFonts w:ascii="Times New Roman" w:hAnsi="Times New Roman" w:cs="Times New Roman"/>
        </w:rPr>
        <w:t xml:space="preserve">: </w:t>
      </w:r>
    </w:p>
    <w:p w14:paraId="35CE76BD" w14:textId="5AB1805B" w:rsidR="0010331D" w:rsidRPr="009C156D" w:rsidRDefault="00FB2FA6"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nu</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c</m:t>
              </m:r>
            </m:sub>
          </m:sSub>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nu</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den>
                  </m:f>
                </m:e>
              </m:d>
            </m:e>
          </m:func>
        </m:oMath>
      </m:oMathPara>
    </w:p>
    <w:p w14:paraId="66960297" w14:textId="3BB81D69" w:rsidR="0010331D" w:rsidRPr="009C156D" w:rsidRDefault="0010331D"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xml:space="preserve">8 B </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l</m:t>
                  </m:r>
                </m:sub>
                <m:sup>
                  <m:r>
                    <w:rPr>
                      <w:rFonts w:ascii="Cambria Math" w:hAnsi="Cambria Math" w:cs="Times New Roman"/>
                    </w:rPr>
                    <m:t>2</m:t>
                  </m:r>
                </m:sup>
              </m:sSubSup>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3</m:t>
                  </m:r>
                </m:sup>
              </m:sSup>
            </m:num>
            <m:den>
              <m:r>
                <w:rPr>
                  <w:rFonts w:ascii="Cambria Math" w:hAnsi="Cambria Math" w:cs="Times New Roman"/>
                </w:rPr>
                <m:t xml:space="preserve">27 </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l</m:t>
                          </m:r>
                        </m:sub>
                      </m:sSub>
                      <m:r>
                        <w:rPr>
                          <w:rFonts w:ascii="Cambria Math" w:hAnsi="Cambria Math" w:cs="Times New Roman"/>
                        </w:rPr>
                        <m:t>eη</m:t>
                      </m:r>
                    </m:e>
                  </m:d>
                </m:e>
                <m:sup>
                  <m:r>
                    <w:rPr>
                      <w:rFonts w:ascii="Cambria Math" w:hAnsi="Cambria Math" w:cs="Times New Roman"/>
                    </w:rPr>
                    <m:t>2</m:t>
                  </m:r>
                </m:sup>
              </m:sSup>
            </m:den>
          </m:f>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num>
                <m:den>
                  <m:r>
                    <w:rPr>
                      <w:rFonts w:ascii="Cambria Math" w:hAnsi="Cambria Math" w:cs="Times New Roman"/>
                    </w:rPr>
                    <m:t>2σ</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den>
              </m:f>
            </m:e>
          </m:d>
        </m:oMath>
      </m:oMathPara>
    </w:p>
    <w:p w14:paraId="549CDCFC" w14:textId="3581620E" w:rsidR="00481E25" w:rsidRPr="009C156D" w:rsidRDefault="00481E25" w:rsidP="002B7180">
      <w:pPr>
        <w:rPr>
          <w:rFonts w:ascii="Times New Roman" w:hAnsi="Times New Roman" w:cs="Times New Roman"/>
        </w:rPr>
      </w:pPr>
      <w:r w:rsidRPr="009C156D">
        <w:rPr>
          <w:rFonts w:ascii="Times New Roman" w:hAnsi="Times New Roman" w:cs="Times New Roman"/>
        </w:rPr>
        <w:t>And the Zeldovich fac</w:t>
      </w:r>
      <w:r w:rsidR="00975188" w:rsidRPr="009C156D">
        <w:rPr>
          <w:rFonts w:ascii="Times New Roman" w:hAnsi="Times New Roman" w:cs="Times New Roman"/>
        </w:rPr>
        <w:t>tor</w:t>
      </w:r>
      <w:r w:rsidR="001810E2" w:rsidRPr="009C156D">
        <w:rPr>
          <w:rFonts w:ascii="Times New Roman" w:hAnsi="Times New Roman" w:cs="Times New Roman"/>
        </w:rPr>
        <w:fldChar w:fldCharType="begin"/>
      </w:r>
      <w:r w:rsidR="001810E2" w:rsidRPr="009C156D">
        <w:rPr>
          <w:rFonts w:ascii="Times New Roman" w:hAnsi="Times New Roman" w:cs="Times New Roman"/>
        </w:rPr>
        <w:instrText xml:space="preserve"> ADDIN ZOTERO_ITEM CSL_CITATION {"citationID":"vZQU1l1t","properties":{"formattedCitation":"[3]","plainCitation":"[3]","noteIndex":0},"citationItems":[{"id":29,"uris":["http://zotero.org/users/local/C6KVNhLo/items/FX82LAVG"],"uri":["http://zotero.org/users/local/C6KVNhLo/items/FX82LAVG"],"itemData":{"id":29,"type":"article-journal","abstract":"Lithium-sulfur (Li–S) batteries have the potential to outperform state-of-the-art lithium-ion batteries. One of the bottle necks is the limited power density which most conversion based systems have in common. One of the reasons is the formation of solid, insulating charge and discharge products which passivate active surfaces during operation of the cell. In depth knowledge of the formation and dissolution is needed in order to develop counter-measures overcoming the current limitations. In this article we present a continuum model of Li–S batteries including a detailed description of the formation and dissolution of solid particles based on the classical theory of nucleation and growth. By evolving a particle size distribution of the Li2S and S8 phase we are able to provide a qualitative description of the resulting particle morphology as well as their effect on active surface areas and transport processes. Results of the simulations are in agreement with experimental data published in the literature. We perform intensive parameter studies which provide guidelines for the development of surface modifications enabling a spatial control of solid discharge product precipitation resulting in improved battery performance.","container-title":"Electrochimica Acta","DOI":"10.1016/j.electacta.2019.134719","ISSN":"0013-4686","journalAbbreviation":"Electrochimica Acta","language":"en","page":"134719","source":"ScienceDirect","title":"On the influence of nucleation and growth of S8 and Li2S in lithium-sulfur batteries","volume":"322","author":[{"family":"Danner","given":"Timo"},{"family":"Latz","given":"Arnulf"}],"issued":{"date-parts":[["2019",11,1]]}}}],"schema":"https://github.com/citation-style-language/schema/raw/master/csl-citation.json"} </w:instrText>
      </w:r>
      <w:r w:rsidR="001810E2" w:rsidRPr="009C156D">
        <w:rPr>
          <w:rFonts w:ascii="Times New Roman" w:hAnsi="Times New Roman" w:cs="Times New Roman"/>
        </w:rPr>
        <w:fldChar w:fldCharType="separate"/>
      </w:r>
      <w:r w:rsidR="001810E2" w:rsidRPr="009C156D">
        <w:rPr>
          <w:rFonts w:ascii="Times New Roman" w:hAnsi="Times New Roman" w:cs="Times New Roman"/>
        </w:rPr>
        <w:t>[3]</w:t>
      </w:r>
      <w:r w:rsidR="001810E2" w:rsidRPr="009C156D">
        <w:rPr>
          <w:rFonts w:ascii="Times New Roman" w:hAnsi="Times New Roman" w:cs="Times New Roman"/>
        </w:rPr>
        <w:fldChar w:fldCharType="end"/>
      </w:r>
    </w:p>
    <w:p w14:paraId="733B3E29" w14:textId="73B6E583" w:rsidR="00975188" w:rsidRPr="009C156D" w:rsidRDefault="00975188" w:rsidP="002B7180">
      <w:pPr>
        <w:rPr>
          <w:rFonts w:ascii="Times New Roman" w:hAnsi="Times New Roman" w:cs="Times New Roman"/>
        </w:rPr>
      </w:pPr>
      <m:oMathPara>
        <m:oMath>
          <m:r>
            <w:rPr>
              <w:rFonts w:ascii="Cambria Math" w:hAnsi="Cambria Math" w:cs="Times New Roman"/>
            </w:rPr>
            <m:t>Z=</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num>
                <m:den>
                  <m:r>
                    <w:rPr>
                      <w:rFonts w:ascii="Cambria Math" w:hAnsi="Cambria Math" w:cs="Times New Roman"/>
                    </w:rPr>
                    <m:t>φ3π</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den>
              </m:f>
            </m:e>
          </m:rad>
        </m:oMath>
      </m:oMathPara>
    </w:p>
    <w:p w14:paraId="07174575" w14:textId="11496F45" w:rsidR="00D255CB" w:rsidRPr="009C156D" w:rsidRDefault="00FB2FA6"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3</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den>
          </m:f>
        </m:oMath>
      </m:oMathPara>
    </w:p>
    <w:p w14:paraId="54C5FA12" w14:textId="1B6DC9BC" w:rsidR="00D0494B" w:rsidRPr="009C156D" w:rsidRDefault="009900DA" w:rsidP="002B7180">
      <w:pPr>
        <w:rPr>
          <w:rFonts w:ascii="Times New Roman" w:hAnsi="Times New Roman" w:cs="Times New Roman"/>
        </w:rPr>
      </w:pPr>
      <m:oMathPara>
        <m:oMath>
          <m:r>
            <w:rPr>
              <w:rFonts w:ascii="Cambria Math" w:hAnsi="Cambria Math" w:cs="Times New Roman"/>
            </w:rPr>
            <m:t>φ=</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θ</m:t>
                          </m:r>
                        </m:e>
                      </m:func>
                    </m:e>
                  </m:d>
                </m:e>
                <m:sup>
                  <m:r>
                    <w:rPr>
                      <w:rFonts w:ascii="Cambria Math" w:hAnsi="Cambria Math" w:cs="Times New Roman"/>
                    </w:rPr>
                    <m:t>2</m:t>
                  </m:r>
                </m:sup>
              </m:sSup>
            </m:num>
            <m:den>
              <m:r>
                <w:rPr>
                  <w:rFonts w:ascii="Cambria Math" w:hAnsi="Cambria Math" w:cs="Times New Roman"/>
                </w:rPr>
                <m:t>4</m:t>
              </m:r>
            </m:den>
          </m:f>
        </m:oMath>
      </m:oMathPara>
    </w:p>
    <w:p w14:paraId="5DE0EE96" w14:textId="2F8DF89A" w:rsidR="001C7CD8" w:rsidRPr="009C156D" w:rsidRDefault="001C7CD8" w:rsidP="002B7180">
      <w:pPr>
        <w:rPr>
          <w:rFonts w:ascii="Times New Roman" w:hAnsi="Times New Roman" w:cs="Times New Roman"/>
        </w:rPr>
      </w:pPr>
      <m:oMathPara>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crit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πγ</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crit</m:t>
              </m:r>
            </m:sub>
            <m:sup>
              <m:r>
                <w:rPr>
                  <w:rFonts w:ascii="Cambria Math" w:hAnsi="Cambria Math" w:cs="Times New Roman"/>
                </w:rPr>
                <m:t>2</m:t>
              </m:r>
            </m:sup>
          </m:sSubSup>
        </m:oMath>
      </m:oMathPara>
    </w:p>
    <w:p w14:paraId="7486F825" w14:textId="2D930997" w:rsidR="0052751F" w:rsidRPr="009C156D" w:rsidRDefault="00FB2FA6" w:rsidP="002B718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crit </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l</m:t>
                  </m:r>
                </m:sub>
              </m:sSub>
            </m:num>
            <m:den>
              <m:r>
                <w:rPr>
                  <w:rFonts w:ascii="Cambria Math" w:hAnsi="Cambria Math" w:cs="Times New Roman"/>
                </w:rPr>
                <m:t>RT</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e>
              </m:func>
            </m:den>
          </m:f>
        </m:oMath>
      </m:oMathPara>
    </w:p>
    <w:p w14:paraId="3B9289A9" w14:textId="5665331A" w:rsidR="00391897" w:rsidRPr="009C156D" w:rsidRDefault="00500F2D" w:rsidP="002B7180">
      <w:pPr>
        <w:rPr>
          <w:rFonts w:ascii="Times New Roman" w:eastAsia="Malgun Gothic" w:hAnsi="Times New Roman" w:cs="Times New Roman"/>
          <w:lang w:eastAsia="ko-KR"/>
        </w:rPr>
      </w:pPr>
      <w:r w:rsidRPr="009C156D">
        <w:rPr>
          <w:rFonts w:ascii="Times New Roman" w:hAnsi="Times New Roman" w:cs="Times New Roman"/>
        </w:rPr>
        <w:t xml:space="preserve">I think nucleation would actually be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O</m:t>
            </m:r>
          </m:sub>
        </m:sSub>
      </m:oMath>
      <w:r w:rsidRPr="009C156D">
        <w:rPr>
          <w:rFonts w:ascii="Times New Roman" w:hAnsi="Times New Roman" w:cs="Times New Roman"/>
        </w:rPr>
        <w:t xml:space="preserve"> based on </w:t>
      </w: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DZCGQpeB","properties":{"formattedCitation":"[6]","plainCitation":"[6]","noteIndex":0},"citationItems":[{"id":12,"uris":["http://zotero.org/users/local/C6KVNhLo/items/9PIEGIYV"],"uri":["http://zotero.org/users/local/C6KVNhLo/items/9PIEGIYV"],"itemData":{"id":12,"type":"article-journal","abstract":"When lithium–oxygen batteries discharge, O2 is reduced at the cathode to form solid Li2O2. Understanding the fundamental mechanism of O2 reduction in aprotic solvents is therefore essential to realizing their technological potential. Two different models have been proposed for Li2O2 formation, involving either solution or electrode surface routes. Here, we describe a single unified mechanism, which, unlike previous models, can explain O2 reduction across the whole range of solvents and for which the two previous models are limiting cases. We observe that the solvent influences O2 reduction through its effect on the solubility of LiO2, or, more precisely, the free energy of the reaction LiO2* </w:instrText>
      </w:r>
      <w:r w:rsidR="00E032EA">
        <w:rPr>
          <w:rFonts w:ascii="Cambria Math" w:hAnsi="Cambria Math" w:cs="Cambria Math"/>
        </w:rPr>
        <w:instrText>⇌</w:instrText>
      </w:r>
      <w:r w:rsidR="00E032EA">
        <w:rPr>
          <w:rFonts w:ascii="Times New Roman" w:hAnsi="Times New Roman" w:cs="Times New Roman"/>
        </w:rPr>
        <w:instrText xml:space="preserve"> Li(sol)+ + O2−(sol) + ion pairs + higher aggregates (clusters). The unified mechanism shows that low-donor-number solvents are likely to lead to premature cell death, and that the future direction of research for lithium–oxygen batteries should focus on the search for new, stable, high-donor-number electrolytes, because they can support higher capacities and can better sustain discharge.","container-title":"Nature Chemistry","DOI":"10.1038/nchem.2101","ISSN":"1755-4349","issue":"12","language":"en","note":"number: 12\npublisher: Nature Publishing Group","page":"1091-1099","source":"www.nature.com","title":"The role of LiO2 solubility in O2 reduction in aprotic solvents and its consequences for Li–O2 batteries","volume":"6","author":[{"family":"Johnson","given":"Lee"},{"family":"Li","given":"Chunmei"},{"family":"Liu","given":"Zheng"},{"family":"Chen","given":"Yuhui"},{"family":"Freunberger","given":"Stefan A."},{"family":"Ashok","given":"Praveen C."},{"family":"Praveen","given":"Bavishna B."},{"family":"Dholakia","given":"Kishan"},{"family":"Tarascon","given":"Jean-Marie"},{"family":"Bruce","given":"Peter G."}],"issued":{"date-parts":[["2014",12]]}}}],"schema":"https://github.com/citation-style-language/schema/raw/master/csl-citation.json"}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[6]</w:t>
      </w:r>
      <w:r w:rsidRPr="009C156D">
        <w:rPr>
          <w:rFonts w:ascii="Times New Roman" w:hAnsi="Times New Roman" w:cs="Times New Roman"/>
        </w:rPr>
        <w:fldChar w:fldCharType="end"/>
      </w:r>
      <w:r w:rsidRPr="009C156D">
        <w:rPr>
          <w:rFonts w:ascii="Times New Roman" w:hAnsi="Times New Roman" w:cs="Times New Roman"/>
        </w:rPr>
        <w:t>, so there should be kinetic equation to figure out what the concentration of Li</w:t>
      </w:r>
      <w:r w:rsidRPr="009C156D">
        <w:rPr>
          <w:rFonts w:ascii="Times New Roman" w:eastAsia="Malgun Gothic" w:hAnsi="Times New Roman" w:cs="Times New Roman"/>
          <w:lang w:eastAsia="ko-KR"/>
        </w:rPr>
        <w:t>O</w:t>
      </w:r>
      <w:r w:rsidR="006500D1" w:rsidRPr="009C156D">
        <w:rPr>
          <w:rFonts w:ascii="Times New Roman" w:eastAsia="Malgun Gothic" w:hAnsi="Times New Roman" w:cs="Times New Roman"/>
          <w:lang w:eastAsia="ko-KR"/>
        </w:rPr>
        <w:t>₂</w:t>
      </w:r>
      <w:r w:rsidRPr="009C156D">
        <w:rPr>
          <w:rFonts w:ascii="Times New Roman" w:eastAsia="Malgun Gothic" w:hAnsi="Times New Roman" w:cs="Times New Roman"/>
          <w:lang w:eastAsia="ko-KR"/>
        </w:rPr>
        <w:t xml:space="preserve"> should be based on reaction of Li⁺ with O₂⁻.</w:t>
      </w:r>
      <w:r w:rsidR="00B50C0E" w:rsidRPr="009C156D">
        <w:rPr>
          <w:rFonts w:ascii="Times New Roman" w:eastAsia="Malgun Gothic" w:hAnsi="Times New Roman" w:cs="Times New Roman"/>
          <w:lang w:eastAsia="ko-KR"/>
        </w:rPr>
        <w:t xml:space="preserve">  </w:t>
      </w:r>
      <w:r w:rsidR="00B50C0E" w:rsidRPr="009C156D">
        <w:rPr>
          <w:rFonts w:ascii="Times New Roman" w:hAnsi="Times New Roman" w:cs="Times New Roman"/>
        </w:rPr>
        <w:t>Another note is the definition of θ will differ depending on the paper.</w:t>
      </w:r>
      <w:r w:rsidR="0010331D" w:rsidRPr="009C156D">
        <w:rPr>
          <w:rFonts w:ascii="Times New Roman" w:hAnsi="Times New Roman" w:cs="Times New Roman"/>
        </w:rPr>
        <w:t xml:space="preserve">  I don’t like how </w:t>
      </w:r>
      <w:r w:rsidR="0010331D" w:rsidRPr="009C156D">
        <w:rPr>
          <w:rFonts w:ascii="Times New Roman" w:hAnsi="Times New Roman" w:cs="Times New Roman"/>
        </w:rPr>
        <w:fldChar w:fldCharType="begin"/>
      </w:r>
      <w:r w:rsidR="00697CF0" w:rsidRPr="009C156D">
        <w:rPr>
          <w:rFonts w:ascii="Times New Roman" w:hAnsi="Times New Roman" w:cs="Times New Roman"/>
        </w:rPr>
        <w:instrText xml:space="preserve"> ADDIN ZOTERO_ITEM CSL_CITATION {"citationID":"aKrsRuNR","properties":{"formattedCitation":"[1]","plainCitation":"[1]","noteIndex":0},"citationItems":[{"id":25,"uris":["http://zotero.org/users/local/C6KVNhLo/items/S2TBQI9M"],"uri":["http://zotero.org/users/local/C6KVNhLo/items/S2TBQI9M"],"itemData":{"id":25,"type":"article-journal","abstract":"Li–O2 batteries have attracted a lot of attention because of their high theoretical capacity. Due to the high complexity of these systems, deep understanding of the discharge mechanism is still needed to push the state-of-the-art performance of Li–O2 batteries to the theoretical one. A universal multiscale model combining nucleation theory, detailed reaction kinetics, and mass transport is presented in this article, which encompasses the impacts of discharge rate, electrolyte property and electrode surface properties on the discharge capacity of Li–O2 batteries and on the morphology of the Li2O2 arising from its nucleation process.","container-title":"The Journal of Physical Chemistry C","DOI":"10.1021/acs.jpcc.7b05224","ISSN":"1932-7447","issue":"36","journalAbbreviation":"J. Phys. Chem. C","note":"publisher: American Chemical Society","page":"19577-19585","source":"ACS Publications","title":"Linking the Performances of Li–O2 Batteries to Discharge Rate and Electrode and Electrolyte Properties through the Nucleation Mechanism of Li2O2","volume":"121","author":[{"family":"Yin","given":"Yinghui"},{"family":"Torayev","given":"Amangeldi"},{"family":"Gaya","given":"Caroline"},{"family":"Mammeri","given":"Youcef"},{"family":"Franco","given":"Alejandro A."}],"issued":{"date-parts":[["2017",9,14]]}}}],"schema":"https://github.com/citation-style-language/schema/raw/master/csl-citation.json"} </w:instrText>
      </w:r>
      <w:r w:rsidR="0010331D" w:rsidRPr="009C156D">
        <w:rPr>
          <w:rFonts w:ascii="Times New Roman" w:hAnsi="Times New Roman" w:cs="Times New Roman"/>
        </w:rPr>
        <w:fldChar w:fldCharType="separate"/>
      </w:r>
      <w:r w:rsidR="00697CF0" w:rsidRPr="009C156D">
        <w:rPr>
          <w:rFonts w:ascii="Times New Roman" w:hAnsi="Times New Roman" w:cs="Times New Roman"/>
        </w:rPr>
        <w:t>[1]</w:t>
      </w:r>
      <w:r w:rsidR="0010331D" w:rsidRPr="009C156D">
        <w:rPr>
          <w:rFonts w:ascii="Times New Roman" w:hAnsi="Times New Roman" w:cs="Times New Roman"/>
        </w:rPr>
        <w:fldChar w:fldCharType="end"/>
      </w:r>
      <w:r w:rsidR="0010331D" w:rsidRPr="009C156D">
        <w:rPr>
          <w:rFonts w:ascii="Times New Roman" w:hAnsi="Times New Roman" w:cs="Times New Roman"/>
        </w:rPr>
        <w:t xml:space="preserve"> doesn’t have the concentration anywhere.  But it is the only reference with the parameters used for the modeling.</w:t>
      </w:r>
    </w:p>
    <w:p w14:paraId="3848CD7E" w14:textId="311D9B76" w:rsidR="00500F2D" w:rsidRPr="009C156D" w:rsidRDefault="0010331D" w:rsidP="002B7180">
      <w:pPr>
        <w:rPr>
          <w:rFonts w:ascii="Times New Roman" w:eastAsia="Malgun Gothic" w:hAnsi="Times New Roman" w:cs="Times New Roman"/>
          <w:lang w:eastAsia="ko-KR"/>
        </w:rPr>
      </w:pPr>
      <w:r w:rsidRPr="009C156D">
        <w:rPr>
          <w:rFonts w:ascii="Times New Roman" w:eastAsia="Malgun Gothic" w:hAnsi="Times New Roman" w:cs="Times New Roman"/>
          <w:lang w:eastAsia="ko-KR"/>
        </w:rPr>
        <w:t xml:space="preserve"> </w:t>
      </w:r>
    </w:p>
    <w:p w14:paraId="0D992C1A" w14:textId="77E47C7D" w:rsidR="00500F2D" w:rsidRPr="009C156D" w:rsidRDefault="00500F2D" w:rsidP="002B7180">
      <w:pPr>
        <w:rPr>
          <w:rFonts w:ascii="Times New Roman" w:hAnsi="Times New Roman" w:cs="Times New Roman"/>
          <w:lang w:eastAsia="ko-KR"/>
        </w:rPr>
      </w:pPr>
      <w:r w:rsidRPr="009C156D">
        <w:rPr>
          <w:rFonts w:ascii="Times New Roman" w:hAnsi="Times New Roman" w:cs="Times New Roman"/>
          <w:lang w:eastAsia="ko-KR"/>
        </w:rPr>
        <w:t>Literature survey of those values:</w:t>
      </w:r>
    </w:p>
    <w:tbl>
      <w:tblPr>
        <w:tblStyle w:val="TableGrid"/>
        <w:tblW w:w="0" w:type="auto"/>
        <w:tblLook w:val="04A0" w:firstRow="1" w:lastRow="0" w:firstColumn="1" w:lastColumn="0" w:noHBand="0" w:noVBand="1"/>
      </w:tblPr>
      <w:tblGrid>
        <w:gridCol w:w="3116"/>
        <w:gridCol w:w="3117"/>
        <w:gridCol w:w="3117"/>
      </w:tblGrid>
      <w:tr w:rsidR="00500F2D" w:rsidRPr="009C156D" w14:paraId="638446B9" w14:textId="77777777" w:rsidTr="00500F2D">
        <w:tc>
          <w:tcPr>
            <w:tcW w:w="3116" w:type="dxa"/>
          </w:tcPr>
          <w:p w14:paraId="6B541DCF" w14:textId="03EAC334" w:rsidR="00500F2D" w:rsidRPr="009C156D" w:rsidRDefault="00B50C0E" w:rsidP="002B7180">
            <w:pPr>
              <w:rPr>
                <w:rFonts w:ascii="Times New Roman" w:eastAsia="Malgun Gothic" w:hAnsi="Times New Roman" w:cs="Times New Roman"/>
                <w:lang w:eastAsia="ko-KR"/>
              </w:rPr>
            </w:pPr>
            <w:r w:rsidRPr="009C156D">
              <w:rPr>
                <w:rFonts w:ascii="Times New Roman" w:eastAsia="Malgun Gothic" w:hAnsi="Times New Roman" w:cs="Times New Roman"/>
                <w:lang w:eastAsia="ko-KR"/>
              </w:rPr>
              <w:t>α</w:t>
            </w:r>
          </w:p>
        </w:tc>
        <w:tc>
          <w:tcPr>
            <w:tcW w:w="3117" w:type="dxa"/>
          </w:tcPr>
          <w:p w14:paraId="15086D70" w14:textId="1BFB0B86" w:rsidR="00500F2D" w:rsidRPr="009C156D" w:rsidRDefault="00B50C0E" w:rsidP="002B7180">
            <w:pPr>
              <w:rPr>
                <w:rFonts w:ascii="Times New Roman" w:eastAsia="Malgun Gothic" w:hAnsi="Times New Roman" w:cs="Times New Roman"/>
                <w:lang w:eastAsia="ko-KR"/>
              </w:rPr>
            </w:pPr>
            <w:r w:rsidRPr="009C156D">
              <w:rPr>
                <w:rFonts w:ascii="Times New Roman" w:eastAsia="Malgun Gothic" w:hAnsi="Times New Roman" w:cs="Times New Roman"/>
                <w:lang w:eastAsia="ko-KR"/>
              </w:rPr>
              <w:t>0.656</w:t>
            </w:r>
          </w:p>
        </w:tc>
        <w:tc>
          <w:tcPr>
            <w:tcW w:w="3117" w:type="dxa"/>
          </w:tcPr>
          <w:p w14:paraId="7F5B1011" w14:textId="6E7E91CC" w:rsidR="00500F2D" w:rsidRPr="009C156D" w:rsidRDefault="00B50C0E" w:rsidP="002B7180">
            <w:pPr>
              <w:rPr>
                <w:rFonts w:ascii="Times New Roman" w:eastAsia="Malgun Gothic" w:hAnsi="Times New Roman" w:cs="Times New Roman"/>
                <w:lang w:eastAsia="ko-KR"/>
              </w:rPr>
            </w:pPr>
            <w:r w:rsidRPr="009C156D">
              <w:rPr>
                <w:rFonts w:ascii="Times New Roman" w:hAnsi="Times New Roman" w:cs="Times New Roman"/>
              </w:rPr>
              <w:fldChar w:fldCharType="begin"/>
            </w:r>
            <w:r w:rsidR="00E032EA">
              <w:rPr>
                <w:rFonts w:ascii="Times New Roman" w:hAnsi="Times New Roman" w:cs="Times New Roman"/>
              </w:rPr>
              <w:instrText xml:space="preserve"> ADDIN ZOTERO_ITEM CSL_CITATION {"citationID":"VRZYyAf5","properties":{"formattedCitation":"[5]","plainCitation":"[5]","noteIndex":0},"citationItems":[{"id":22,"uris":["http://zotero.org/users/local/C6KVNhLo/items/AZTDMUCA"],"uri":["http://zotero.org/users/local/C6KVNhLo/items/AZTDMUCA"],"itemData":{"id":22,"type":"article-journal","abstract":"We study the relationship between Li2O2 morphology and the electrochemical performance of the Li–O2 battery using a combination of experiment and theory. Experimental Li–O2 battery discharge curves are accurately captured by a theoretical model in which electrode performance is limited by the nucleation and growth of discrete Li2O2 nanostructures in the cathode. We further show that the characteristic sharp voltage drop widely reported at the end of discharge results from the decrease in electrochemical surface area as Li2O2 covers the cathode surface. Preventing surface nucleation is highlighted as a core strategy for increasing Li–O2 battery capacity.","container-title":"Nano Letters","DOI":"10.1021/acs.nanolett.5b02149","ISSN":"1530-6984","issue":"9","journalAbbreviation":"Nano Lett.","note":"publisher: American Chemical Society","page":"5995-6002","source":"ACS Publications","title":"Nucleation and Growth of Lithium Peroxide in the Li–O2 Battery","volume":"15","author":[{"family":"Lau","given":"Sampson"},{"family":"Archer","given":"Lynden A."}],"issued":{"date-parts":[["2015",9,9]]}}}],"schema":"https://github.com/citation-style-language/schema/raw/master/csl-citation.json"} </w:instrText>
            </w:r>
            <w:r w:rsidRPr="009C156D">
              <w:rPr>
                <w:rFonts w:ascii="Times New Roman" w:hAnsi="Times New Roman" w:cs="Times New Roman"/>
              </w:rPr>
              <w:fldChar w:fldCharType="separate"/>
            </w:r>
            <w:r w:rsidR="00E032EA" w:rsidRPr="00E032EA">
              <w:rPr>
                <w:rFonts w:ascii="Times New Roman" w:hAnsi="Times New Roman" w:cs="Times New Roman"/>
              </w:rPr>
              <w:t>[5]</w:t>
            </w:r>
            <w:r w:rsidRPr="009C156D">
              <w:rPr>
                <w:rFonts w:ascii="Times New Roman" w:hAnsi="Times New Roman" w:cs="Times New Roman"/>
              </w:rPr>
              <w:fldChar w:fldCharType="end"/>
            </w:r>
          </w:p>
        </w:tc>
      </w:tr>
    </w:tbl>
    <w:p w14:paraId="1388B63B" w14:textId="77777777" w:rsidR="00500F2D" w:rsidRPr="009C156D" w:rsidRDefault="00500F2D" w:rsidP="002B7180">
      <w:pPr>
        <w:rPr>
          <w:rFonts w:ascii="Times New Roman" w:eastAsia="Malgun Gothic" w:hAnsi="Times New Roman" w:cs="Times New Roman"/>
          <w:lang w:eastAsia="ko-KR"/>
        </w:rPr>
      </w:pPr>
    </w:p>
    <w:p w14:paraId="2FD07F1B" w14:textId="4317FEDF" w:rsidR="00FA78E2" w:rsidRPr="009C156D" w:rsidRDefault="00FA78E2" w:rsidP="002B7180">
      <w:pPr>
        <w:rPr>
          <w:rFonts w:ascii="Times New Roman" w:hAnsi="Times New Roman" w:cs="Times New Roman"/>
        </w:rPr>
      </w:pPr>
      <w:r w:rsidRPr="009C156D">
        <w:rPr>
          <w:rFonts w:ascii="Times New Roman" w:hAnsi="Times New Roman" w:cs="Times New Roman"/>
        </w:rPr>
        <w:t xml:space="preserve">2.9 </w:t>
      </w:r>
      <w:commentRangeStart w:id="1"/>
      <w:r w:rsidRPr="009C156D">
        <w:rPr>
          <w:rFonts w:ascii="Times New Roman" w:hAnsi="Times New Roman" w:cs="Times New Roman"/>
        </w:rPr>
        <w:t>nuclei</w:t>
      </w:r>
      <w:r w:rsidRPr="009C156D">
        <w:rPr>
          <w:rFonts w:ascii="Times New Roman" w:hAnsi="Times New Roman" w:cs="Times New Roman"/>
          <w:i/>
          <w:iCs/>
        </w:rPr>
        <w:t>/</w:t>
      </w:r>
      <w:r w:rsidRPr="009C156D">
        <w:rPr>
          <w:rFonts w:ascii="Times New Roman" w:hAnsi="Times New Roman" w:cs="Times New Roman"/>
        </w:rPr>
        <w:t>μm</w:t>
      </w:r>
      <w:r w:rsidRPr="009C156D">
        <w:rPr>
          <w:rFonts w:ascii="Times New Roman" w:hAnsi="Times New Roman" w:cs="Times New Roman"/>
          <w:vertAlign w:val="superscript"/>
        </w:rPr>
        <w:t>2</w:t>
      </w:r>
      <w:r w:rsidRPr="009C156D">
        <w:rPr>
          <w:rFonts w:ascii="Times New Roman" w:hAnsi="Times New Roman" w:cs="Times New Roman"/>
        </w:rPr>
        <w:t> from SEM imaging of a cathode partially discharged</w:t>
      </w:r>
      <w:commentRangeEnd w:id="1"/>
      <w:r w:rsidRPr="009C156D">
        <w:rPr>
          <w:rStyle w:val="CommentReference"/>
          <w:rFonts w:ascii="Times New Roman" w:hAnsi="Times New Roman" w:cs="Times New Roman"/>
          <w:sz w:val="22"/>
          <w:szCs w:val="22"/>
        </w:rPr>
        <w:commentReference w:id="1"/>
      </w:r>
    </w:p>
    <w:p w14:paraId="340EB281" w14:textId="1CC77089" w:rsidR="00500F2D" w:rsidRPr="009C156D" w:rsidRDefault="00500F2D" w:rsidP="002B7180">
      <w:pPr>
        <w:rPr>
          <w:rFonts w:ascii="Times New Roman" w:hAnsi="Times New Roman" w:cs="Times New Roman"/>
        </w:rPr>
      </w:pPr>
      <w:r w:rsidRPr="009C156D">
        <w:rPr>
          <w:rFonts w:ascii="Times New Roman" w:hAnsi="Times New Roman" w:cs="Times New Roman"/>
        </w:rPr>
        <w:t>And growth would depend on</w:t>
      </w:r>
      <w:r w:rsidR="00DC4805" w:rsidRPr="009C156D">
        <w:rPr>
          <w:rFonts w:ascii="Times New Roman" w:hAnsi="Times New Roman" w:cs="Times New Roman"/>
        </w:rPr>
        <w:t xml:space="preserve"> Latz</w:t>
      </w:r>
    </w:p>
    <w:p w14:paraId="2A350745" w14:textId="5EDDD801" w:rsidR="00D70734" w:rsidRPr="009C156D" w:rsidRDefault="00D70734" w:rsidP="002B7180">
      <w:pPr>
        <w:rPr>
          <w:rFonts w:ascii="Times New Roman" w:eastAsia="Malgun Gothic" w:hAnsi="Times New Roman" w:cs="Times New Roman"/>
          <w:lang w:eastAsia="ko-KR"/>
        </w:rPr>
      </w:pPr>
      <w:r w:rsidRPr="009C156D">
        <w:rPr>
          <w:rFonts w:ascii="Times New Roman" w:hAnsi="Times New Roman" w:cs="Times New Roman"/>
        </w:rPr>
        <w:t>Initial radius = r_critical + additional unit of L</w:t>
      </w:r>
      <w:r w:rsidR="00831341" w:rsidRPr="009C156D">
        <w:rPr>
          <w:rFonts w:ascii="Times New Roman" w:hAnsi="Times New Roman" w:cs="Times New Roman"/>
        </w:rPr>
        <w:t>iO</w:t>
      </w:r>
      <w:r w:rsidR="00831341" w:rsidRPr="009C156D">
        <w:rPr>
          <w:rFonts w:ascii="Times New Roman" w:hAnsi="Times New Roman" w:cs="Times New Roman"/>
          <w:lang w:eastAsia="ko-KR"/>
        </w:rPr>
        <w:t>₂</w:t>
      </w:r>
      <w:r w:rsidR="00831341" w:rsidRPr="009C156D">
        <w:rPr>
          <w:rFonts w:ascii="Times New Roman" w:eastAsia="Malgun Gothic" w:hAnsi="Times New Roman" w:cs="Times New Roman"/>
          <w:lang w:eastAsia="ko-KR"/>
        </w:rPr>
        <w:t xml:space="preserve"> estimated volume</w:t>
      </w:r>
    </w:p>
    <w:p w14:paraId="11ABDFDF" w14:textId="77777777" w:rsidR="00827702" w:rsidRPr="00827702" w:rsidRDefault="00DC4805" w:rsidP="00827702">
      <w:pPr>
        <w:pStyle w:val="Bibliography"/>
        <w:rPr>
          <w:rFonts w:ascii="Times New Roman" w:hAnsi="Times New Roman" w:cs="Times New Roman"/>
        </w:rPr>
      </w:pPr>
      <w:r w:rsidRPr="009C156D">
        <w:fldChar w:fldCharType="begin"/>
      </w:r>
      <w:r w:rsidRPr="009C156D">
        <w:instrText xml:space="preserve"> ADDIN ZOTERO_BIBL {"uncited":[],"omitted":[],"custom":[]} CSL_BIBLIOGRAPHY </w:instrText>
      </w:r>
      <w:r w:rsidRPr="009C156D">
        <w:fldChar w:fldCharType="separate"/>
      </w:r>
      <w:r w:rsidR="00827702" w:rsidRPr="00827702">
        <w:rPr>
          <w:rFonts w:ascii="Times New Roman" w:hAnsi="Times New Roman" w:cs="Times New Roman"/>
        </w:rPr>
        <w:t>[1]</w:t>
      </w:r>
      <w:r w:rsidR="00827702" w:rsidRPr="00827702">
        <w:rPr>
          <w:rFonts w:ascii="Times New Roman" w:hAnsi="Times New Roman" w:cs="Times New Roman"/>
        </w:rPr>
        <w:tab/>
        <w:t xml:space="preserve">Y. Yin, A. Torayev, C. Gaya, Y. Mammeri, and A. A. Franco, “Linking the Performances of Li–O2 Batteries to Discharge Rate and Electrode and Electrolyte Properties through the Nucleation Mechanism of Li2O2,” </w:t>
      </w:r>
      <w:r w:rsidR="00827702" w:rsidRPr="00827702">
        <w:rPr>
          <w:rFonts w:ascii="Times New Roman" w:hAnsi="Times New Roman" w:cs="Times New Roman"/>
          <w:i/>
          <w:iCs/>
        </w:rPr>
        <w:t>J. Phys. Chem. C</w:t>
      </w:r>
      <w:r w:rsidR="00827702" w:rsidRPr="00827702">
        <w:rPr>
          <w:rFonts w:ascii="Times New Roman" w:hAnsi="Times New Roman" w:cs="Times New Roman"/>
        </w:rPr>
        <w:t>, vol. 121, no. 36, pp. 19577–19585, Sep. 2017, doi: 10.1021/acs.jpcc.7b05224.</w:t>
      </w:r>
    </w:p>
    <w:p w14:paraId="09B822FD" w14:textId="77777777" w:rsidR="00827702" w:rsidRPr="00827702" w:rsidRDefault="00827702" w:rsidP="00827702">
      <w:pPr>
        <w:pStyle w:val="Bibliography"/>
        <w:rPr>
          <w:rFonts w:ascii="Times New Roman" w:hAnsi="Times New Roman" w:cs="Times New Roman"/>
        </w:rPr>
      </w:pPr>
      <w:r w:rsidRPr="00827702">
        <w:rPr>
          <w:rFonts w:ascii="Times New Roman" w:hAnsi="Times New Roman" w:cs="Times New Roman"/>
        </w:rPr>
        <w:t>[2]</w:t>
      </w:r>
      <w:r w:rsidRPr="00827702">
        <w:rPr>
          <w:rFonts w:ascii="Times New Roman" w:hAnsi="Times New Roman" w:cs="Times New Roman"/>
        </w:rPr>
        <w:tab/>
        <w:t xml:space="preserve">B. Horstmann, T. Danner, and W. G. Bessler, “Precipitation in aqueous lithium–oxygen batteries: a model-based analysis,” </w:t>
      </w:r>
      <w:r w:rsidRPr="00827702">
        <w:rPr>
          <w:rFonts w:ascii="Times New Roman" w:hAnsi="Times New Roman" w:cs="Times New Roman"/>
          <w:i/>
          <w:iCs/>
        </w:rPr>
        <w:t>Energy Environ. Sci.</w:t>
      </w:r>
      <w:r w:rsidRPr="00827702">
        <w:rPr>
          <w:rFonts w:ascii="Times New Roman" w:hAnsi="Times New Roman" w:cs="Times New Roman"/>
        </w:rPr>
        <w:t>, vol. 6, no. 4, p. 1299, 2013, doi: 10.1039/c3ee24299d.</w:t>
      </w:r>
    </w:p>
    <w:p w14:paraId="7823077E" w14:textId="77777777" w:rsidR="00827702" w:rsidRPr="00827702" w:rsidRDefault="00827702" w:rsidP="00827702">
      <w:pPr>
        <w:pStyle w:val="Bibliography"/>
        <w:rPr>
          <w:rFonts w:ascii="Times New Roman" w:hAnsi="Times New Roman" w:cs="Times New Roman"/>
        </w:rPr>
      </w:pPr>
      <w:r w:rsidRPr="00827702">
        <w:rPr>
          <w:rFonts w:ascii="Times New Roman" w:hAnsi="Times New Roman" w:cs="Times New Roman"/>
        </w:rPr>
        <w:lastRenderedPageBreak/>
        <w:t>[3]</w:t>
      </w:r>
      <w:r w:rsidRPr="00827702">
        <w:rPr>
          <w:rFonts w:ascii="Times New Roman" w:hAnsi="Times New Roman" w:cs="Times New Roman"/>
        </w:rPr>
        <w:tab/>
        <w:t xml:space="preserve">T. Danner and A. Latz, “On the influence of nucleation and growth of S8 and Li2S in lithium-sulfur batteries,” </w:t>
      </w:r>
      <w:r w:rsidRPr="00827702">
        <w:rPr>
          <w:rFonts w:ascii="Times New Roman" w:hAnsi="Times New Roman" w:cs="Times New Roman"/>
          <w:i/>
          <w:iCs/>
        </w:rPr>
        <w:t>Electrochimica Acta</w:t>
      </w:r>
      <w:r w:rsidRPr="00827702">
        <w:rPr>
          <w:rFonts w:ascii="Times New Roman" w:hAnsi="Times New Roman" w:cs="Times New Roman"/>
        </w:rPr>
        <w:t>, vol. 322, p. 134719, Nov. 2019, doi: 10.1016/j.electacta.2019.134719.</w:t>
      </w:r>
    </w:p>
    <w:p w14:paraId="72E366D4" w14:textId="77777777" w:rsidR="00827702" w:rsidRPr="00827702" w:rsidRDefault="00827702" w:rsidP="00827702">
      <w:pPr>
        <w:pStyle w:val="Bibliography"/>
        <w:rPr>
          <w:rFonts w:ascii="Times New Roman" w:hAnsi="Times New Roman" w:cs="Times New Roman"/>
        </w:rPr>
      </w:pPr>
      <w:r w:rsidRPr="00827702">
        <w:rPr>
          <w:rFonts w:ascii="Times New Roman" w:hAnsi="Times New Roman" w:cs="Times New Roman"/>
        </w:rPr>
        <w:t>[4]</w:t>
      </w:r>
      <w:r w:rsidRPr="00827702">
        <w:rPr>
          <w:rFonts w:ascii="Times New Roman" w:hAnsi="Times New Roman" w:cs="Times New Roman"/>
        </w:rPr>
        <w:tab/>
        <w:t xml:space="preserve">N. T. K. Thanh, N. Maclean, and S. Mahiddine, “Mechanisms of Nucleation and Growth of Nanoparticles in Solution,” </w:t>
      </w:r>
      <w:r w:rsidRPr="00827702">
        <w:rPr>
          <w:rFonts w:ascii="Times New Roman" w:hAnsi="Times New Roman" w:cs="Times New Roman"/>
          <w:i/>
          <w:iCs/>
        </w:rPr>
        <w:t>Chem. Rev.</w:t>
      </w:r>
      <w:r w:rsidRPr="00827702">
        <w:rPr>
          <w:rFonts w:ascii="Times New Roman" w:hAnsi="Times New Roman" w:cs="Times New Roman"/>
        </w:rPr>
        <w:t>, vol. 114, no. 15, pp. 7610–7630, Aug. 2014, doi: 10.1021/cr400544s.</w:t>
      </w:r>
    </w:p>
    <w:p w14:paraId="18ECCF2D" w14:textId="77777777" w:rsidR="00827702" w:rsidRPr="00827702" w:rsidRDefault="00827702" w:rsidP="00827702">
      <w:pPr>
        <w:pStyle w:val="Bibliography"/>
        <w:rPr>
          <w:rFonts w:ascii="Times New Roman" w:hAnsi="Times New Roman" w:cs="Times New Roman"/>
        </w:rPr>
      </w:pPr>
      <w:r w:rsidRPr="00827702">
        <w:rPr>
          <w:rFonts w:ascii="Times New Roman" w:hAnsi="Times New Roman" w:cs="Times New Roman"/>
        </w:rPr>
        <w:t>[5]</w:t>
      </w:r>
      <w:r w:rsidRPr="00827702">
        <w:rPr>
          <w:rFonts w:ascii="Times New Roman" w:hAnsi="Times New Roman" w:cs="Times New Roman"/>
        </w:rPr>
        <w:tab/>
        <w:t xml:space="preserve">S. Lau and L. A. Archer, “Nucleation and Growth of Lithium Peroxide in the Li–O2 Battery,” </w:t>
      </w:r>
      <w:r w:rsidRPr="00827702">
        <w:rPr>
          <w:rFonts w:ascii="Times New Roman" w:hAnsi="Times New Roman" w:cs="Times New Roman"/>
          <w:i/>
          <w:iCs/>
        </w:rPr>
        <w:t>Nano Lett.</w:t>
      </w:r>
      <w:r w:rsidRPr="00827702">
        <w:rPr>
          <w:rFonts w:ascii="Times New Roman" w:hAnsi="Times New Roman" w:cs="Times New Roman"/>
        </w:rPr>
        <w:t>, vol. 15, no. 9, pp. 5995–6002, Sep. 2015, doi: 10.1021/acs.nanolett.5b02149.</w:t>
      </w:r>
    </w:p>
    <w:p w14:paraId="4FD4A413" w14:textId="77777777" w:rsidR="00827702" w:rsidRPr="00827702" w:rsidRDefault="00827702" w:rsidP="00827702">
      <w:pPr>
        <w:pStyle w:val="Bibliography"/>
        <w:rPr>
          <w:rFonts w:ascii="Times New Roman" w:hAnsi="Times New Roman" w:cs="Times New Roman"/>
        </w:rPr>
      </w:pPr>
      <w:r w:rsidRPr="00827702">
        <w:rPr>
          <w:rFonts w:ascii="Times New Roman" w:hAnsi="Times New Roman" w:cs="Times New Roman"/>
        </w:rPr>
        <w:t>[6]</w:t>
      </w:r>
      <w:r w:rsidRPr="00827702">
        <w:rPr>
          <w:rFonts w:ascii="Times New Roman" w:hAnsi="Times New Roman" w:cs="Times New Roman"/>
        </w:rPr>
        <w:tab/>
        <w:t xml:space="preserve">L. Johnson </w:t>
      </w:r>
      <w:r w:rsidRPr="00827702">
        <w:rPr>
          <w:rFonts w:ascii="Times New Roman" w:hAnsi="Times New Roman" w:cs="Times New Roman"/>
          <w:i/>
          <w:iCs/>
        </w:rPr>
        <w:t>et al.</w:t>
      </w:r>
      <w:r w:rsidRPr="00827702">
        <w:rPr>
          <w:rFonts w:ascii="Times New Roman" w:hAnsi="Times New Roman" w:cs="Times New Roman"/>
        </w:rPr>
        <w:t xml:space="preserve">, “The role of LiO2 solubility in O2 reduction in aprotic solvents and its consequences for Li–O2 batteries,” </w:t>
      </w:r>
      <w:r w:rsidRPr="00827702">
        <w:rPr>
          <w:rFonts w:ascii="Times New Roman" w:hAnsi="Times New Roman" w:cs="Times New Roman"/>
          <w:i/>
          <w:iCs/>
        </w:rPr>
        <w:t>Nat. Chem.</w:t>
      </w:r>
      <w:r w:rsidRPr="00827702">
        <w:rPr>
          <w:rFonts w:ascii="Times New Roman" w:hAnsi="Times New Roman" w:cs="Times New Roman"/>
        </w:rPr>
        <w:t>, vol. 6, no. 12, Art. no. 12, Dec. 2014, doi: 10.1038/nchem.2101.</w:t>
      </w:r>
    </w:p>
    <w:p w14:paraId="42ED64A3" w14:textId="230729B2" w:rsidR="006500D1" w:rsidRPr="009C156D" w:rsidRDefault="00DC4805" w:rsidP="002B7180">
      <w:pPr>
        <w:rPr>
          <w:rFonts w:ascii="Times New Roman" w:hAnsi="Times New Roman" w:cs="Times New Roman"/>
        </w:rPr>
      </w:pPr>
      <w:r w:rsidRPr="009C156D">
        <w:rPr>
          <w:rFonts w:ascii="Times New Roman" w:hAnsi="Times New Roman" w:cs="Times New Roman"/>
        </w:rPr>
        <w:fldChar w:fldCharType="end"/>
      </w:r>
    </w:p>
    <w:p w14:paraId="6B8377F2" w14:textId="55230F9D" w:rsidR="006500D1" w:rsidRPr="009C156D" w:rsidRDefault="006500D1" w:rsidP="002B7180">
      <w:pPr>
        <w:rPr>
          <w:rFonts w:ascii="Times New Roman" w:hAnsi="Times New Roman" w:cs="Times New Roman"/>
        </w:rPr>
      </w:pPr>
      <w:r w:rsidRPr="009C156D">
        <w:rPr>
          <w:rFonts w:ascii="Times New Roman" w:hAnsi="Times New Roman" w:cs="Times New Roman"/>
          <w:noProof/>
        </w:rPr>
        <w:drawing>
          <wp:inline distT="0" distB="0" distL="0" distR="0" wp14:anchorId="354A4D11" wp14:editId="24EF6158">
            <wp:extent cx="6353175" cy="519457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3670" cy="5203159"/>
                    </a:xfrm>
                    <a:prstGeom prst="rect">
                      <a:avLst/>
                    </a:prstGeom>
                  </pic:spPr>
                </pic:pic>
              </a:graphicData>
            </a:graphic>
          </wp:inline>
        </w:drawing>
      </w:r>
    </w:p>
    <w:p w14:paraId="3D1ADE24" w14:textId="4AC8EF55" w:rsidR="00DC6D36" w:rsidRPr="009C156D" w:rsidRDefault="00DC6D36" w:rsidP="002B7180">
      <w:pPr>
        <w:rPr>
          <w:rFonts w:ascii="Times New Roman" w:hAnsi="Times New Roman" w:cs="Times New Roman"/>
        </w:rPr>
      </w:pPr>
    </w:p>
    <w:p w14:paraId="19926B12" w14:textId="2FE8D9DE" w:rsidR="00DC6D36" w:rsidRDefault="00DC6D36" w:rsidP="002B7180">
      <w:pPr>
        <w:rPr>
          <w:rFonts w:ascii="Times New Roman" w:hAnsi="Times New Roman" w:cs="Times New Roman"/>
        </w:rPr>
      </w:pPr>
      <w:r w:rsidRPr="009C156D">
        <w:rPr>
          <w:rFonts w:ascii="Times New Roman" w:hAnsi="Times New Roman" w:cs="Times New Roman"/>
          <w:noProof/>
        </w:rPr>
        <w:lastRenderedPageBreak/>
        <w:drawing>
          <wp:inline distT="0" distB="0" distL="0" distR="0" wp14:anchorId="6BBD9413" wp14:editId="53E54CF7">
            <wp:extent cx="5943600" cy="1520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20190"/>
                    </a:xfrm>
                    <a:prstGeom prst="rect">
                      <a:avLst/>
                    </a:prstGeom>
                  </pic:spPr>
                </pic:pic>
              </a:graphicData>
            </a:graphic>
          </wp:inline>
        </w:drawing>
      </w:r>
    </w:p>
    <w:p w14:paraId="12FAE6E7" w14:textId="3E78E9CF" w:rsidR="00583A01" w:rsidRDefault="00583A01" w:rsidP="002B7180">
      <w:pPr>
        <w:rPr>
          <w:rFonts w:ascii="Times New Roman" w:hAnsi="Times New Roman" w:cs="Times New Roman"/>
        </w:rPr>
      </w:pPr>
    </w:p>
    <w:p w14:paraId="3FAE8563" w14:textId="7DEA0001" w:rsidR="00583A01" w:rsidRDefault="00583A01" w:rsidP="002B7180">
      <w:pPr>
        <w:rPr>
          <w:rFonts w:ascii="Times New Roman" w:hAnsi="Times New Roman" w:cs="Times New Roman"/>
        </w:rPr>
      </w:pPr>
      <w:r>
        <w:rPr>
          <w:rFonts w:ascii="Times New Roman" w:hAnsi="Times New Roman" w:cs="Times New Roman"/>
        </w:rPr>
        <w:t xml:space="preserve">Possible future implementations: </w:t>
      </w:r>
    </w:p>
    <w:p w14:paraId="150F24B2" w14:textId="68D27467" w:rsidR="00583A01" w:rsidRPr="00583A01" w:rsidRDefault="00583A01" w:rsidP="00583A01">
      <w:pPr>
        <w:pStyle w:val="ListParagraph"/>
        <w:numPr>
          <w:ilvl w:val="0"/>
          <w:numId w:val="1"/>
        </w:numPr>
        <w:rPr>
          <w:rFonts w:ascii="Times New Roman" w:hAnsi="Times New Roman" w:cs="Times New Roman"/>
        </w:rPr>
      </w:pPr>
      <w:hyperlink r:id="rId14" w:history="1">
        <w:r w:rsidRPr="00D117B2">
          <w:rPr>
            <w:rStyle w:val="Hyperlink"/>
            <w:rFonts w:ascii="Times New Roman" w:hAnsi="Times New Roman" w:cs="Times New Roman"/>
          </w:rPr>
          <w:t>https://pubs.acs.org/doi/10.1021/cr400544s</w:t>
        </w:r>
      </w:hyperlink>
    </w:p>
    <w:p w14:paraId="12D3A7A2" w14:textId="1E4AEFF5" w:rsidR="00583A01" w:rsidRDefault="00583A01" w:rsidP="00583A01">
      <w:pPr>
        <w:ind w:left="720" w:firstLine="720"/>
      </w:pPr>
      <w:r>
        <w:t>Damköhler number</w:t>
      </w:r>
      <w:r>
        <w:t xml:space="preserve"> to determine where diffusion limited</w:t>
      </w:r>
    </w:p>
    <w:p w14:paraId="3BE43FBA" w14:textId="120BA24E" w:rsidR="00583A01" w:rsidRDefault="00583A01" w:rsidP="00583A01">
      <w:pPr>
        <w:pStyle w:val="ListParagraph"/>
        <w:numPr>
          <w:ilvl w:val="0"/>
          <w:numId w:val="1"/>
        </w:numPr>
      </w:pPr>
      <w:r>
        <w:t>Changing area limitations</w:t>
      </w:r>
    </w:p>
    <w:p w14:paraId="635E5556" w14:textId="7B60E2E1" w:rsidR="003D60E6" w:rsidRDefault="00C21FEF" w:rsidP="003D60E6">
      <w:pPr>
        <w:pStyle w:val="ListParagraph"/>
        <w:numPr>
          <w:ilvl w:val="1"/>
          <w:numId w:val="1"/>
        </w:numPr>
      </w:pPr>
      <w:hyperlink r:id="rId15" w:history="1">
        <w:r w:rsidRPr="00D117B2">
          <w:rPr>
            <w:rStyle w:val="Hyperlink"/>
          </w:rPr>
          <w:t>https://pubs.acs.org/doi/full/10.1021/acs.nanolett.5b02149</w:t>
        </w:r>
      </w:hyperlink>
    </w:p>
    <w:p w14:paraId="4D3AA5A4" w14:textId="0B198E88" w:rsidR="00C21FEF" w:rsidRDefault="00C21FEF" w:rsidP="003D60E6">
      <w:pPr>
        <w:pStyle w:val="ListParagraph"/>
        <w:numPr>
          <w:ilvl w:val="1"/>
          <w:numId w:val="1"/>
        </w:numPr>
      </w:pPr>
      <w:r>
        <w:t xml:space="preserve">Use </w:t>
      </w:r>
    </w:p>
    <w:p w14:paraId="462487E3" w14:textId="6E7DA782" w:rsidR="00583A01" w:rsidRDefault="00583A01" w:rsidP="00583A01">
      <w:pPr>
        <w:pStyle w:val="ListParagraph"/>
        <w:numPr>
          <w:ilvl w:val="0"/>
          <w:numId w:val="1"/>
        </w:numPr>
      </w:pPr>
      <w:r>
        <w:t>No nucleation after a certain voltage</w:t>
      </w:r>
      <w:r w:rsidR="00C21FEF">
        <w:t>?</w:t>
      </w:r>
    </w:p>
    <w:p w14:paraId="3338BDA4" w14:textId="590F6C84" w:rsidR="00583A01" w:rsidRDefault="00583A01" w:rsidP="00583A01">
      <w:pPr>
        <w:pStyle w:val="ListParagraph"/>
        <w:numPr>
          <w:ilvl w:val="0"/>
          <w:numId w:val="1"/>
        </w:numPr>
      </w:pPr>
      <w:r>
        <w:t xml:space="preserve">Change in reaction kinetics with a certain thickness </w:t>
      </w:r>
    </w:p>
    <w:p w14:paraId="0553C2D2" w14:textId="79659B6C" w:rsidR="00583A01" w:rsidRDefault="00583A01" w:rsidP="002B7180"/>
    <w:p w14:paraId="4A0873B9" w14:textId="77777777" w:rsidR="00583A01" w:rsidRPr="009C156D" w:rsidRDefault="00583A01" w:rsidP="002B7180">
      <w:pPr>
        <w:rPr>
          <w:rFonts w:ascii="Times New Roman" w:hAnsi="Times New Roman" w:cs="Times New Roman"/>
        </w:rPr>
      </w:pPr>
    </w:p>
    <w:sectPr w:rsidR="00583A01" w:rsidRPr="009C15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lodie Glasser" w:date="2021-02-16T14:23:00Z" w:initials="MG">
    <w:p w14:paraId="2D0B0287" w14:textId="43A75359" w:rsidR="007314A9" w:rsidRDefault="007314A9">
      <w:pPr>
        <w:pStyle w:val="CommentText"/>
      </w:pPr>
      <w:r>
        <w:rPr>
          <w:rStyle w:val="CommentReference"/>
        </w:rPr>
        <w:annotationRef/>
      </w:r>
      <w:r>
        <w:t>This is the fraction of the surface area occupied by nucleations.</w:t>
      </w:r>
    </w:p>
  </w:comment>
  <w:comment w:id="1" w:author="Melodie Glasser" w:date="2021-02-16T15:16:00Z" w:initials="MG">
    <w:p w14:paraId="38BFFB4B" w14:textId="77777777" w:rsidR="007314A9" w:rsidRDefault="007314A9">
      <w:pPr>
        <w:pStyle w:val="CommentText"/>
      </w:pPr>
      <w:r>
        <w:rPr>
          <w:rStyle w:val="CommentReference"/>
        </w:rPr>
        <w:annotationRef/>
      </w:r>
      <w:r>
        <w:t>How can I know what the initial radius is?</w:t>
      </w:r>
    </w:p>
    <w:p w14:paraId="234A680F" w14:textId="34CF8930" w:rsidR="007314A9" w:rsidRDefault="007314A9">
      <w:pPr>
        <w:pStyle w:val="CommentText"/>
      </w:pPr>
      <w:r>
        <w:t>Assume 1.5x r_crit?  If r= r_crit there is no nucleation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0B0287" w15:done="0"/>
  <w15:commentEx w15:paraId="234A68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D653E4" w16cex:dateUtc="2021-02-16T21:23:00Z"/>
  <w16cex:commentExtensible w16cex:durableId="23D66039" w16cex:dateUtc="2021-02-16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0B0287" w16cid:durableId="23D653E4"/>
  <w16cid:commentId w16cid:paraId="234A680F" w16cid:durableId="23D660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9CFD8" w14:textId="77777777" w:rsidR="00FB2FA6" w:rsidRDefault="00FB2FA6" w:rsidP="00104B20">
      <w:pPr>
        <w:spacing w:after="0" w:line="240" w:lineRule="auto"/>
      </w:pPr>
      <w:r>
        <w:separator/>
      </w:r>
    </w:p>
  </w:endnote>
  <w:endnote w:type="continuationSeparator" w:id="0">
    <w:p w14:paraId="240DEBF5" w14:textId="77777777" w:rsidR="00FB2FA6" w:rsidRDefault="00FB2FA6" w:rsidP="00104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27F89" w14:textId="77777777" w:rsidR="00FB2FA6" w:rsidRDefault="00FB2FA6" w:rsidP="00104B20">
      <w:pPr>
        <w:spacing w:after="0" w:line="240" w:lineRule="auto"/>
      </w:pPr>
      <w:r>
        <w:separator/>
      </w:r>
    </w:p>
  </w:footnote>
  <w:footnote w:type="continuationSeparator" w:id="0">
    <w:p w14:paraId="122113B9" w14:textId="77777777" w:rsidR="00FB2FA6" w:rsidRDefault="00FB2FA6" w:rsidP="00104B20">
      <w:pPr>
        <w:spacing w:after="0" w:line="240" w:lineRule="auto"/>
      </w:pPr>
      <w:r>
        <w:continuationSeparator/>
      </w:r>
    </w:p>
  </w:footnote>
  <w:footnote w:id="1">
    <w:p w14:paraId="54702978" w14:textId="77777777" w:rsidR="007314A9" w:rsidRDefault="007314A9">
      <w:pPr>
        <w:pStyle w:val="FootnoteText"/>
      </w:pPr>
      <w:r w:rsidRPr="00213494">
        <w:rPr>
          <w:rStyle w:val="FootnoteReference"/>
        </w:rPr>
        <w:footnoteRef/>
      </w:r>
      <w:r>
        <w:t xml:space="preserve"> This unit is not given in the paper.  It is give as </w:t>
      </w:r>
      <w:r w:rsidRPr="00782865">
        <w:rPr>
          <w:rFonts w:cs="Arial"/>
          <w:color w:val="000000"/>
        </w:rPr>
        <w:t>m</w:t>
      </w:r>
      <w:r w:rsidRPr="00782865">
        <w:rPr>
          <w:rFonts w:cs="Arial"/>
          <w:color w:val="000000"/>
          <w:vertAlign w:val="superscript"/>
        </w:rPr>
        <w:t>–2</w:t>
      </w:r>
      <w:r w:rsidRPr="00782865">
        <w:rPr>
          <w:rFonts w:cs="Arial"/>
          <w:color w:val="000000"/>
        </w:rPr>
        <w:t> s</w:t>
      </w:r>
      <w:r w:rsidRPr="00782865">
        <w:rPr>
          <w:rFonts w:cs="Arial"/>
          <w:color w:val="000000"/>
          <w:vertAlign w:val="superscript"/>
        </w:rPr>
        <w:t>–1</w:t>
      </w:r>
      <w:r>
        <w:rPr>
          <w:rFonts w:ascii="Arial" w:hAnsi="Arial" w:cs="Arial"/>
          <w:color w:val="000000"/>
          <w:sz w:val="19"/>
          <w:szCs w:val="19"/>
          <w:vertAlign w:val="superscript"/>
        </w:rPr>
        <w:t xml:space="preserve"> </w:t>
      </w:r>
      <w:r>
        <w:t xml:space="preserve"> and I assumed nuclei</w:t>
      </w:r>
    </w:p>
  </w:footnote>
  <w:footnote w:id="2">
    <w:p w14:paraId="795556EA" w14:textId="406EE017" w:rsidR="007314A9" w:rsidRDefault="007314A9">
      <w:pPr>
        <w:pStyle w:val="FootnoteText"/>
      </w:pPr>
      <w:r w:rsidRPr="00213494">
        <w:rPr>
          <w:rStyle w:val="FootnoteReference"/>
        </w:rPr>
        <w:footnoteRef/>
      </w:r>
      <w:r>
        <w:t xml:space="preserve"> This unit is not given in the paper.  It is give as </w:t>
      </w:r>
      <w:r w:rsidRPr="00782865">
        <w:rPr>
          <w:rFonts w:cs="Arial"/>
          <w:color w:val="000000"/>
        </w:rPr>
        <w:t>m</w:t>
      </w:r>
      <w:r w:rsidRPr="00782865">
        <w:rPr>
          <w:rFonts w:cs="Arial"/>
          <w:color w:val="000000"/>
          <w:vertAlign w:val="superscript"/>
        </w:rPr>
        <w:t>–2</w:t>
      </w:r>
      <w:r w:rsidRPr="00782865">
        <w:rPr>
          <w:rFonts w:cs="Arial"/>
          <w:color w:val="000000"/>
        </w:rPr>
        <w:t> s</w:t>
      </w:r>
      <w:r w:rsidRPr="00782865">
        <w:rPr>
          <w:rFonts w:cs="Arial"/>
          <w:color w:val="000000"/>
          <w:vertAlign w:val="superscript"/>
        </w:rPr>
        <w:t>–1</w:t>
      </w:r>
      <w:r>
        <w:rPr>
          <w:rFonts w:ascii="Arial" w:hAnsi="Arial" w:cs="Arial"/>
          <w:color w:val="000000"/>
          <w:sz w:val="19"/>
          <w:szCs w:val="19"/>
          <w:vertAlign w:val="superscript"/>
        </w:rPr>
        <w:t xml:space="preserve"> </w:t>
      </w:r>
      <w:r>
        <w:t xml:space="preserve"> and I assumed nuclei</w:t>
      </w:r>
    </w:p>
  </w:footnote>
  <w:footnote w:id="3">
    <w:p w14:paraId="00004554" w14:textId="5691C77E" w:rsidR="007314A9" w:rsidRDefault="007314A9">
      <w:pPr>
        <w:pStyle w:val="FootnoteText"/>
      </w:pPr>
      <w:r w:rsidRPr="00213494">
        <w:rPr>
          <w:rStyle w:val="FootnoteReference"/>
        </w:rPr>
        <w:footnoteRef/>
      </w:r>
      <w:r>
        <w:t xml:space="preserve"> The labeling for this is very unclear.  In the paper it says “Eq. 4” but equation 4 has no rate constant in both SI and the paper.  Maybe mislabeling?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4111C"/>
    <w:multiLevelType w:val="hybridMultilevel"/>
    <w:tmpl w:val="F32ED8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odie Glasser">
    <w15:presenceInfo w15:providerId="None" w15:userId="Melodie Glas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07"/>
    <w:rsid w:val="000033E0"/>
    <w:rsid w:val="00020778"/>
    <w:rsid w:val="00045098"/>
    <w:rsid w:val="00065DE3"/>
    <w:rsid w:val="00077F04"/>
    <w:rsid w:val="00093559"/>
    <w:rsid w:val="000C3A82"/>
    <w:rsid w:val="000E698A"/>
    <w:rsid w:val="0010331D"/>
    <w:rsid w:val="00104B20"/>
    <w:rsid w:val="001075EF"/>
    <w:rsid w:val="001263A3"/>
    <w:rsid w:val="0012651E"/>
    <w:rsid w:val="00162485"/>
    <w:rsid w:val="001810E2"/>
    <w:rsid w:val="001C2B4D"/>
    <w:rsid w:val="001C686D"/>
    <w:rsid w:val="001C7CD8"/>
    <w:rsid w:val="001F5454"/>
    <w:rsid w:val="00213494"/>
    <w:rsid w:val="002174E8"/>
    <w:rsid w:val="002419E3"/>
    <w:rsid w:val="00245CA3"/>
    <w:rsid w:val="002472B4"/>
    <w:rsid w:val="002629EC"/>
    <w:rsid w:val="002A4F6F"/>
    <w:rsid w:val="002B7180"/>
    <w:rsid w:val="002B7F44"/>
    <w:rsid w:val="002C0832"/>
    <w:rsid w:val="002D297C"/>
    <w:rsid w:val="002D5E97"/>
    <w:rsid w:val="002D7729"/>
    <w:rsid w:val="00317524"/>
    <w:rsid w:val="0033345D"/>
    <w:rsid w:val="00334A3F"/>
    <w:rsid w:val="003422D4"/>
    <w:rsid w:val="00360B80"/>
    <w:rsid w:val="00361805"/>
    <w:rsid w:val="003658D4"/>
    <w:rsid w:val="00377B68"/>
    <w:rsid w:val="00391897"/>
    <w:rsid w:val="003D2426"/>
    <w:rsid w:val="003D60E6"/>
    <w:rsid w:val="003E17B9"/>
    <w:rsid w:val="004146A8"/>
    <w:rsid w:val="00461C97"/>
    <w:rsid w:val="00481E25"/>
    <w:rsid w:val="00492435"/>
    <w:rsid w:val="00493DAB"/>
    <w:rsid w:val="00500F2D"/>
    <w:rsid w:val="005068AC"/>
    <w:rsid w:val="00516F6B"/>
    <w:rsid w:val="005173C7"/>
    <w:rsid w:val="0052751F"/>
    <w:rsid w:val="005324B4"/>
    <w:rsid w:val="00535A07"/>
    <w:rsid w:val="00560736"/>
    <w:rsid w:val="00570476"/>
    <w:rsid w:val="00581A5F"/>
    <w:rsid w:val="00583A01"/>
    <w:rsid w:val="0062582E"/>
    <w:rsid w:val="00630B5D"/>
    <w:rsid w:val="00630FC0"/>
    <w:rsid w:val="00641237"/>
    <w:rsid w:val="006460DF"/>
    <w:rsid w:val="006500D1"/>
    <w:rsid w:val="00686D2D"/>
    <w:rsid w:val="00693E94"/>
    <w:rsid w:val="00697CF0"/>
    <w:rsid w:val="006D2FA5"/>
    <w:rsid w:val="006E11BF"/>
    <w:rsid w:val="006E32A2"/>
    <w:rsid w:val="00724949"/>
    <w:rsid w:val="00727075"/>
    <w:rsid w:val="007314A9"/>
    <w:rsid w:val="00763B9D"/>
    <w:rsid w:val="00782865"/>
    <w:rsid w:val="007A2E36"/>
    <w:rsid w:val="007C22D1"/>
    <w:rsid w:val="007C5D07"/>
    <w:rsid w:val="007C6140"/>
    <w:rsid w:val="007E2158"/>
    <w:rsid w:val="007E51CB"/>
    <w:rsid w:val="00810FBC"/>
    <w:rsid w:val="00827702"/>
    <w:rsid w:val="00831341"/>
    <w:rsid w:val="00841309"/>
    <w:rsid w:val="00843DF3"/>
    <w:rsid w:val="0085074A"/>
    <w:rsid w:val="00870516"/>
    <w:rsid w:val="00873F6C"/>
    <w:rsid w:val="008916E7"/>
    <w:rsid w:val="0089467F"/>
    <w:rsid w:val="008A6604"/>
    <w:rsid w:val="008D692D"/>
    <w:rsid w:val="008E7545"/>
    <w:rsid w:val="008F3909"/>
    <w:rsid w:val="009065B4"/>
    <w:rsid w:val="009403F2"/>
    <w:rsid w:val="00974334"/>
    <w:rsid w:val="00975188"/>
    <w:rsid w:val="00982AFF"/>
    <w:rsid w:val="009900DA"/>
    <w:rsid w:val="00996705"/>
    <w:rsid w:val="009A381C"/>
    <w:rsid w:val="009C156D"/>
    <w:rsid w:val="009D000B"/>
    <w:rsid w:val="009E4ABF"/>
    <w:rsid w:val="00A1608C"/>
    <w:rsid w:val="00A21585"/>
    <w:rsid w:val="00A71B6E"/>
    <w:rsid w:val="00A97BF3"/>
    <w:rsid w:val="00AB6A67"/>
    <w:rsid w:val="00B3087A"/>
    <w:rsid w:val="00B360DB"/>
    <w:rsid w:val="00B50C0E"/>
    <w:rsid w:val="00B66634"/>
    <w:rsid w:val="00B82BCE"/>
    <w:rsid w:val="00B91474"/>
    <w:rsid w:val="00B94214"/>
    <w:rsid w:val="00BE2F56"/>
    <w:rsid w:val="00C115AB"/>
    <w:rsid w:val="00C21FEF"/>
    <w:rsid w:val="00C531B0"/>
    <w:rsid w:val="00C7457D"/>
    <w:rsid w:val="00C9577D"/>
    <w:rsid w:val="00C96EF8"/>
    <w:rsid w:val="00CA7AF2"/>
    <w:rsid w:val="00CD3E75"/>
    <w:rsid w:val="00CD714C"/>
    <w:rsid w:val="00D0494B"/>
    <w:rsid w:val="00D06541"/>
    <w:rsid w:val="00D255CB"/>
    <w:rsid w:val="00D31245"/>
    <w:rsid w:val="00D34F6D"/>
    <w:rsid w:val="00D70734"/>
    <w:rsid w:val="00D7625C"/>
    <w:rsid w:val="00D77871"/>
    <w:rsid w:val="00D92215"/>
    <w:rsid w:val="00D93C1C"/>
    <w:rsid w:val="00DA7268"/>
    <w:rsid w:val="00DC4805"/>
    <w:rsid w:val="00DC6D36"/>
    <w:rsid w:val="00DD2CDB"/>
    <w:rsid w:val="00DE0E01"/>
    <w:rsid w:val="00DF3FE1"/>
    <w:rsid w:val="00E032EA"/>
    <w:rsid w:val="00E06F51"/>
    <w:rsid w:val="00E11CD2"/>
    <w:rsid w:val="00E14E58"/>
    <w:rsid w:val="00E47D2A"/>
    <w:rsid w:val="00E90F25"/>
    <w:rsid w:val="00EC4E31"/>
    <w:rsid w:val="00EC5784"/>
    <w:rsid w:val="00EC58D7"/>
    <w:rsid w:val="00ED3FC1"/>
    <w:rsid w:val="00F44747"/>
    <w:rsid w:val="00F5414D"/>
    <w:rsid w:val="00F5626E"/>
    <w:rsid w:val="00FA78E2"/>
    <w:rsid w:val="00FB2FA6"/>
    <w:rsid w:val="00FD2B79"/>
    <w:rsid w:val="00FF3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7865"/>
  <w15:chartTrackingRefBased/>
  <w15:docId w15:val="{655D284E-99C5-499D-9E2B-34F8C237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Batang" w:hAnsi="Garamond"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A07"/>
    <w:rPr>
      <w:color w:val="808080"/>
    </w:rPr>
  </w:style>
  <w:style w:type="paragraph" w:styleId="NoSpacing">
    <w:name w:val="No Spacing"/>
    <w:uiPriority w:val="1"/>
    <w:qFormat/>
    <w:rsid w:val="00500F2D"/>
    <w:pPr>
      <w:spacing w:after="0" w:line="240" w:lineRule="auto"/>
    </w:pPr>
  </w:style>
  <w:style w:type="table" w:styleId="TableGrid">
    <w:name w:val="Table Grid"/>
    <w:basedOn w:val="TableNormal"/>
    <w:uiPriority w:val="39"/>
    <w:rsid w:val="00500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0C0E"/>
    <w:rPr>
      <w:sz w:val="16"/>
      <w:szCs w:val="16"/>
    </w:rPr>
  </w:style>
  <w:style w:type="paragraph" w:styleId="CommentText">
    <w:name w:val="annotation text"/>
    <w:basedOn w:val="Normal"/>
    <w:link w:val="CommentTextChar"/>
    <w:uiPriority w:val="99"/>
    <w:semiHidden/>
    <w:unhideWhenUsed/>
    <w:rsid w:val="00B50C0E"/>
    <w:pPr>
      <w:spacing w:line="240" w:lineRule="auto"/>
    </w:pPr>
    <w:rPr>
      <w:sz w:val="20"/>
      <w:szCs w:val="20"/>
    </w:rPr>
  </w:style>
  <w:style w:type="character" w:customStyle="1" w:styleId="CommentTextChar">
    <w:name w:val="Comment Text Char"/>
    <w:basedOn w:val="DefaultParagraphFont"/>
    <w:link w:val="CommentText"/>
    <w:uiPriority w:val="99"/>
    <w:semiHidden/>
    <w:rsid w:val="00B50C0E"/>
    <w:rPr>
      <w:sz w:val="20"/>
      <w:szCs w:val="20"/>
    </w:rPr>
  </w:style>
  <w:style w:type="paragraph" w:styleId="CommentSubject">
    <w:name w:val="annotation subject"/>
    <w:basedOn w:val="CommentText"/>
    <w:next w:val="CommentText"/>
    <w:link w:val="CommentSubjectChar"/>
    <w:uiPriority w:val="99"/>
    <w:semiHidden/>
    <w:unhideWhenUsed/>
    <w:rsid w:val="00B50C0E"/>
    <w:rPr>
      <w:b/>
      <w:bCs/>
    </w:rPr>
  </w:style>
  <w:style w:type="character" w:customStyle="1" w:styleId="CommentSubjectChar">
    <w:name w:val="Comment Subject Char"/>
    <w:basedOn w:val="CommentTextChar"/>
    <w:link w:val="CommentSubject"/>
    <w:uiPriority w:val="99"/>
    <w:semiHidden/>
    <w:rsid w:val="00B50C0E"/>
    <w:rPr>
      <w:b/>
      <w:bCs/>
      <w:sz w:val="20"/>
      <w:szCs w:val="20"/>
    </w:rPr>
  </w:style>
  <w:style w:type="paragraph" w:styleId="BalloonText">
    <w:name w:val="Balloon Text"/>
    <w:basedOn w:val="Normal"/>
    <w:link w:val="BalloonTextChar"/>
    <w:uiPriority w:val="99"/>
    <w:semiHidden/>
    <w:unhideWhenUsed/>
    <w:rsid w:val="00B50C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C0E"/>
    <w:rPr>
      <w:rFonts w:ascii="Segoe UI" w:hAnsi="Segoe UI" w:cs="Segoe UI"/>
      <w:sz w:val="18"/>
      <w:szCs w:val="18"/>
    </w:rPr>
  </w:style>
  <w:style w:type="paragraph" w:styleId="Bibliography">
    <w:name w:val="Bibliography"/>
    <w:basedOn w:val="Normal"/>
    <w:next w:val="Normal"/>
    <w:uiPriority w:val="37"/>
    <w:unhideWhenUsed/>
    <w:rsid w:val="00DC4805"/>
    <w:pPr>
      <w:tabs>
        <w:tab w:val="left" w:pos="384"/>
      </w:tabs>
      <w:spacing w:after="0" w:line="240" w:lineRule="auto"/>
      <w:ind w:left="384" w:hanging="384"/>
    </w:pPr>
  </w:style>
  <w:style w:type="paragraph" w:styleId="FootnoteText">
    <w:name w:val="footnote text"/>
    <w:basedOn w:val="Normal"/>
    <w:link w:val="FootnoteTextChar"/>
    <w:uiPriority w:val="99"/>
    <w:semiHidden/>
    <w:unhideWhenUsed/>
    <w:rsid w:val="00104B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4B20"/>
    <w:rPr>
      <w:sz w:val="20"/>
      <w:szCs w:val="20"/>
    </w:rPr>
  </w:style>
  <w:style w:type="character" w:styleId="FootnoteReference">
    <w:name w:val="footnote reference"/>
    <w:basedOn w:val="DefaultParagraphFont"/>
    <w:uiPriority w:val="99"/>
    <w:semiHidden/>
    <w:unhideWhenUsed/>
    <w:rsid w:val="00104B20"/>
    <w:rPr>
      <w:vertAlign w:val="superscript"/>
    </w:rPr>
  </w:style>
  <w:style w:type="character" w:styleId="EndnoteReference">
    <w:name w:val="endnote reference"/>
    <w:basedOn w:val="DefaultParagraphFont"/>
    <w:uiPriority w:val="99"/>
    <w:semiHidden/>
    <w:unhideWhenUsed/>
    <w:rsid w:val="00213494"/>
    <w:rPr>
      <w:vertAlign w:val="superscript"/>
    </w:rPr>
  </w:style>
  <w:style w:type="character" w:styleId="Hyperlink">
    <w:name w:val="Hyperlink"/>
    <w:basedOn w:val="DefaultParagraphFont"/>
    <w:uiPriority w:val="99"/>
    <w:unhideWhenUsed/>
    <w:rsid w:val="00583A01"/>
    <w:rPr>
      <w:color w:val="0563C1" w:themeColor="hyperlink"/>
      <w:u w:val="single"/>
    </w:rPr>
  </w:style>
  <w:style w:type="character" w:styleId="UnresolvedMention">
    <w:name w:val="Unresolved Mention"/>
    <w:basedOn w:val="DefaultParagraphFont"/>
    <w:uiPriority w:val="99"/>
    <w:semiHidden/>
    <w:unhideWhenUsed/>
    <w:rsid w:val="00583A01"/>
    <w:rPr>
      <w:color w:val="605E5C"/>
      <w:shd w:val="clear" w:color="auto" w:fill="E1DFDD"/>
    </w:rPr>
  </w:style>
  <w:style w:type="paragraph" w:styleId="ListParagraph">
    <w:name w:val="List Paragraph"/>
    <w:basedOn w:val="Normal"/>
    <w:uiPriority w:val="34"/>
    <w:qFormat/>
    <w:rsid w:val="00583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75960">
      <w:bodyDiv w:val="1"/>
      <w:marLeft w:val="0"/>
      <w:marRight w:val="0"/>
      <w:marTop w:val="0"/>
      <w:marBottom w:val="0"/>
      <w:divBdr>
        <w:top w:val="none" w:sz="0" w:space="0" w:color="auto"/>
        <w:left w:val="none" w:sz="0" w:space="0" w:color="auto"/>
        <w:bottom w:val="none" w:sz="0" w:space="0" w:color="auto"/>
        <w:right w:val="none" w:sz="0" w:space="0" w:color="auto"/>
      </w:divBdr>
    </w:div>
    <w:div w:id="398673730">
      <w:bodyDiv w:val="1"/>
      <w:marLeft w:val="0"/>
      <w:marRight w:val="0"/>
      <w:marTop w:val="0"/>
      <w:marBottom w:val="0"/>
      <w:divBdr>
        <w:top w:val="none" w:sz="0" w:space="0" w:color="auto"/>
        <w:left w:val="none" w:sz="0" w:space="0" w:color="auto"/>
        <w:bottom w:val="none" w:sz="0" w:space="0" w:color="auto"/>
        <w:right w:val="none" w:sz="0" w:space="0" w:color="auto"/>
      </w:divBdr>
    </w:div>
    <w:div w:id="460465187">
      <w:bodyDiv w:val="1"/>
      <w:marLeft w:val="0"/>
      <w:marRight w:val="0"/>
      <w:marTop w:val="0"/>
      <w:marBottom w:val="0"/>
      <w:divBdr>
        <w:top w:val="none" w:sz="0" w:space="0" w:color="auto"/>
        <w:left w:val="none" w:sz="0" w:space="0" w:color="auto"/>
        <w:bottom w:val="none" w:sz="0" w:space="0" w:color="auto"/>
        <w:right w:val="none" w:sz="0" w:space="0" w:color="auto"/>
      </w:divBdr>
    </w:div>
    <w:div w:id="561523762">
      <w:bodyDiv w:val="1"/>
      <w:marLeft w:val="0"/>
      <w:marRight w:val="0"/>
      <w:marTop w:val="0"/>
      <w:marBottom w:val="0"/>
      <w:divBdr>
        <w:top w:val="none" w:sz="0" w:space="0" w:color="auto"/>
        <w:left w:val="none" w:sz="0" w:space="0" w:color="auto"/>
        <w:bottom w:val="none" w:sz="0" w:space="0" w:color="auto"/>
        <w:right w:val="none" w:sz="0" w:space="0" w:color="auto"/>
      </w:divBdr>
    </w:div>
    <w:div w:id="612247906">
      <w:bodyDiv w:val="1"/>
      <w:marLeft w:val="0"/>
      <w:marRight w:val="0"/>
      <w:marTop w:val="0"/>
      <w:marBottom w:val="0"/>
      <w:divBdr>
        <w:top w:val="none" w:sz="0" w:space="0" w:color="auto"/>
        <w:left w:val="none" w:sz="0" w:space="0" w:color="auto"/>
        <w:bottom w:val="none" w:sz="0" w:space="0" w:color="auto"/>
        <w:right w:val="none" w:sz="0" w:space="0" w:color="auto"/>
      </w:divBdr>
    </w:div>
    <w:div w:id="1017074049">
      <w:bodyDiv w:val="1"/>
      <w:marLeft w:val="0"/>
      <w:marRight w:val="0"/>
      <w:marTop w:val="0"/>
      <w:marBottom w:val="0"/>
      <w:divBdr>
        <w:top w:val="none" w:sz="0" w:space="0" w:color="auto"/>
        <w:left w:val="none" w:sz="0" w:space="0" w:color="auto"/>
        <w:bottom w:val="none" w:sz="0" w:space="0" w:color="auto"/>
        <w:right w:val="none" w:sz="0" w:space="0" w:color="auto"/>
      </w:divBdr>
    </w:div>
    <w:div w:id="1085882066">
      <w:bodyDiv w:val="1"/>
      <w:marLeft w:val="0"/>
      <w:marRight w:val="0"/>
      <w:marTop w:val="0"/>
      <w:marBottom w:val="0"/>
      <w:divBdr>
        <w:top w:val="none" w:sz="0" w:space="0" w:color="auto"/>
        <w:left w:val="none" w:sz="0" w:space="0" w:color="auto"/>
        <w:bottom w:val="none" w:sz="0" w:space="0" w:color="auto"/>
        <w:right w:val="none" w:sz="0" w:space="0" w:color="auto"/>
      </w:divBdr>
    </w:div>
    <w:div w:id="1190752703">
      <w:bodyDiv w:val="1"/>
      <w:marLeft w:val="0"/>
      <w:marRight w:val="0"/>
      <w:marTop w:val="0"/>
      <w:marBottom w:val="0"/>
      <w:divBdr>
        <w:top w:val="none" w:sz="0" w:space="0" w:color="auto"/>
        <w:left w:val="none" w:sz="0" w:space="0" w:color="auto"/>
        <w:bottom w:val="none" w:sz="0" w:space="0" w:color="auto"/>
        <w:right w:val="none" w:sz="0" w:space="0" w:color="auto"/>
      </w:divBdr>
    </w:div>
    <w:div w:id="18074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pubs.acs.org/doi/full/10.1021/acs.nanolett.5b02149"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pubs.acs.org/doi/10.1021/cr40054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C87307-D647-4815-81D3-8C2273B76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7707</TotalTime>
  <Pages>8</Pages>
  <Words>7384</Words>
  <Characters>42092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Melodie Glasser</dc:creator>
  <cp:keywords/>
  <dc:description/>
  <cp:lastModifiedBy>Mels</cp:lastModifiedBy>
  <cp:revision>17</cp:revision>
  <dcterms:created xsi:type="dcterms:W3CDTF">2021-03-03T22:41:00Z</dcterms:created>
  <dcterms:modified xsi:type="dcterms:W3CDTF">2021-06-04T04:27:00Z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id="UoT3VWKB"/&gt;&lt;style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