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D9462B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D9462B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김성현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1C280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1C28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1C28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1C28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02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1C2800" w:rsidRDefault="001C2800" w:rsidP="001C2800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개발 회의 (6시간)</w:t>
            </w:r>
          </w:p>
          <w:p w:rsidR="001C2800" w:rsidRPr="00644542" w:rsidRDefault="001C2800" w:rsidP="001C2800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구조 설계 및 제안서 수정(6시간)</w:t>
            </w:r>
          </w:p>
          <w:p w:rsidR="001C2800" w:rsidRPr="00644542" w:rsidRDefault="001C2800" w:rsidP="001C2800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서버설계 (4시간)</w:t>
            </w:r>
          </w:p>
          <w:p w:rsidR="00D9462B" w:rsidRPr="001E3B0C" w:rsidRDefault="001C2800" w:rsidP="001C280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int="eastAsia"/>
              </w:rPr>
              <w:t>구글앱엔진</w:t>
            </w:r>
            <w:proofErr w:type="spellEnd"/>
            <w:r>
              <w:rPr>
                <w:rFonts w:hint="eastAsia"/>
              </w:rPr>
              <w:t xml:space="preserve"> 학습(6시간)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FF57EA" w:rsidRPr="00FF57EA" w:rsidRDefault="00866AFC" w:rsidP="00FF57EA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A323C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회의 </w:t>
            </w:r>
            <w:r w:rsidRPr="001C28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(6시간</w:t>
            </w:r>
            <w:r w:rsidR="001C28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br/>
              <w:t xml:space="preserve">DB설계, </w:t>
            </w:r>
            <w:proofErr w:type="spellStart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클레스</w:t>
            </w:r>
            <w:proofErr w:type="spellEnd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다이그램</w:t>
            </w:r>
            <w:proofErr w:type="spellEnd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, </w:t>
            </w:r>
          </w:p>
          <w:p w:rsidR="00FF57EA" w:rsidRPr="00FF57EA" w:rsidRDefault="001C2800" w:rsidP="00FF57EA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구조설계 및 제안서 수정(</w:t>
            </w:r>
            <w:r w:rsidR="00DA2F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2시간</w:t>
            </w:r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1C2800" w:rsidRDefault="001C2800" w:rsidP="001C2800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서버설계 (</w:t>
            </w:r>
            <w:r w:rsidR="00DA2F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FF57EA" w:rsidRPr="00FF57EA" w:rsidRDefault="001C2800" w:rsidP="00FF57EA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앱엔진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학습(</w:t>
            </w:r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구글앱엔진과</w:t>
            </w:r>
            <w:proofErr w:type="spellEnd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스마트폰간의</w:t>
            </w:r>
            <w:proofErr w:type="spellEnd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통신 테스트,</w:t>
            </w:r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br/>
            </w:r>
            <w:proofErr w:type="spellStart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</w:t>
            </w:r>
            <w:proofErr w:type="spellEnd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DB테이블구성법 학습</w:t>
            </w:r>
            <w:r w:rsidR="00DA2F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F57EA" w:rsidRDefault="001C2800" w:rsidP="00FF57EA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구조를 설계하는 과정에서 제안서에 기능이 정확하게 적혀있지 않아서 각각의 팀원이 다른 생각을 하고 있는 경우가 많이 있었다. 예전에 회의했던 이야</w:t>
            </w:r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기를 다시 하는 경우가 발생하여 </w:t>
            </w:r>
            <w:proofErr w:type="spellStart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필요없는</w:t>
            </w:r>
            <w:proofErr w:type="spellEnd"/>
            <w:r w:rsidR="00FF57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시간 소비가 많았다. 제안서에 정확한 구체적인 기능 명시</w:t>
            </w:r>
          </w:p>
          <w:p w:rsidR="00FF57EA" w:rsidRDefault="00FF57EA" w:rsidP="00FF57EA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엔진이JDK 1.7에서 에러가 발생. 1.6버전으로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다운그레이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FF57EA" w:rsidRPr="00866AFC" w:rsidRDefault="00FF57EA" w:rsidP="00FF57EA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엔진에서 에러가 발생하면 디버깅 시간이 상당히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오래걸림</w:t>
            </w:r>
            <w:proofErr w:type="spellEnd"/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A5174C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A5174C" w:rsidP="00D9462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644542" w:rsidRPr="0048497E" w:rsidRDefault="00A5174C" w:rsidP="00516D1E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516D1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없음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644542" w:rsidRDefault="00644542" w:rsidP="00644542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개발 회의 (6시간)</w:t>
            </w:r>
          </w:p>
          <w:p w:rsidR="00071821" w:rsidRPr="00DA2F7B" w:rsidRDefault="00DA2F7B" w:rsidP="00071821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공개소프트 개발지원사업 제안서 작성(5시간)</w:t>
            </w:r>
          </w:p>
          <w:p w:rsidR="00DA2F7B" w:rsidRDefault="00DA2F7B" w:rsidP="00071821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오브젝트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매칭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개발(6시간)</w:t>
            </w:r>
          </w:p>
          <w:p w:rsidR="00DA2F7B" w:rsidRPr="00071821" w:rsidRDefault="00DA2F7B" w:rsidP="00071821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엔진 학습 및 DB구성(6시간)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676" w:rsidRDefault="00AB4676">
      <w:r>
        <w:separator/>
      </w:r>
    </w:p>
  </w:endnote>
  <w:endnote w:type="continuationSeparator" w:id="0">
    <w:p w:rsidR="00AB4676" w:rsidRDefault="00AB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676" w:rsidRDefault="00AB4676">
      <w:r>
        <w:separator/>
      </w:r>
    </w:p>
  </w:footnote>
  <w:footnote w:type="continuationSeparator" w:id="0">
    <w:p w:rsidR="00AB4676" w:rsidRDefault="00AB4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7576ED"/>
    <w:multiLevelType w:val="hybridMultilevel"/>
    <w:tmpl w:val="728AB9BC"/>
    <w:lvl w:ilvl="0" w:tplc="C2A243A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AC87044"/>
    <w:multiLevelType w:val="hybridMultilevel"/>
    <w:tmpl w:val="BA6EAE82"/>
    <w:lvl w:ilvl="0" w:tplc="B6BE41E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>
    <w:nsid w:val="76D35A2B"/>
    <w:multiLevelType w:val="hybridMultilevel"/>
    <w:tmpl w:val="A24A9270"/>
    <w:lvl w:ilvl="0" w:tplc="4E7C8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10"/>
  </w:num>
  <w:num w:numId="13">
    <w:abstractNumId w:val="8"/>
  </w:num>
  <w:num w:numId="14">
    <w:abstractNumId w:val="1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2354"/>
    <w:rsid w:val="00034EC6"/>
    <w:rsid w:val="0003752F"/>
    <w:rsid w:val="00042682"/>
    <w:rsid w:val="00044AB6"/>
    <w:rsid w:val="000717F4"/>
    <w:rsid w:val="00071821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D16A4"/>
    <w:rsid w:val="000E1B7D"/>
    <w:rsid w:val="000E5E3E"/>
    <w:rsid w:val="000E76B0"/>
    <w:rsid w:val="000F312A"/>
    <w:rsid w:val="000F7328"/>
    <w:rsid w:val="00104EE8"/>
    <w:rsid w:val="00107899"/>
    <w:rsid w:val="00110349"/>
    <w:rsid w:val="00112A36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2800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3D72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B6BDA"/>
    <w:rsid w:val="003C134E"/>
    <w:rsid w:val="003C56DF"/>
    <w:rsid w:val="003C7D68"/>
    <w:rsid w:val="003D054F"/>
    <w:rsid w:val="003D0C5D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057B"/>
    <w:rsid w:val="004D2BE7"/>
    <w:rsid w:val="004D39EC"/>
    <w:rsid w:val="004D4B42"/>
    <w:rsid w:val="004D76FB"/>
    <w:rsid w:val="004E372A"/>
    <w:rsid w:val="004E43AD"/>
    <w:rsid w:val="004E4640"/>
    <w:rsid w:val="004E52B7"/>
    <w:rsid w:val="004F2F4C"/>
    <w:rsid w:val="00516D1E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4542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0898"/>
    <w:rsid w:val="0078307D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7F56FD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6AFC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202FB"/>
    <w:rsid w:val="00924F3D"/>
    <w:rsid w:val="00956046"/>
    <w:rsid w:val="00964F64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23C8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B4676"/>
    <w:rsid w:val="00AC1407"/>
    <w:rsid w:val="00AC3529"/>
    <w:rsid w:val="00AC3A30"/>
    <w:rsid w:val="00AE1CB2"/>
    <w:rsid w:val="00AE718C"/>
    <w:rsid w:val="00B01DED"/>
    <w:rsid w:val="00B02449"/>
    <w:rsid w:val="00B057F7"/>
    <w:rsid w:val="00B068AE"/>
    <w:rsid w:val="00B07624"/>
    <w:rsid w:val="00B1737E"/>
    <w:rsid w:val="00B21FF2"/>
    <w:rsid w:val="00B24ED3"/>
    <w:rsid w:val="00B3293E"/>
    <w:rsid w:val="00B346DA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21C4A"/>
    <w:rsid w:val="00C345A6"/>
    <w:rsid w:val="00C714BB"/>
    <w:rsid w:val="00C75154"/>
    <w:rsid w:val="00C758D9"/>
    <w:rsid w:val="00C80A7B"/>
    <w:rsid w:val="00C9192A"/>
    <w:rsid w:val="00C9232C"/>
    <w:rsid w:val="00CA14BE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62B"/>
    <w:rsid w:val="00D949CA"/>
    <w:rsid w:val="00D95F84"/>
    <w:rsid w:val="00DA2EB8"/>
    <w:rsid w:val="00DA2F7B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72990"/>
    <w:rsid w:val="00E96807"/>
    <w:rsid w:val="00EA0916"/>
    <w:rsid w:val="00EB1596"/>
    <w:rsid w:val="00EC406E"/>
    <w:rsid w:val="00EE0B7E"/>
    <w:rsid w:val="00EE3A7A"/>
    <w:rsid w:val="00EE64FD"/>
    <w:rsid w:val="00EF521C"/>
    <w:rsid w:val="00EF6E88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EE2"/>
    <w:rsid w:val="00FF2DC5"/>
    <w:rsid w:val="00FF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64454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64454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B14D5-782C-4A61-A40C-711B287E0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hansung-209-1</cp:lastModifiedBy>
  <cp:revision>4</cp:revision>
  <cp:lastPrinted>2009-06-18T23:41:00Z</cp:lastPrinted>
  <dcterms:created xsi:type="dcterms:W3CDTF">2013-04-02T06:18:00Z</dcterms:created>
  <dcterms:modified xsi:type="dcterms:W3CDTF">2013-04-02T06:42:00Z</dcterms:modified>
</cp:coreProperties>
</file>