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C260" w14:textId="69A315D7" w:rsidR="008E60E5" w:rsidRDefault="008E60E5">
      <w:r>
        <w:t>Corey Gaspar</w:t>
      </w:r>
    </w:p>
    <w:p w14:paraId="303501F9" w14:textId="67F1DF91" w:rsidR="008E60E5" w:rsidRDefault="008E60E5">
      <w:r>
        <w:t>4/</w:t>
      </w:r>
      <w:r w:rsidR="002D1EC8">
        <w:t>8</w:t>
      </w:r>
      <w:r>
        <w:t>/2025</w:t>
      </w:r>
    </w:p>
    <w:p w14:paraId="560130E7" w14:textId="77777777" w:rsidR="008E60E5" w:rsidRDefault="008E60E5"/>
    <w:p w14:paraId="420E6581" w14:textId="5018BBBC" w:rsidR="008E60E5" w:rsidRDefault="008E60E5" w:rsidP="008E60E5">
      <w:pPr>
        <w:jc w:val="center"/>
      </w:pPr>
      <w:r>
        <w:t>Project One Evaluation</w:t>
      </w:r>
    </w:p>
    <w:p w14:paraId="047D6172" w14:textId="0D02C7ED" w:rsidR="008E60E5" w:rsidRDefault="008E60E5" w:rsidP="008E60E5">
      <w:r>
        <w:t>Run Time Analysis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2338"/>
      </w:tblGrid>
      <w:tr w:rsidR="008E60E5" w14:paraId="040FB018" w14:textId="77777777" w:rsidTr="00A258E1">
        <w:tc>
          <w:tcPr>
            <w:tcW w:w="1622" w:type="dxa"/>
          </w:tcPr>
          <w:p w14:paraId="7B6FCA25" w14:textId="77777777" w:rsidR="008E60E5" w:rsidRDefault="008E60E5" w:rsidP="008E60E5"/>
        </w:tc>
        <w:tc>
          <w:tcPr>
            <w:tcW w:w="2337" w:type="dxa"/>
          </w:tcPr>
          <w:p w14:paraId="0AAAED0C" w14:textId="790B958F" w:rsidR="008E60E5" w:rsidRDefault="008E60E5" w:rsidP="008E60E5">
            <w:pPr>
              <w:jc w:val="center"/>
            </w:pPr>
            <w:r>
              <w:t>Vector</w:t>
            </w:r>
          </w:p>
        </w:tc>
        <w:tc>
          <w:tcPr>
            <w:tcW w:w="2338" w:type="dxa"/>
          </w:tcPr>
          <w:p w14:paraId="5A54A5B9" w14:textId="206052B3" w:rsidR="008E60E5" w:rsidRDefault="008E60E5" w:rsidP="008E60E5">
            <w:pPr>
              <w:jc w:val="center"/>
            </w:pPr>
            <w:r>
              <w:t>Hash Table</w:t>
            </w:r>
          </w:p>
        </w:tc>
        <w:tc>
          <w:tcPr>
            <w:tcW w:w="2338" w:type="dxa"/>
          </w:tcPr>
          <w:p w14:paraId="7C66852B" w14:textId="2392537F" w:rsidR="008E60E5" w:rsidRDefault="008E60E5" w:rsidP="008E60E5">
            <w:pPr>
              <w:jc w:val="center"/>
            </w:pPr>
            <w:r>
              <w:t>Binary Tree</w:t>
            </w:r>
          </w:p>
        </w:tc>
      </w:tr>
      <w:tr w:rsidR="008E60E5" w14:paraId="0436A6FA" w14:textId="77777777" w:rsidTr="00943006">
        <w:tc>
          <w:tcPr>
            <w:tcW w:w="1622" w:type="dxa"/>
            <w:vAlign w:val="center"/>
          </w:tcPr>
          <w:p w14:paraId="68E34ABA" w14:textId="0F260131" w:rsidR="008E60E5" w:rsidRPr="008E60E5" w:rsidRDefault="008E60E5" w:rsidP="0045178F">
            <w:pPr>
              <w:spacing w:line="480" w:lineRule="auto"/>
              <w:jc w:val="center"/>
              <w:rPr>
                <w:b/>
                <w:bCs/>
              </w:rPr>
            </w:pPr>
            <w:r w:rsidRPr="008E60E5">
              <w:rPr>
                <w:b/>
                <w:bCs/>
              </w:rPr>
              <w:t>Load Data</w:t>
            </w:r>
          </w:p>
        </w:tc>
        <w:tc>
          <w:tcPr>
            <w:tcW w:w="2337" w:type="dxa"/>
            <w:vAlign w:val="center"/>
          </w:tcPr>
          <w:p w14:paraId="72B6C2BE" w14:textId="3C360A53" w:rsidR="008E60E5" w:rsidRDefault="008E60E5" w:rsidP="0045178F">
            <w:pPr>
              <w:spacing w:line="480" w:lineRule="auto"/>
              <w:jc w:val="center"/>
            </w:pPr>
            <w:proofErr w:type="gramStart"/>
            <w:r w:rsidRPr="008E60E5">
              <w:t>O(</w:t>
            </w:r>
            <w:proofErr w:type="gramEnd"/>
            <w:r w:rsidRPr="008E60E5">
              <w:t>1)</w:t>
            </w:r>
          </w:p>
        </w:tc>
        <w:tc>
          <w:tcPr>
            <w:tcW w:w="2338" w:type="dxa"/>
            <w:vAlign w:val="center"/>
          </w:tcPr>
          <w:p w14:paraId="6859F8EB" w14:textId="4504910A" w:rsidR="00C673B8" w:rsidRDefault="008E60E5" w:rsidP="0045178F">
            <w:pPr>
              <w:spacing w:line="480" w:lineRule="auto"/>
              <w:jc w:val="center"/>
            </w:pPr>
            <w:proofErr w:type="gramStart"/>
            <w:r w:rsidRPr="008E60E5">
              <w:t>O(</w:t>
            </w:r>
            <w:proofErr w:type="gramEnd"/>
            <w:r w:rsidRPr="008E60E5">
              <w:t>1) – O(N)</w:t>
            </w:r>
          </w:p>
        </w:tc>
        <w:tc>
          <w:tcPr>
            <w:tcW w:w="2338" w:type="dxa"/>
            <w:vAlign w:val="center"/>
          </w:tcPr>
          <w:p w14:paraId="5EAF3FFD" w14:textId="28D58825" w:rsidR="00FB00DE" w:rsidRDefault="008E60E5" w:rsidP="0045178F">
            <w:pPr>
              <w:spacing w:line="480" w:lineRule="auto"/>
              <w:jc w:val="center"/>
            </w:pPr>
            <w:proofErr w:type="gramStart"/>
            <w:r w:rsidRPr="008E60E5">
              <w:t>O(</w:t>
            </w:r>
            <w:proofErr w:type="gramEnd"/>
            <w:r w:rsidRPr="008E60E5">
              <w:t>log N)</w:t>
            </w:r>
          </w:p>
        </w:tc>
      </w:tr>
      <w:tr w:rsidR="008E60E5" w14:paraId="561EFD58" w14:textId="77777777" w:rsidTr="00943006">
        <w:tc>
          <w:tcPr>
            <w:tcW w:w="1622" w:type="dxa"/>
            <w:vAlign w:val="center"/>
          </w:tcPr>
          <w:p w14:paraId="3FB08509" w14:textId="2745DC79" w:rsidR="008E60E5" w:rsidRPr="008E60E5" w:rsidRDefault="008E60E5" w:rsidP="0045178F">
            <w:pPr>
              <w:spacing w:line="480" w:lineRule="auto"/>
              <w:jc w:val="center"/>
              <w:rPr>
                <w:b/>
                <w:bCs/>
              </w:rPr>
            </w:pPr>
            <w:r w:rsidRPr="008E60E5">
              <w:rPr>
                <w:b/>
                <w:bCs/>
              </w:rPr>
              <w:t>Search</w:t>
            </w:r>
          </w:p>
        </w:tc>
        <w:tc>
          <w:tcPr>
            <w:tcW w:w="2337" w:type="dxa"/>
            <w:vAlign w:val="center"/>
          </w:tcPr>
          <w:p w14:paraId="71EC774B" w14:textId="4B0CB577" w:rsidR="008E60E5" w:rsidRDefault="008E60E5" w:rsidP="0045178F">
            <w:pPr>
              <w:spacing w:line="480" w:lineRule="auto"/>
              <w:jc w:val="center"/>
            </w:pPr>
            <w:r w:rsidRPr="008E60E5">
              <w:t>O(n)</w:t>
            </w:r>
          </w:p>
        </w:tc>
        <w:tc>
          <w:tcPr>
            <w:tcW w:w="2338" w:type="dxa"/>
            <w:vAlign w:val="center"/>
          </w:tcPr>
          <w:p w14:paraId="17A96DF6" w14:textId="6EB57F24" w:rsidR="008E60E5" w:rsidRDefault="008E60E5" w:rsidP="0045178F">
            <w:pPr>
              <w:spacing w:line="480" w:lineRule="auto"/>
              <w:jc w:val="center"/>
            </w:pPr>
            <w:proofErr w:type="gramStart"/>
            <w:r w:rsidRPr="008E60E5">
              <w:t>O(</w:t>
            </w:r>
            <w:proofErr w:type="gramEnd"/>
            <w:r w:rsidRPr="008E60E5">
              <w:t>1) – O(N)</w:t>
            </w:r>
          </w:p>
        </w:tc>
        <w:tc>
          <w:tcPr>
            <w:tcW w:w="2338" w:type="dxa"/>
            <w:vAlign w:val="center"/>
          </w:tcPr>
          <w:p w14:paraId="59EC37A1" w14:textId="63CF511F" w:rsidR="001E44AE" w:rsidRDefault="008E60E5" w:rsidP="0045178F">
            <w:pPr>
              <w:spacing w:line="480" w:lineRule="auto"/>
              <w:jc w:val="center"/>
            </w:pPr>
            <w:proofErr w:type="gramStart"/>
            <w:r w:rsidRPr="008E60E5">
              <w:t>O(</w:t>
            </w:r>
            <w:proofErr w:type="gramEnd"/>
            <w:r w:rsidRPr="008E60E5">
              <w:t>log N) – O(N)</w:t>
            </w:r>
          </w:p>
        </w:tc>
      </w:tr>
      <w:tr w:rsidR="008E60E5" w14:paraId="2A04BAC3" w14:textId="77777777" w:rsidTr="00943006">
        <w:tc>
          <w:tcPr>
            <w:tcW w:w="1622" w:type="dxa"/>
            <w:vAlign w:val="center"/>
          </w:tcPr>
          <w:p w14:paraId="7DE9FB59" w14:textId="6E3EFC5D" w:rsidR="008E60E5" w:rsidRPr="008E60E5" w:rsidRDefault="008E60E5" w:rsidP="0045178F">
            <w:pPr>
              <w:spacing w:line="480" w:lineRule="auto"/>
              <w:jc w:val="center"/>
              <w:rPr>
                <w:b/>
                <w:bCs/>
              </w:rPr>
            </w:pPr>
            <w:r w:rsidRPr="008E60E5">
              <w:rPr>
                <w:b/>
                <w:bCs/>
              </w:rPr>
              <w:t>Sort/Print</w:t>
            </w:r>
          </w:p>
        </w:tc>
        <w:tc>
          <w:tcPr>
            <w:tcW w:w="2337" w:type="dxa"/>
            <w:vAlign w:val="center"/>
          </w:tcPr>
          <w:p w14:paraId="145C7222" w14:textId="3DB4E404" w:rsidR="008E60E5" w:rsidRDefault="008E60E5" w:rsidP="0045178F">
            <w:pPr>
              <w:spacing w:line="480" w:lineRule="auto"/>
              <w:jc w:val="center"/>
            </w:pPr>
            <w:proofErr w:type="gramStart"/>
            <w:r w:rsidRPr="008E60E5">
              <w:t>O(</w:t>
            </w:r>
            <w:proofErr w:type="gramEnd"/>
            <w:r w:rsidRPr="008E60E5">
              <w:t>N log N)</w:t>
            </w:r>
          </w:p>
        </w:tc>
        <w:tc>
          <w:tcPr>
            <w:tcW w:w="2338" w:type="dxa"/>
            <w:vAlign w:val="center"/>
          </w:tcPr>
          <w:p w14:paraId="39932BF0" w14:textId="0B94F905" w:rsidR="008E60E5" w:rsidRDefault="008E60E5" w:rsidP="0045178F">
            <w:pPr>
              <w:spacing w:line="480" w:lineRule="auto"/>
              <w:jc w:val="center"/>
            </w:pPr>
            <w:r w:rsidRPr="008E60E5">
              <w:t>O(N)</w:t>
            </w:r>
          </w:p>
        </w:tc>
        <w:tc>
          <w:tcPr>
            <w:tcW w:w="2338" w:type="dxa"/>
            <w:vAlign w:val="center"/>
          </w:tcPr>
          <w:p w14:paraId="5E0968C2" w14:textId="1A9AA335" w:rsidR="008E60E5" w:rsidRDefault="008E60E5" w:rsidP="0045178F">
            <w:pPr>
              <w:spacing w:line="480" w:lineRule="auto"/>
              <w:jc w:val="center"/>
            </w:pPr>
            <w:r w:rsidRPr="008E60E5">
              <w:t>O(N)</w:t>
            </w:r>
          </w:p>
        </w:tc>
      </w:tr>
    </w:tbl>
    <w:p w14:paraId="60AAD5EB" w14:textId="77777777" w:rsidR="008E60E5" w:rsidRDefault="008E60E5" w:rsidP="008E60E5"/>
    <w:p w14:paraId="403DFB31" w14:textId="6ABCA761" w:rsidR="00FE2C6C" w:rsidRDefault="00FE2C6C" w:rsidP="00FE2C6C">
      <w:r>
        <w:t xml:space="preserve">Each data structure has its pros and cons. </w:t>
      </w:r>
      <w:r w:rsidR="00F05FF1">
        <w:t>For example, i</w:t>
      </w:r>
      <w:r w:rsidR="005025C0">
        <w:t>t is quick and easy to add data to a</w:t>
      </w:r>
      <w:r w:rsidR="005D24B3">
        <w:t>n un</w:t>
      </w:r>
      <w:r w:rsidR="005025C0">
        <w:t>sorted vector but it becomes sl</w:t>
      </w:r>
      <w:r w:rsidR="005D24B3">
        <w:t>ower to add data as more and more data is added to it.</w:t>
      </w:r>
    </w:p>
    <w:p w14:paraId="660438B2" w14:textId="0AF13D65" w:rsidR="002E6C32" w:rsidRDefault="00D03055" w:rsidP="00FE2C6C">
      <w:r>
        <w:t>Depending on if the hash table is large enough, it can work pretty fast and avoid collisions. However,</w:t>
      </w:r>
      <w:r w:rsidR="002E6C32">
        <w:t xml:space="preserve"> memory and time are limited and some collisions are bound to happen. This can slow down the hash table data structure to between </w:t>
      </w:r>
      <w:proofErr w:type="gramStart"/>
      <w:r w:rsidR="002E6C32">
        <w:t>O(</w:t>
      </w:r>
      <w:proofErr w:type="gramEnd"/>
      <w:r w:rsidR="002E6C32">
        <w:t>1) and 0(N).</w:t>
      </w:r>
    </w:p>
    <w:p w14:paraId="43BD49B3" w14:textId="77202EC0" w:rsidR="00A41B92" w:rsidRDefault="00A41B92" w:rsidP="00FE2C6C">
      <w:r>
        <w:t>A binary tree is another potential option. Typically, a binary tree works at O(</w:t>
      </w:r>
      <w:proofErr w:type="spellStart"/>
      <w:r>
        <w:t>logN</w:t>
      </w:r>
      <w:proofErr w:type="spellEnd"/>
      <w:r>
        <w:t xml:space="preserve">). However, if the tree becomes unbalanced for whatever reason, for example, if sorted data is added, it could possibly slow down to O(N). </w:t>
      </w:r>
    </w:p>
    <w:p w14:paraId="66F4D6BC" w14:textId="35ACC137" w:rsidR="00E16B69" w:rsidRDefault="00D30FD3" w:rsidP="00FE2C6C">
      <w:r>
        <w:t>No matter how you need to access data, choosing the correct data structure is important.</w:t>
      </w:r>
      <w:r w:rsidR="00E16B69">
        <w:t xml:space="preserve"> For example, if you only add data every so often,</w:t>
      </w:r>
      <w:r w:rsidR="008B4EAB">
        <w:t xml:space="preserve"> it may not be the best idea to optimize.</w:t>
      </w:r>
      <w:r w:rsidR="00423C8F">
        <w:t xml:space="preserve"> On the other hand, if you plan to add and search through data consistently, a hash table may</w:t>
      </w:r>
      <w:r w:rsidR="008A0DA6">
        <w:t xml:space="preserve"> be more optimal compared to a binary tree, especially if the tree is unbalanced.</w:t>
      </w:r>
    </w:p>
    <w:p w14:paraId="578C61AC" w14:textId="27EB36D9" w:rsidR="00E8520C" w:rsidRDefault="00FE2C6C" w:rsidP="00FE2C6C">
      <w:r>
        <w:t xml:space="preserve">A binary tree doesn't need sorting and can be read in order, </w:t>
      </w:r>
      <w:r w:rsidR="0045178F">
        <w:t xml:space="preserve">which </w:t>
      </w:r>
      <w:r>
        <w:t>sav</w:t>
      </w:r>
      <w:r w:rsidR="0045178F">
        <w:t>es</w:t>
      </w:r>
      <w:r>
        <w:t xml:space="preserve"> memory compared to keeping both sorted and unsorted data. In many cases, a binary tree or hash table is a better choice than sorting a vector.</w:t>
      </w:r>
    </w:p>
    <w:p w14:paraId="2F7A1A40" w14:textId="6391F37E" w:rsidR="0012402A" w:rsidRDefault="00321683" w:rsidP="00FE2C6C">
      <w:r>
        <w:t>Based on these findings, I recommend that hash t</w:t>
      </w:r>
      <w:r w:rsidR="003F619C">
        <w:t>ables might be best to use.</w:t>
      </w:r>
      <w:r w:rsidR="00727670">
        <w:t xml:space="preserve"> </w:t>
      </w:r>
      <w:r w:rsidR="006C4470">
        <w:t>H</w:t>
      </w:r>
      <w:r w:rsidR="006C4470">
        <w:t>ash table</w:t>
      </w:r>
      <w:r w:rsidR="006C4470">
        <w:t xml:space="preserve">s </w:t>
      </w:r>
      <w:r w:rsidR="002727C6">
        <w:t xml:space="preserve">have an average </w:t>
      </w:r>
      <w:proofErr w:type="gramStart"/>
      <w:r w:rsidR="002727C6">
        <w:t>O(</w:t>
      </w:r>
      <w:proofErr w:type="gramEnd"/>
      <w:r w:rsidR="002727C6">
        <w:t>1) time complexity for both loading data and searching for data, which makes it effici</w:t>
      </w:r>
      <w:r w:rsidR="004A3FA9">
        <w:t>ent when frequently searching and adding d</w:t>
      </w:r>
      <w:r w:rsidR="006C4470">
        <w:t>ata. A hash table is beneficial when</w:t>
      </w:r>
      <w:r w:rsidR="000619F8">
        <w:t xml:space="preserve"> handling large datasets and do not require sorting.</w:t>
      </w:r>
      <w:r w:rsidR="0012402A">
        <w:t xml:space="preserve"> It is simple to manage collisions with a hash table by</w:t>
      </w:r>
      <w:r w:rsidR="009E4F57">
        <w:t xml:space="preserve"> resizing as needed.</w:t>
      </w:r>
    </w:p>
    <w:sectPr w:rsidR="0012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E5"/>
    <w:rsid w:val="000619F8"/>
    <w:rsid w:val="000D10B2"/>
    <w:rsid w:val="0012402A"/>
    <w:rsid w:val="001E44AE"/>
    <w:rsid w:val="002727C6"/>
    <w:rsid w:val="002D1EC8"/>
    <w:rsid w:val="002E6C32"/>
    <w:rsid w:val="00321683"/>
    <w:rsid w:val="00373FC8"/>
    <w:rsid w:val="003A62BC"/>
    <w:rsid w:val="003F619C"/>
    <w:rsid w:val="00423C8F"/>
    <w:rsid w:val="0045178F"/>
    <w:rsid w:val="004A3FA9"/>
    <w:rsid w:val="005025C0"/>
    <w:rsid w:val="00567D33"/>
    <w:rsid w:val="005D24B3"/>
    <w:rsid w:val="005D6A7E"/>
    <w:rsid w:val="005E215E"/>
    <w:rsid w:val="00643C70"/>
    <w:rsid w:val="006C4470"/>
    <w:rsid w:val="006E0D8F"/>
    <w:rsid w:val="00727670"/>
    <w:rsid w:val="008A0DA6"/>
    <w:rsid w:val="008B4EAB"/>
    <w:rsid w:val="008E60E5"/>
    <w:rsid w:val="00943006"/>
    <w:rsid w:val="00957D2E"/>
    <w:rsid w:val="009723A6"/>
    <w:rsid w:val="009E4F57"/>
    <w:rsid w:val="00A258E1"/>
    <w:rsid w:val="00A41B92"/>
    <w:rsid w:val="00B27462"/>
    <w:rsid w:val="00C673B8"/>
    <w:rsid w:val="00D03055"/>
    <w:rsid w:val="00D0778F"/>
    <w:rsid w:val="00D30FD3"/>
    <w:rsid w:val="00E05D1C"/>
    <w:rsid w:val="00E16B69"/>
    <w:rsid w:val="00E8520C"/>
    <w:rsid w:val="00EB21D5"/>
    <w:rsid w:val="00F05FF1"/>
    <w:rsid w:val="00F4014D"/>
    <w:rsid w:val="00FB00DE"/>
    <w:rsid w:val="00F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E987"/>
  <w15:chartTrackingRefBased/>
  <w15:docId w15:val="{F0CB3D30-71E1-4A00-8D9D-948C1C70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35</cp:revision>
  <dcterms:created xsi:type="dcterms:W3CDTF">2025-04-07T02:03:00Z</dcterms:created>
  <dcterms:modified xsi:type="dcterms:W3CDTF">2025-04-09T02:41:00Z</dcterms:modified>
</cp:coreProperties>
</file>