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3510" w:rsidRDefault="005A3510" w:rsidP="005A3510">
      <w:pPr>
        <w:pStyle w:val="NormalWeb"/>
        <w:rPr>
          <w:rFonts w:ascii="Verdana" w:hAnsi="Verdana"/>
          <w:b/>
          <w:color w:val="000000"/>
          <w:sz w:val="19"/>
          <w:szCs w:val="19"/>
        </w:rPr>
      </w:pPr>
      <w:r>
        <w:rPr>
          <w:rFonts w:ascii="Verdana" w:hAnsi="Verdana"/>
          <w:b/>
          <w:color w:val="000000"/>
          <w:sz w:val="19"/>
          <w:szCs w:val="19"/>
        </w:rPr>
        <w:t>CDISC: Standards in SDTMs and ADaMs UCSD OnLine Class</w:t>
      </w:r>
    </w:p>
    <w:p w:rsidR="005A3510" w:rsidRDefault="005A3510" w:rsidP="005A3510">
      <w:pPr>
        <w:pStyle w:val="NormalWeb"/>
        <w:rPr>
          <w:rFonts w:ascii="Verdana" w:hAnsi="Verdana"/>
          <w:b/>
          <w:color w:val="000000"/>
          <w:sz w:val="19"/>
          <w:szCs w:val="19"/>
        </w:rPr>
      </w:pPr>
      <w:r>
        <w:rPr>
          <w:rFonts w:ascii="Verdana" w:hAnsi="Verdana"/>
          <w:b/>
          <w:color w:val="000000"/>
          <w:sz w:val="19"/>
          <w:szCs w:val="19"/>
        </w:rPr>
        <w:t>Questions from Lesson 4 (LB/ADLB)</w:t>
      </w:r>
    </w:p>
    <w:p w:rsidR="001F0A63" w:rsidRPr="00632DDF" w:rsidRDefault="00632DDF" w:rsidP="00632DD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632DDF">
        <w:rPr>
          <w:rFonts w:ascii="Verdana" w:eastAsia="Times New Roman" w:hAnsi="Verdana" w:cs="Times New Roman"/>
          <w:color w:val="000000"/>
          <w:sz w:val="19"/>
          <w:szCs w:val="19"/>
        </w:rPr>
        <w:t>1.</w:t>
      </w:r>
      <w:r>
        <w:rPr>
          <w:rFonts w:ascii="Verdana" w:eastAsia="Times New Roman" w:hAnsi="Verdana" w:cs="Times New Roman"/>
          <w:color w:val="000000"/>
          <w:sz w:val="19"/>
          <w:szCs w:val="19"/>
        </w:rPr>
        <w:t xml:space="preserve"> </w:t>
      </w:r>
      <w:r w:rsidR="001F0A63" w:rsidRPr="00632DDF">
        <w:rPr>
          <w:rFonts w:ascii="Verdana" w:eastAsia="Times New Roman" w:hAnsi="Verdana" w:cs="Times New Roman"/>
          <w:color w:val="000000"/>
          <w:sz w:val="19"/>
          <w:szCs w:val="19"/>
        </w:rPr>
        <w:t>What are the values for normal range flag?</w:t>
      </w:r>
    </w:p>
    <w:p w:rsidR="00632DDF" w:rsidRPr="00632DDF" w:rsidRDefault="00632DDF" w:rsidP="00632DDF">
      <w:pPr>
        <w:rPr>
          <w:color w:val="FF0000"/>
        </w:rPr>
      </w:pPr>
      <w:r w:rsidRPr="00632DDF">
        <w:rPr>
          <w:color w:val="FF0000"/>
        </w:rPr>
        <w:t>Low/High/Flag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2. Name at least three pathways to process lab data.  Which three pathways enable multiple methods?</w:t>
      </w:r>
    </w:p>
    <w:p w:rsidR="00632DDF" w:rsidRPr="00632DDF" w:rsidRDefault="00632DDF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632DDF">
        <w:rPr>
          <w:rFonts w:ascii="Verdana" w:eastAsia="Times New Roman" w:hAnsi="Verdana" w:cs="Times New Roman"/>
          <w:color w:val="FF0000"/>
          <w:sz w:val="19"/>
          <w:szCs w:val="19"/>
        </w:rPr>
        <w:t>Baseline values, visit windows, and imputation methods are 3 pathways to process lab data and each have multiple methods.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3. What two useful values obtained from PROC SQL?</w:t>
      </w:r>
    </w:p>
    <w:p w:rsidR="00185D37" w:rsidRPr="00185D37" w:rsidRDefault="00185D37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185D37">
        <w:rPr>
          <w:rFonts w:ascii="Verdana" w:eastAsia="Times New Roman" w:hAnsi="Verdana" w:cs="Times New Roman"/>
          <w:color w:val="FF0000"/>
          <w:sz w:val="19"/>
          <w:szCs w:val="19"/>
        </w:rPr>
        <w:t>Most recent visit and mean values</w:t>
      </w:r>
    </w:p>
    <w:p w:rsidR="00185D37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4. In what examples can you get two baseline values?  If so, how are the baselines differentiated?</w:t>
      </w:r>
    </w:p>
    <w:p w:rsidR="00185D37" w:rsidRPr="00185D37" w:rsidRDefault="00185D37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185D37">
        <w:rPr>
          <w:rFonts w:ascii="Verdana" w:eastAsia="Times New Roman" w:hAnsi="Verdana" w:cs="Times New Roman"/>
          <w:color w:val="FF0000"/>
          <w:sz w:val="19"/>
          <w:szCs w:val="19"/>
        </w:rPr>
        <w:t>You can have a baseline at screening and a baseline before the dose is given</w:t>
      </w:r>
      <w:r>
        <w:rPr>
          <w:rFonts w:ascii="Verdana" w:eastAsia="Times New Roman" w:hAnsi="Verdana" w:cs="Times New Roman"/>
          <w:color w:val="FF0000"/>
          <w:sz w:val="19"/>
          <w:szCs w:val="19"/>
        </w:rPr>
        <w:t>, especially if these are done on different dates. They differ in the BASETYPE variables.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5. What are three general types of lab data?</w:t>
      </w:r>
    </w:p>
    <w:p w:rsidR="00185D37" w:rsidRPr="00185D37" w:rsidRDefault="00185D37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185D37">
        <w:rPr>
          <w:rFonts w:ascii="Verdana" w:eastAsia="Times New Roman" w:hAnsi="Verdana" w:cs="Times New Roman"/>
          <w:color w:val="FF0000"/>
          <w:sz w:val="19"/>
          <w:szCs w:val="19"/>
        </w:rPr>
        <w:t>Char values, the units involves, and if it was not done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6. What are the systems/organs for sodium and LDL lab tests?</w:t>
      </w:r>
    </w:p>
    <w:p w:rsidR="00185D37" w:rsidRPr="00185D37" w:rsidRDefault="00185D37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185D37">
        <w:rPr>
          <w:rFonts w:ascii="Verdana" w:eastAsia="Times New Roman" w:hAnsi="Verdana" w:cs="Times New Roman"/>
          <w:color w:val="FF0000"/>
          <w:sz w:val="19"/>
          <w:szCs w:val="19"/>
        </w:rPr>
        <w:t>Sodium (na) = Electrolytes, LDL = Lipids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7.  What is the difference between value level and control terminology files?</w:t>
      </w:r>
    </w:p>
    <w:p w:rsidR="00185D37" w:rsidRPr="00D14720" w:rsidRDefault="00D14720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D14720">
        <w:rPr>
          <w:rFonts w:ascii="Verdana" w:eastAsia="Times New Roman" w:hAnsi="Verdana" w:cs="Times New Roman"/>
          <w:color w:val="FF0000"/>
          <w:sz w:val="19"/>
          <w:szCs w:val="19"/>
        </w:rPr>
        <w:t>Value level shows the possible/unique values in each variable,</w:t>
      </w:r>
      <w:r>
        <w:rPr>
          <w:rFonts w:ascii="Verdana" w:eastAsia="Times New Roman" w:hAnsi="Verdana" w:cs="Times New Roman"/>
          <w:color w:val="FF0000"/>
          <w:sz w:val="19"/>
          <w:szCs w:val="19"/>
        </w:rPr>
        <w:t xml:space="preserve"> which is a document of the list of variables. T</w:t>
      </w:r>
      <w:r w:rsidRPr="00D14720">
        <w:rPr>
          <w:rFonts w:ascii="Verdana" w:eastAsia="Times New Roman" w:hAnsi="Verdana" w:cs="Times New Roman"/>
          <w:color w:val="FF0000"/>
          <w:sz w:val="19"/>
          <w:szCs w:val="19"/>
        </w:rPr>
        <w:t>he control terminology file defines the code sets for variable</w:t>
      </w:r>
      <w:r>
        <w:rPr>
          <w:rFonts w:ascii="Verdana" w:eastAsia="Times New Roman" w:hAnsi="Verdana" w:cs="Times New Roman"/>
          <w:color w:val="FF0000"/>
          <w:sz w:val="19"/>
          <w:szCs w:val="19"/>
        </w:rPr>
        <w:t>s/what is allowed in a way that is standardized across studies</w:t>
      </w:r>
      <w:r w:rsidRPr="00D14720">
        <w:rPr>
          <w:rFonts w:ascii="Verdana" w:eastAsia="Times New Roman" w:hAnsi="Verdana" w:cs="Times New Roman"/>
          <w:color w:val="FF0000"/>
          <w:sz w:val="19"/>
          <w:szCs w:val="19"/>
        </w:rPr>
        <w:t>.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8. What is the name of the LB study day variable?</w:t>
      </w:r>
    </w:p>
    <w:p w:rsidR="00D14720" w:rsidRPr="00D14720" w:rsidRDefault="00D14720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D14720">
        <w:rPr>
          <w:rFonts w:ascii="Verdana" w:eastAsia="Times New Roman" w:hAnsi="Verdana" w:cs="Times New Roman"/>
          <w:color w:val="FF0000"/>
          <w:sz w:val="19"/>
          <w:szCs w:val="19"/>
        </w:rPr>
        <w:t>LBDY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9. What is the name of the format that maps labtest to lbtestcd?</w:t>
      </w:r>
    </w:p>
    <w:p w:rsidR="00D14720" w:rsidRPr="00984E1B" w:rsidRDefault="00984E1B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984E1B">
        <w:rPr>
          <w:rFonts w:ascii="Verdana" w:eastAsia="Times New Roman" w:hAnsi="Verdana" w:cs="Times New Roman"/>
          <w:color w:val="FF0000"/>
          <w:sz w:val="19"/>
          <w:szCs w:val="19"/>
        </w:rPr>
        <w:t>$Lbtestcd_labs_labtest.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10. What are the paired variable names for these LB variables: LBTEST, LBORRES, LBSTRESC and LBSTNRLO?</w:t>
      </w:r>
    </w:p>
    <w:p w:rsidR="00984E1B" w:rsidRPr="00984E1B" w:rsidRDefault="00984E1B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984E1B">
        <w:rPr>
          <w:rFonts w:ascii="Verdana" w:eastAsia="Times New Roman" w:hAnsi="Verdana" w:cs="Times New Roman"/>
          <w:color w:val="FF0000"/>
          <w:sz w:val="19"/>
          <w:szCs w:val="19"/>
        </w:rPr>
        <w:t>LBTEST/LBTESTCD, LBORRES/LBORRESU, LBSTRESC/LBSTRES</w:t>
      </w:r>
      <w:r w:rsidR="00941FDC">
        <w:rPr>
          <w:rFonts w:ascii="Verdana" w:eastAsia="Times New Roman" w:hAnsi="Verdana" w:cs="Times New Roman"/>
          <w:color w:val="FF0000"/>
          <w:sz w:val="19"/>
          <w:szCs w:val="19"/>
        </w:rPr>
        <w:t>N/LBSTRESU</w:t>
      </w:r>
      <w:r w:rsidRPr="00984E1B">
        <w:rPr>
          <w:rFonts w:ascii="Verdana" w:eastAsia="Times New Roman" w:hAnsi="Verdana" w:cs="Times New Roman"/>
          <w:color w:val="FF0000"/>
          <w:sz w:val="19"/>
          <w:szCs w:val="19"/>
        </w:rPr>
        <w:t xml:space="preserve">, </w:t>
      </w:r>
      <w:r w:rsidR="00941FDC">
        <w:rPr>
          <w:rFonts w:ascii="Verdana" w:eastAsia="Times New Roman" w:hAnsi="Verdana" w:cs="Times New Roman"/>
          <w:color w:val="FF0000"/>
          <w:sz w:val="19"/>
          <w:szCs w:val="19"/>
        </w:rPr>
        <w:t xml:space="preserve">and </w:t>
      </w:r>
      <w:r w:rsidRPr="00984E1B">
        <w:rPr>
          <w:rFonts w:ascii="Verdana" w:eastAsia="Times New Roman" w:hAnsi="Verdana" w:cs="Times New Roman"/>
          <w:color w:val="FF0000"/>
          <w:sz w:val="19"/>
          <w:szCs w:val="19"/>
        </w:rPr>
        <w:t>LBSTNR</w:t>
      </w:r>
      <w:r w:rsidR="00941FDC">
        <w:rPr>
          <w:rFonts w:ascii="Verdana" w:eastAsia="Times New Roman" w:hAnsi="Verdana" w:cs="Times New Roman"/>
          <w:color w:val="FF0000"/>
          <w:sz w:val="19"/>
          <w:szCs w:val="19"/>
        </w:rPr>
        <w:t>LO</w:t>
      </w:r>
      <w:r w:rsidRPr="00984E1B">
        <w:rPr>
          <w:rFonts w:ascii="Verdana" w:eastAsia="Times New Roman" w:hAnsi="Verdana" w:cs="Times New Roman"/>
          <w:color w:val="FF0000"/>
          <w:sz w:val="19"/>
          <w:szCs w:val="19"/>
        </w:rPr>
        <w:t>/</w:t>
      </w:r>
      <w:r w:rsidR="00941FDC">
        <w:rPr>
          <w:rFonts w:ascii="Verdana" w:eastAsia="Times New Roman" w:hAnsi="Verdana" w:cs="Times New Roman"/>
          <w:color w:val="FF0000"/>
          <w:sz w:val="19"/>
          <w:szCs w:val="19"/>
        </w:rPr>
        <w:t>LBSTNHI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11. What is the difference between LBTESTCD and LBTEST?</w:t>
      </w:r>
    </w:p>
    <w:p w:rsidR="00984E1B" w:rsidRPr="00984E1B" w:rsidRDefault="00984E1B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984E1B">
        <w:rPr>
          <w:rFonts w:ascii="Verdana" w:eastAsia="Times New Roman" w:hAnsi="Verdana" w:cs="Times New Roman"/>
          <w:color w:val="FF0000"/>
          <w:sz w:val="19"/>
          <w:szCs w:val="19"/>
        </w:rPr>
        <w:t>LBTESTCD has less characters and is more compact which can be easier for subsetting.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12. Is case sensitivity important in LBORRESU and LBSTRESU unit variables?  If so, why?</w:t>
      </w:r>
    </w:p>
    <w:p w:rsidR="00984E1B" w:rsidRPr="00941FDC" w:rsidRDefault="00941FDC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941FDC">
        <w:rPr>
          <w:rFonts w:ascii="Verdana" w:eastAsia="Times New Roman" w:hAnsi="Verdana" w:cs="Times New Roman"/>
          <w:color w:val="FF0000"/>
          <w:sz w:val="19"/>
          <w:szCs w:val="19"/>
        </w:rPr>
        <w:t>LBORRESU – No since it is the original values, LBSTRESU – yes since it is standardized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lastRenderedPageBreak/>
        <w:t xml:space="preserve">13. What is the order to create these variables - </w:t>
      </w:r>
      <w:r w:rsidR="00984E1B" w:rsidRPr="001F0A63">
        <w:rPr>
          <w:rFonts w:ascii="Verdana" w:eastAsia="Times New Roman" w:hAnsi="Verdana" w:cs="Times New Roman"/>
          <w:color w:val="000000"/>
          <w:sz w:val="19"/>
          <w:szCs w:val="19"/>
        </w:rPr>
        <w:t>XXSTRESC, XXSTRESN and XXORRES?</w:t>
      </w:r>
    </w:p>
    <w:p w:rsidR="00984E1B" w:rsidRPr="00941FDC" w:rsidRDefault="00984E1B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941FDC">
        <w:rPr>
          <w:rFonts w:ascii="Verdana" w:eastAsia="Times New Roman" w:hAnsi="Verdana" w:cs="Times New Roman"/>
          <w:color w:val="FF0000"/>
          <w:sz w:val="19"/>
          <w:szCs w:val="19"/>
        </w:rPr>
        <w:t>XXORRES</w:t>
      </w:r>
      <w:r w:rsidRPr="00941FDC">
        <w:rPr>
          <w:rFonts w:ascii="Verdana" w:eastAsia="Times New Roman" w:hAnsi="Verdana" w:cs="Times New Roman"/>
          <w:color w:val="FF0000"/>
          <w:sz w:val="19"/>
          <w:szCs w:val="19"/>
        </w:rPr>
        <w:t xml:space="preserve"> </w:t>
      </w:r>
      <w:r w:rsidRPr="00941FDC">
        <w:rPr>
          <w:rFonts w:ascii="Verdana" w:eastAsia="Times New Roman" w:hAnsi="Verdana" w:cs="Times New Roman"/>
          <w:color w:val="FF0000"/>
          <w:sz w:val="19"/>
          <w:szCs w:val="19"/>
        </w:rPr>
        <w:t>XXSTRESC</w:t>
      </w:r>
      <w:r w:rsidR="00941FDC" w:rsidRPr="00941FDC">
        <w:rPr>
          <w:rFonts w:ascii="Verdana" w:eastAsia="Times New Roman" w:hAnsi="Verdana" w:cs="Times New Roman"/>
          <w:color w:val="FF0000"/>
          <w:sz w:val="19"/>
          <w:szCs w:val="19"/>
        </w:rPr>
        <w:t xml:space="preserve"> </w:t>
      </w:r>
      <w:r w:rsidR="00941FDC" w:rsidRPr="00941FDC">
        <w:rPr>
          <w:rFonts w:ascii="Verdana" w:eastAsia="Times New Roman" w:hAnsi="Verdana" w:cs="Times New Roman"/>
          <w:color w:val="FF0000"/>
          <w:sz w:val="19"/>
          <w:szCs w:val="19"/>
        </w:rPr>
        <w:t>XXSTRESN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14. How many cases exist when converting between source CHAR/NUM to target CHAR/NUM?  In general, which case assigns missing numeric values?  How can this process be changed?</w:t>
      </w:r>
    </w:p>
    <w:p w:rsidR="00941FDC" w:rsidRPr="00903FC5" w:rsidRDefault="00903FC5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903FC5">
        <w:rPr>
          <w:rFonts w:ascii="Verdana" w:eastAsia="Times New Roman" w:hAnsi="Verdana" w:cs="Times New Roman"/>
          <w:color w:val="FF0000"/>
          <w:sz w:val="19"/>
          <w:szCs w:val="19"/>
        </w:rPr>
        <w:t xml:space="preserve">5 cases; Case </w:t>
      </w:r>
      <w:r w:rsidR="00375EC0">
        <w:rPr>
          <w:rFonts w:ascii="Verdana" w:eastAsia="Times New Roman" w:hAnsi="Verdana" w:cs="Times New Roman"/>
          <w:color w:val="FF0000"/>
          <w:sz w:val="19"/>
          <w:szCs w:val="19"/>
        </w:rPr>
        <w:t>2</w:t>
      </w:r>
      <w:r w:rsidRPr="00903FC5">
        <w:rPr>
          <w:rFonts w:ascii="Verdana" w:eastAsia="Times New Roman" w:hAnsi="Verdana" w:cs="Times New Roman"/>
          <w:color w:val="FF0000"/>
          <w:sz w:val="19"/>
          <w:szCs w:val="19"/>
        </w:rPr>
        <w:t xml:space="preserve"> assigns missing numeric variables</w:t>
      </w:r>
      <w:r w:rsidR="00375EC0">
        <w:rPr>
          <w:rFonts w:ascii="Verdana" w:eastAsia="Times New Roman" w:hAnsi="Verdana" w:cs="Times New Roman"/>
          <w:color w:val="FF0000"/>
          <w:sz w:val="19"/>
          <w:szCs w:val="19"/>
        </w:rPr>
        <w:t>;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15. When standardizing lab units, what is generally required?</w:t>
      </w:r>
    </w:p>
    <w:p w:rsidR="00903FC5" w:rsidRPr="00375EC0" w:rsidRDefault="00903FC5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375EC0">
        <w:rPr>
          <w:rFonts w:ascii="Verdana" w:eastAsia="Times New Roman" w:hAnsi="Verdana" w:cs="Times New Roman"/>
          <w:color w:val="FF0000"/>
          <w:sz w:val="19"/>
          <w:szCs w:val="19"/>
        </w:rPr>
        <w:t>Case sensitivity because they are con</w:t>
      </w:r>
      <w:r w:rsidR="00375EC0" w:rsidRPr="00375EC0">
        <w:rPr>
          <w:rFonts w:ascii="Verdana" w:eastAsia="Times New Roman" w:hAnsi="Verdana" w:cs="Times New Roman"/>
          <w:color w:val="FF0000"/>
          <w:sz w:val="19"/>
          <w:szCs w:val="19"/>
        </w:rPr>
        <w:t>trolled terminology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16. How exactly are normal range flags assigned?</w:t>
      </w:r>
    </w:p>
    <w:p w:rsidR="00375EC0" w:rsidRPr="00375EC0" w:rsidRDefault="00375EC0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375EC0">
        <w:rPr>
          <w:rFonts w:ascii="Verdana" w:eastAsia="Times New Roman" w:hAnsi="Verdana" w:cs="Times New Roman"/>
          <w:color w:val="FF0000"/>
          <w:sz w:val="19"/>
          <w:szCs w:val="19"/>
        </w:rPr>
        <w:t>By processing `&gt;` and `&lt;` character variables to LOW, NORMAL, or HIGH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17. What is one of the simplest methods to assign the LBBFL variable to 'Y'?</w:t>
      </w:r>
    </w:p>
    <w:p w:rsidR="00375EC0" w:rsidRPr="00375EC0" w:rsidRDefault="00375EC0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375EC0">
        <w:rPr>
          <w:rFonts w:ascii="Verdana" w:eastAsia="Times New Roman" w:hAnsi="Verdana" w:cs="Times New Roman"/>
          <w:color w:val="FF0000"/>
          <w:sz w:val="19"/>
          <w:szCs w:val="19"/>
        </w:rPr>
        <w:t>If visit = ‘Baseline’ then LBBFL = ‘Y’ else ‘ ’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18. What are the key variables when creating the LBSEQ variable?</w:t>
      </w:r>
    </w:p>
    <w:p w:rsidR="00375EC0" w:rsidRPr="008A16F9" w:rsidRDefault="00375EC0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8A16F9">
        <w:rPr>
          <w:rFonts w:ascii="Verdana" w:eastAsia="Times New Roman" w:hAnsi="Verdana" w:cs="Times New Roman"/>
          <w:color w:val="FF0000"/>
          <w:sz w:val="19"/>
          <w:szCs w:val="19"/>
        </w:rPr>
        <w:t>Just USUBJ</w:t>
      </w:r>
      <w:r w:rsidR="008A16F9" w:rsidRPr="008A16F9">
        <w:rPr>
          <w:rFonts w:ascii="Verdana" w:eastAsia="Times New Roman" w:hAnsi="Verdana" w:cs="Times New Roman"/>
          <w:color w:val="FF0000"/>
          <w:sz w:val="19"/>
          <w:szCs w:val="19"/>
        </w:rPr>
        <w:t>ID and VISITNUM are needed for creating LBSEQ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19. When identifying the baseline value, what are some options when there are multiple visits?</w:t>
      </w:r>
    </w:p>
    <w:p w:rsidR="008A16F9" w:rsidRPr="008A16F9" w:rsidRDefault="008A16F9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8A16F9">
        <w:rPr>
          <w:rFonts w:ascii="Verdana" w:eastAsia="Times New Roman" w:hAnsi="Verdana" w:cs="Times New Roman"/>
          <w:color w:val="FF0000"/>
          <w:sz w:val="19"/>
          <w:szCs w:val="19"/>
        </w:rPr>
        <w:t>Last visit before first dose, or mean value for all visits before first dose date.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20. When using PROC SQL to identify baseline values, which type of join is very useful - LEFT, RIGHT or FULL?</w:t>
      </w:r>
    </w:p>
    <w:p w:rsidR="008A16F9" w:rsidRPr="008A16F9" w:rsidRDefault="008A16F9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8A16F9">
        <w:rPr>
          <w:rFonts w:ascii="Verdana" w:eastAsia="Times New Roman" w:hAnsi="Verdana" w:cs="Times New Roman"/>
          <w:color w:val="FF0000"/>
          <w:sz w:val="19"/>
          <w:szCs w:val="19"/>
        </w:rPr>
        <w:t>LEFT JOIN</w:t>
      </w:r>
      <w:r w:rsidR="00EE1BB2">
        <w:rPr>
          <w:rFonts w:ascii="Verdana" w:eastAsia="Times New Roman" w:hAnsi="Verdana" w:cs="Times New Roman"/>
          <w:color w:val="FF0000"/>
          <w:sz w:val="19"/>
          <w:szCs w:val="19"/>
        </w:rPr>
        <w:t>S</w:t>
      </w:r>
      <w:r w:rsidR="00D4565C">
        <w:rPr>
          <w:rFonts w:ascii="Verdana" w:eastAsia="Times New Roman" w:hAnsi="Verdana" w:cs="Times New Roman"/>
          <w:color w:val="FF0000"/>
          <w:sz w:val="19"/>
          <w:szCs w:val="19"/>
        </w:rPr>
        <w:t xml:space="preserve"> in particular</w:t>
      </w:r>
      <w:r w:rsidR="00EE1BB2">
        <w:rPr>
          <w:rFonts w:ascii="Verdana" w:eastAsia="Times New Roman" w:hAnsi="Verdana" w:cs="Times New Roman"/>
          <w:color w:val="FF0000"/>
          <w:sz w:val="19"/>
          <w:szCs w:val="19"/>
        </w:rPr>
        <w:t>, but all joins can be useful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21. In PROC SQL, what are the four main components?</w:t>
      </w:r>
    </w:p>
    <w:p w:rsidR="008A16F9" w:rsidRPr="008A16F9" w:rsidRDefault="00E43CA4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>
        <w:rPr>
          <w:rFonts w:ascii="Verdana" w:eastAsia="Times New Roman" w:hAnsi="Verdana" w:cs="Times New Roman"/>
          <w:color w:val="FF0000"/>
          <w:sz w:val="19"/>
          <w:szCs w:val="19"/>
        </w:rPr>
        <w:t>Columns, joins, conditions, and sorts</w:t>
      </w:r>
    </w:p>
    <w:p w:rsidR="001F0A63" w:rsidRDefault="001F0A63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22. Which keyword subsets at the detail level and which subsets at the summary level?  Is it possible to apply both in the same PROC SQL?</w:t>
      </w:r>
    </w:p>
    <w:p w:rsidR="008A16F9" w:rsidRPr="00E43CA4" w:rsidRDefault="00E43CA4" w:rsidP="001F0A6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19"/>
          <w:szCs w:val="19"/>
        </w:rPr>
      </w:pPr>
      <w:r w:rsidRPr="00E43CA4">
        <w:rPr>
          <w:rFonts w:ascii="Verdana" w:eastAsia="Times New Roman" w:hAnsi="Verdana" w:cs="Times New Roman"/>
          <w:color w:val="FF0000"/>
          <w:sz w:val="19"/>
          <w:szCs w:val="19"/>
        </w:rPr>
        <w:t>Where</w:t>
      </w:r>
      <w:r w:rsidR="00306944">
        <w:rPr>
          <w:rFonts w:ascii="Verdana" w:eastAsia="Times New Roman" w:hAnsi="Verdana" w:cs="Times New Roman"/>
          <w:color w:val="FF0000"/>
          <w:sz w:val="19"/>
          <w:szCs w:val="19"/>
        </w:rPr>
        <w:t>=</w:t>
      </w:r>
      <w:r w:rsidRPr="00E43CA4">
        <w:rPr>
          <w:rFonts w:ascii="Verdana" w:eastAsia="Times New Roman" w:hAnsi="Verdana" w:cs="Times New Roman"/>
          <w:color w:val="FF0000"/>
          <w:sz w:val="19"/>
          <w:szCs w:val="19"/>
        </w:rPr>
        <w:t>detail, having</w:t>
      </w:r>
      <w:r w:rsidR="00306944">
        <w:rPr>
          <w:rFonts w:ascii="Verdana" w:eastAsia="Times New Roman" w:hAnsi="Verdana" w:cs="Times New Roman"/>
          <w:color w:val="FF0000"/>
          <w:sz w:val="19"/>
          <w:szCs w:val="19"/>
        </w:rPr>
        <w:t>=</w:t>
      </w:r>
      <w:r w:rsidRPr="00E43CA4">
        <w:rPr>
          <w:rFonts w:ascii="Verdana" w:eastAsia="Times New Roman" w:hAnsi="Verdana" w:cs="Times New Roman"/>
          <w:color w:val="FF0000"/>
          <w:sz w:val="19"/>
          <w:szCs w:val="19"/>
        </w:rPr>
        <w:t>summary</w:t>
      </w:r>
      <w:r>
        <w:rPr>
          <w:rFonts w:ascii="Verdana" w:eastAsia="Times New Roman" w:hAnsi="Verdana" w:cs="Times New Roman"/>
          <w:color w:val="FF0000"/>
          <w:sz w:val="19"/>
          <w:szCs w:val="19"/>
        </w:rPr>
        <w:t>, and both can be applied in the same query</w:t>
      </w:r>
    </w:p>
    <w:p w:rsidR="005A3510" w:rsidRDefault="001F0A63" w:rsidP="0075268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1F0A63">
        <w:rPr>
          <w:rFonts w:ascii="Verdana" w:eastAsia="Times New Roman" w:hAnsi="Verdana" w:cs="Times New Roman"/>
          <w:color w:val="000000"/>
          <w:sz w:val="19"/>
          <w:szCs w:val="19"/>
        </w:rPr>
        <w:t>23. What is the PROC SQL technique for quickly adding group descriptive statistics?  </w:t>
      </w:r>
    </w:p>
    <w:p w:rsidR="008A16F9" w:rsidRDefault="00E43CA4" w:rsidP="00752685">
      <w:pPr>
        <w:spacing w:before="100" w:beforeAutospacing="1" w:after="100" w:afterAutospacing="1" w:line="240" w:lineRule="auto"/>
        <w:rPr>
          <w:rFonts w:ascii="Verdana" w:hAnsi="Verdana"/>
          <w:b/>
          <w:color w:val="000000"/>
          <w:sz w:val="19"/>
          <w:szCs w:val="19"/>
        </w:rPr>
      </w:pPr>
      <w:r>
        <w:rPr>
          <w:rFonts w:ascii="Verdana" w:eastAsia="Times New Roman" w:hAnsi="Verdana" w:cs="Times New Roman"/>
          <w:color w:val="FF0000"/>
          <w:sz w:val="19"/>
          <w:szCs w:val="19"/>
        </w:rPr>
        <w:t>Using a subquery  where one or more functions are being applied and left joining back together.</w:t>
      </w:r>
    </w:p>
    <w:p w:rsidR="005A3510" w:rsidRDefault="005A3510" w:rsidP="005A3510">
      <w:pPr>
        <w:pStyle w:val="NormalWeb"/>
        <w:rPr>
          <w:rFonts w:ascii="Verdana" w:hAnsi="Verdana"/>
          <w:b/>
          <w:color w:val="000000"/>
          <w:sz w:val="19"/>
          <w:szCs w:val="19"/>
        </w:rPr>
      </w:pPr>
    </w:p>
    <w:p w:rsidR="00055427" w:rsidRDefault="00055427"/>
    <w:sectPr w:rsidR="00055427" w:rsidSect="001107FE">
      <w:footerReference w:type="even" r:id="rId7"/>
      <w:footerReference w:type="default" r:id="rId8"/>
      <w:footerReference w:type="firs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57EE" w:rsidRDefault="00C657EE" w:rsidP="00941FDC">
      <w:pPr>
        <w:spacing w:after="0" w:line="240" w:lineRule="auto"/>
      </w:pPr>
      <w:r>
        <w:separator/>
      </w:r>
    </w:p>
  </w:endnote>
  <w:endnote w:type="continuationSeparator" w:id="0">
    <w:p w:rsidR="00C657EE" w:rsidRDefault="00C657EE" w:rsidP="00941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1FDC" w:rsidRDefault="00941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2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41FDC" w:rsidRPr="00941FDC" w:rsidRDefault="00941FDC" w:rsidP="00941F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1F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:rsidR="00941FDC" w:rsidRPr="00941FDC" w:rsidRDefault="00941FDC" w:rsidP="00941F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41FD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1FDC" w:rsidRDefault="00941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4572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41FDC" w:rsidRPr="00941FDC" w:rsidRDefault="00941FDC" w:rsidP="00941F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1F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:rsidR="00941FDC" w:rsidRPr="00941FDC" w:rsidRDefault="00941FDC" w:rsidP="00941F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41FD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1FDC" w:rsidRDefault="00941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1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41FDC" w:rsidRPr="00941FDC" w:rsidRDefault="00941FDC" w:rsidP="00941F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1F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:rsidR="00941FDC" w:rsidRPr="00941FDC" w:rsidRDefault="00941FDC" w:rsidP="00941F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41FD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57EE" w:rsidRDefault="00C657EE" w:rsidP="00941FDC">
      <w:pPr>
        <w:spacing w:after="0" w:line="240" w:lineRule="auto"/>
      </w:pPr>
      <w:r>
        <w:separator/>
      </w:r>
    </w:p>
  </w:footnote>
  <w:footnote w:type="continuationSeparator" w:id="0">
    <w:p w:rsidR="00C657EE" w:rsidRDefault="00C657EE" w:rsidP="00941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03FD4"/>
    <w:multiLevelType w:val="hybridMultilevel"/>
    <w:tmpl w:val="C2AE2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A039A"/>
    <w:multiLevelType w:val="hybridMultilevel"/>
    <w:tmpl w:val="6D60903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ED4F37"/>
    <w:multiLevelType w:val="hybridMultilevel"/>
    <w:tmpl w:val="FAE6F7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8750256">
    <w:abstractNumId w:val="1"/>
  </w:num>
  <w:num w:numId="2" w16cid:durableId="844977475">
    <w:abstractNumId w:val="2"/>
  </w:num>
  <w:num w:numId="3" w16cid:durableId="81025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FE"/>
    <w:rsid w:val="0004527C"/>
    <w:rsid w:val="00055427"/>
    <w:rsid w:val="001107FE"/>
    <w:rsid w:val="001816BE"/>
    <w:rsid w:val="00185D37"/>
    <w:rsid w:val="001D372D"/>
    <w:rsid w:val="001F0A63"/>
    <w:rsid w:val="00306944"/>
    <w:rsid w:val="00375EC0"/>
    <w:rsid w:val="004B0823"/>
    <w:rsid w:val="004C0C76"/>
    <w:rsid w:val="004E2E99"/>
    <w:rsid w:val="005A3510"/>
    <w:rsid w:val="00632DDF"/>
    <w:rsid w:val="00752685"/>
    <w:rsid w:val="008A16F9"/>
    <w:rsid w:val="00903FC5"/>
    <w:rsid w:val="00941FDC"/>
    <w:rsid w:val="00984E1B"/>
    <w:rsid w:val="00A57F16"/>
    <w:rsid w:val="00C657EE"/>
    <w:rsid w:val="00CE646F"/>
    <w:rsid w:val="00D14720"/>
    <w:rsid w:val="00D4565C"/>
    <w:rsid w:val="00E43CA4"/>
    <w:rsid w:val="00EE1BB2"/>
    <w:rsid w:val="00F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155F"/>
  <w15:docId w15:val="{A1805D70-0178-4A17-AD7D-3377500E5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0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styleexcinlinelarger">
    <w:name w:val="contstyleexcinlinelarger"/>
    <w:basedOn w:val="DefaultParagraphFont"/>
    <w:rsid w:val="001107FE"/>
  </w:style>
  <w:style w:type="paragraph" w:styleId="NoSpacing">
    <w:name w:val="No Spacing"/>
    <w:uiPriority w:val="1"/>
    <w:qFormat/>
    <w:rsid w:val="001816B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816BE"/>
    <w:pPr>
      <w:ind w:left="720"/>
      <w:contextualSpacing/>
    </w:pPr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941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8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Corey Neff</cp:lastModifiedBy>
  <cp:revision>7</cp:revision>
  <dcterms:created xsi:type="dcterms:W3CDTF">2026-02-01T01:49:00Z</dcterms:created>
  <dcterms:modified xsi:type="dcterms:W3CDTF">2026-02-01T02:23:00Z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