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1112F" w14:textId="538B9A46" w:rsidR="003F6D5D" w:rsidRDefault="00D51B8E" w:rsidP="00A960E2">
      <w:pPr>
        <w:pStyle w:val="Subtitle"/>
      </w:pPr>
      <w:r>
        <w:t>Corey Osher</w:t>
      </w:r>
    </w:p>
    <w:p w14:paraId="2DAA4FA4" w14:textId="5893F532" w:rsidR="00D51B8E" w:rsidRDefault="000964C0" w:rsidP="00A960E2">
      <w:pPr>
        <w:pStyle w:val="Subtitle"/>
      </w:pPr>
      <w:r>
        <w:t>2/</w:t>
      </w:r>
      <w:r w:rsidR="0000192D">
        <w:t>22</w:t>
      </w:r>
      <w:r w:rsidR="00D51B8E">
        <w:t>/2021</w:t>
      </w:r>
    </w:p>
    <w:p w14:paraId="3D5DF144" w14:textId="0A0DBD8A" w:rsidR="00172288" w:rsidRDefault="00D51B8E" w:rsidP="00A960E2">
      <w:pPr>
        <w:pStyle w:val="Subtitle"/>
      </w:pPr>
      <w:r>
        <w:t>Foundations of Database MGMT</w:t>
      </w:r>
    </w:p>
    <w:p w14:paraId="4C2D1360" w14:textId="4DA1BF0C" w:rsidR="00A960E2" w:rsidRPr="00A960E2" w:rsidRDefault="00A960E2" w:rsidP="00A960E2">
      <w:pPr>
        <w:pStyle w:val="Subtitle"/>
      </w:pPr>
      <w:r>
        <w:t>Assignment Six</w:t>
      </w:r>
    </w:p>
    <w:p w14:paraId="745B15C8" w14:textId="4B3A118E" w:rsidR="00FD4521" w:rsidRDefault="00885B8F" w:rsidP="00885B8F">
      <w:pPr>
        <w:pStyle w:val="Title"/>
        <w:jc w:val="center"/>
      </w:pPr>
      <w:r>
        <w:t xml:space="preserve">SQL </w:t>
      </w:r>
      <w:r w:rsidR="00A960E2" w:rsidRPr="006E5788">
        <w:t>Views &amp; More</w:t>
      </w:r>
    </w:p>
    <w:p w14:paraId="2856C39B" w14:textId="353CB0E5" w:rsidR="00D51B8E" w:rsidRDefault="000964C0" w:rsidP="000B61C5">
      <w:pPr>
        <w:pStyle w:val="Heading1"/>
      </w:pPr>
      <w:r>
        <w:t>Introduction</w:t>
      </w:r>
    </w:p>
    <w:p w14:paraId="02323EC0" w14:textId="2EDEB5DD" w:rsidR="00172288" w:rsidRDefault="00C8580E">
      <w:pPr>
        <w:rPr>
          <w:sz w:val="24"/>
          <w:szCs w:val="24"/>
        </w:rPr>
      </w:pPr>
      <w:r>
        <w:rPr>
          <w:sz w:val="24"/>
          <w:szCs w:val="24"/>
        </w:rPr>
        <w:tab/>
      </w:r>
      <w:r w:rsidR="00184171">
        <w:rPr>
          <w:sz w:val="24"/>
          <w:szCs w:val="24"/>
        </w:rPr>
        <w:t xml:space="preserve">This </w:t>
      </w:r>
      <w:r w:rsidR="00885B8F">
        <w:rPr>
          <w:sz w:val="24"/>
          <w:szCs w:val="24"/>
        </w:rPr>
        <w:t>paper discusses uses for SQL Views and a comparison between SQL Views, Functions, and Stored Procedures.  All three have good functionality and are very useful as shortcuts to using more complex Select statements.  Views are especially useful as an abstraction layer to protect the data within the database.</w:t>
      </w:r>
    </w:p>
    <w:p w14:paraId="4430C775" w14:textId="6E7F38F7" w:rsidR="00FA5BB1" w:rsidRPr="00172288" w:rsidRDefault="00A960E2" w:rsidP="000B61C5">
      <w:pPr>
        <w:pStyle w:val="Heading1"/>
        <w:rPr>
          <w:sz w:val="24"/>
          <w:szCs w:val="24"/>
        </w:rPr>
      </w:pPr>
      <w:r>
        <w:t>SQL View Uses</w:t>
      </w:r>
    </w:p>
    <w:p w14:paraId="57D1771E" w14:textId="19E6593D" w:rsidR="00A960E2" w:rsidRDefault="00FD4521">
      <w:pPr>
        <w:rPr>
          <w:sz w:val="24"/>
          <w:szCs w:val="24"/>
        </w:rPr>
      </w:pPr>
      <w:r>
        <w:rPr>
          <w:sz w:val="24"/>
          <w:szCs w:val="24"/>
        </w:rPr>
        <w:tab/>
      </w:r>
      <w:r w:rsidR="000E2A07">
        <w:rPr>
          <w:sz w:val="24"/>
          <w:szCs w:val="24"/>
        </w:rPr>
        <w:t xml:space="preserve">The </w:t>
      </w:r>
      <w:r w:rsidR="000B3F47">
        <w:rPr>
          <w:sz w:val="24"/>
          <w:szCs w:val="24"/>
        </w:rPr>
        <w:t>simplest</w:t>
      </w:r>
      <w:r w:rsidR="000E2A07">
        <w:rPr>
          <w:sz w:val="24"/>
          <w:szCs w:val="24"/>
        </w:rPr>
        <w:t xml:space="preserve"> SQL View use is </w:t>
      </w:r>
      <w:r w:rsidR="000B3F47">
        <w:rPr>
          <w:sz w:val="24"/>
          <w:szCs w:val="24"/>
        </w:rPr>
        <w:t xml:space="preserve">to save a select statement for future use. Saving a complex Select statement for future use saves time. Views can also act as a layer of security also known as an abstraction layer. By denying access to the database’s tables and allowing access to table views instead, you allow database data to be visible but untouchable by users. </w:t>
      </w:r>
      <w:r w:rsidR="00701165">
        <w:rPr>
          <w:sz w:val="24"/>
          <w:szCs w:val="24"/>
        </w:rPr>
        <w:t xml:space="preserve">Saving views with your database makes sense if you think you will ever want to use the same select statement more than once. The question is really, “When would you NOT want to utilize Views?” Figure 1 shows a simple select statement turned into a View. Even simple select statements take time to write that could be </w:t>
      </w:r>
      <w:r w:rsidR="006E5788">
        <w:rPr>
          <w:sz w:val="24"/>
          <w:szCs w:val="24"/>
        </w:rPr>
        <w:t xml:space="preserve">time saved using a view. </w:t>
      </w:r>
    </w:p>
    <w:p w14:paraId="7A3A6E07" w14:textId="77777777" w:rsidR="006E5788" w:rsidRDefault="006E5788">
      <w:pPr>
        <w:rPr>
          <w:sz w:val="24"/>
          <w:szCs w:val="24"/>
        </w:rPr>
      </w:pPr>
      <w:r>
        <w:rPr>
          <w:noProof/>
          <w:sz w:val="24"/>
          <w:szCs w:val="24"/>
        </w:rPr>
        <w:drawing>
          <wp:inline distT="0" distB="0" distL="0" distR="0" wp14:anchorId="67F2222F" wp14:editId="23B32C4D">
            <wp:extent cx="1295400" cy="14546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2976" cy="1485637"/>
                    </a:xfrm>
                    <a:prstGeom prst="rect">
                      <a:avLst/>
                    </a:prstGeom>
                    <a:noFill/>
                    <a:ln>
                      <a:noFill/>
                    </a:ln>
                  </pic:spPr>
                </pic:pic>
              </a:graphicData>
            </a:graphic>
          </wp:inline>
        </w:drawing>
      </w:r>
      <w:r>
        <w:rPr>
          <w:sz w:val="24"/>
          <w:szCs w:val="24"/>
        </w:rPr>
        <w:t>Fig. 1</w:t>
      </w:r>
      <w:r w:rsidRPr="006E5788">
        <w:rPr>
          <w:sz w:val="24"/>
          <w:szCs w:val="24"/>
        </w:rPr>
        <w:t xml:space="preserve"> </w:t>
      </w:r>
    </w:p>
    <w:p w14:paraId="7CC4161F" w14:textId="7665570C" w:rsidR="006E5788" w:rsidRDefault="006E5788">
      <w:pPr>
        <w:rPr>
          <w:sz w:val="24"/>
          <w:szCs w:val="24"/>
        </w:rPr>
      </w:pPr>
      <w:r>
        <w:rPr>
          <w:sz w:val="24"/>
          <w:szCs w:val="24"/>
        </w:rPr>
        <w:t>Views can also be used to visually partition data horizontally by rows</w:t>
      </w:r>
      <w:r>
        <w:rPr>
          <w:sz w:val="24"/>
          <w:szCs w:val="24"/>
        </w:rPr>
        <w:t>, see Figure 2.</w:t>
      </w:r>
    </w:p>
    <w:p w14:paraId="28C968B0" w14:textId="6408DF31" w:rsidR="006E5788" w:rsidRDefault="006E5788">
      <w:pPr>
        <w:rPr>
          <w:sz w:val="24"/>
          <w:szCs w:val="24"/>
        </w:rPr>
      </w:pPr>
      <w:r>
        <w:rPr>
          <w:noProof/>
          <w:sz w:val="24"/>
          <w:szCs w:val="24"/>
        </w:rPr>
        <w:lastRenderedPageBreak/>
        <w:drawing>
          <wp:inline distT="0" distB="0" distL="0" distR="0" wp14:anchorId="148A0D53" wp14:editId="66E04B0E">
            <wp:extent cx="3143250" cy="3417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6" cy="3429466"/>
                    </a:xfrm>
                    <a:prstGeom prst="rect">
                      <a:avLst/>
                    </a:prstGeom>
                    <a:noFill/>
                    <a:ln>
                      <a:noFill/>
                    </a:ln>
                  </pic:spPr>
                </pic:pic>
              </a:graphicData>
            </a:graphic>
          </wp:inline>
        </w:drawing>
      </w:r>
      <w:r>
        <w:rPr>
          <w:sz w:val="24"/>
          <w:szCs w:val="24"/>
        </w:rPr>
        <w:t>Fig. 2</w:t>
      </w:r>
    </w:p>
    <w:p w14:paraId="436756E2" w14:textId="1641CB3B" w:rsidR="00AA0AA4" w:rsidRDefault="00AA0AA4">
      <w:pPr>
        <w:rPr>
          <w:sz w:val="24"/>
          <w:szCs w:val="24"/>
        </w:rPr>
      </w:pPr>
      <w:r>
        <w:rPr>
          <w:sz w:val="24"/>
          <w:szCs w:val="24"/>
        </w:rPr>
        <w:t xml:space="preserve">You can also vertically partition tables using views by selecting all the columns in 2 or more select statements within your view. This is helpful if some data is </w:t>
      </w:r>
      <w:r w:rsidR="00EA62A4">
        <w:rPr>
          <w:sz w:val="24"/>
          <w:szCs w:val="24"/>
        </w:rPr>
        <w:t>sensitive,</w:t>
      </w:r>
      <w:r>
        <w:rPr>
          <w:sz w:val="24"/>
          <w:szCs w:val="24"/>
        </w:rPr>
        <w:t xml:space="preserve"> and you would like to hide it from the public. Figure 3 shows the results of two view select statements, one accessible to the public and one for HR showing sensitive information.</w:t>
      </w:r>
      <w:r>
        <w:rPr>
          <w:noProof/>
          <w:sz w:val="24"/>
          <w:szCs w:val="24"/>
        </w:rPr>
        <w:drawing>
          <wp:inline distT="0" distB="0" distL="0" distR="0" wp14:anchorId="012C377E" wp14:editId="5923136F">
            <wp:extent cx="594360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r>
        <w:rPr>
          <w:sz w:val="24"/>
          <w:szCs w:val="24"/>
        </w:rPr>
        <w:t>Fig.3</w:t>
      </w:r>
    </w:p>
    <w:p w14:paraId="2F566B69" w14:textId="77777777" w:rsidR="006E5788" w:rsidRDefault="006E5788">
      <w:pPr>
        <w:rPr>
          <w:sz w:val="24"/>
          <w:szCs w:val="24"/>
        </w:rPr>
      </w:pPr>
    </w:p>
    <w:p w14:paraId="7C9F0F17" w14:textId="7764F056" w:rsidR="00701165" w:rsidRDefault="00701165" w:rsidP="00701165">
      <w:pPr>
        <w:pStyle w:val="Heading1"/>
      </w:pPr>
      <w:r>
        <w:t>Views, Functions, &amp; Stored Procedures</w:t>
      </w:r>
    </w:p>
    <w:p w14:paraId="253BAD00" w14:textId="77777777" w:rsidR="003E078B" w:rsidRDefault="00D87F63">
      <w:pPr>
        <w:rPr>
          <w:sz w:val="24"/>
          <w:szCs w:val="24"/>
        </w:rPr>
      </w:pPr>
      <w:r>
        <w:rPr>
          <w:b/>
          <w:bCs/>
          <w:sz w:val="28"/>
          <w:szCs w:val="28"/>
        </w:rPr>
        <w:tab/>
      </w:r>
      <w:r w:rsidR="006E5788">
        <w:rPr>
          <w:sz w:val="24"/>
          <w:szCs w:val="24"/>
        </w:rPr>
        <w:t>Views,</w:t>
      </w:r>
      <w:r w:rsidR="00AA0AA4">
        <w:rPr>
          <w:sz w:val="24"/>
          <w:szCs w:val="24"/>
        </w:rPr>
        <w:t xml:space="preserve"> Functions, and Stored Procedures are similar in that they all </w:t>
      </w:r>
      <w:r w:rsidR="00AA0AA4" w:rsidRPr="00885B8F">
        <w:rPr>
          <w:i/>
          <w:iCs/>
          <w:sz w:val="24"/>
          <w:szCs w:val="24"/>
        </w:rPr>
        <w:t>CAN BE</w:t>
      </w:r>
      <w:r w:rsidR="00AA0AA4">
        <w:rPr>
          <w:sz w:val="24"/>
          <w:szCs w:val="24"/>
        </w:rPr>
        <w:t xml:space="preserve"> </w:t>
      </w:r>
      <w:r w:rsidR="003E078B">
        <w:rPr>
          <w:sz w:val="24"/>
          <w:szCs w:val="24"/>
        </w:rPr>
        <w:t xml:space="preserve">saved </w:t>
      </w:r>
      <w:r w:rsidR="00AA0AA4">
        <w:rPr>
          <w:sz w:val="24"/>
          <w:szCs w:val="24"/>
        </w:rPr>
        <w:t xml:space="preserve">select statements stored </w:t>
      </w:r>
      <w:r w:rsidR="003E078B">
        <w:rPr>
          <w:sz w:val="24"/>
          <w:szCs w:val="24"/>
        </w:rPr>
        <w:t xml:space="preserve">within the database. Figure 4 shows how all three can be used to acquire the same result. </w:t>
      </w:r>
    </w:p>
    <w:p w14:paraId="7F00C094" w14:textId="18060A8B" w:rsidR="003E078B" w:rsidRDefault="003E078B">
      <w:pPr>
        <w:rPr>
          <w:sz w:val="24"/>
          <w:szCs w:val="24"/>
        </w:rPr>
      </w:pPr>
      <w:r>
        <w:rPr>
          <w:noProof/>
          <w:sz w:val="24"/>
          <w:szCs w:val="24"/>
        </w:rPr>
        <w:lastRenderedPageBreak/>
        <w:drawing>
          <wp:inline distT="0" distB="0" distL="0" distR="0" wp14:anchorId="71653908" wp14:editId="7F0D73CF">
            <wp:extent cx="3362325" cy="235525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777" cy="2372380"/>
                    </a:xfrm>
                    <a:prstGeom prst="rect">
                      <a:avLst/>
                    </a:prstGeom>
                    <a:noFill/>
                    <a:ln>
                      <a:noFill/>
                    </a:ln>
                  </pic:spPr>
                </pic:pic>
              </a:graphicData>
            </a:graphic>
          </wp:inline>
        </w:drawing>
      </w:r>
      <w:r>
        <w:rPr>
          <w:sz w:val="24"/>
          <w:szCs w:val="24"/>
        </w:rPr>
        <w:t>Fig.4</w:t>
      </w:r>
    </w:p>
    <w:p w14:paraId="7C22B632" w14:textId="39099373" w:rsidR="00631937" w:rsidRDefault="003E078B">
      <w:pPr>
        <w:rPr>
          <w:sz w:val="24"/>
          <w:szCs w:val="24"/>
        </w:rPr>
      </w:pPr>
      <w:r>
        <w:rPr>
          <w:sz w:val="24"/>
          <w:szCs w:val="24"/>
        </w:rPr>
        <w:t xml:space="preserve">Functions can filter retrieved data using a parameter </w:t>
      </w:r>
      <w:r w:rsidR="00631937">
        <w:rPr>
          <w:sz w:val="24"/>
          <w:szCs w:val="24"/>
        </w:rPr>
        <w:t xml:space="preserve">in the select statement, aiding with ease of use and differentiation. This result is attainable using a view but would require and re-written “WHERE” clause with each select. Figure 5 shows a function filtering its results to a </w:t>
      </w:r>
      <w:proofErr w:type="spellStart"/>
      <w:r w:rsidR="00631937">
        <w:rPr>
          <w:sz w:val="24"/>
          <w:szCs w:val="24"/>
        </w:rPr>
        <w:t>CategoryID</w:t>
      </w:r>
      <w:proofErr w:type="spellEnd"/>
      <w:r w:rsidR="00631937">
        <w:rPr>
          <w:sz w:val="24"/>
          <w:szCs w:val="24"/>
        </w:rPr>
        <w:t xml:space="preserve"> of 1.</w:t>
      </w:r>
    </w:p>
    <w:p w14:paraId="5BF9C9D3" w14:textId="438A6865" w:rsidR="00631937" w:rsidRDefault="00631937">
      <w:pPr>
        <w:rPr>
          <w:sz w:val="24"/>
          <w:szCs w:val="24"/>
        </w:rPr>
      </w:pPr>
      <w:r>
        <w:rPr>
          <w:noProof/>
          <w:sz w:val="24"/>
          <w:szCs w:val="24"/>
        </w:rPr>
        <w:drawing>
          <wp:inline distT="0" distB="0" distL="0" distR="0" wp14:anchorId="3E8E559B" wp14:editId="4521E351">
            <wp:extent cx="30194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685925"/>
                    </a:xfrm>
                    <a:prstGeom prst="rect">
                      <a:avLst/>
                    </a:prstGeom>
                    <a:noFill/>
                    <a:ln>
                      <a:noFill/>
                    </a:ln>
                  </pic:spPr>
                </pic:pic>
              </a:graphicData>
            </a:graphic>
          </wp:inline>
        </w:drawing>
      </w:r>
      <w:r>
        <w:rPr>
          <w:sz w:val="24"/>
          <w:szCs w:val="24"/>
        </w:rPr>
        <w:t>Fig.5</w:t>
      </w:r>
    </w:p>
    <w:p w14:paraId="2A5A1E70" w14:textId="0A3F515D" w:rsidR="00172288" w:rsidRDefault="003E078B">
      <w:pPr>
        <w:rPr>
          <w:sz w:val="24"/>
          <w:szCs w:val="24"/>
        </w:rPr>
      </w:pPr>
      <w:r>
        <w:rPr>
          <w:sz w:val="24"/>
          <w:szCs w:val="24"/>
        </w:rPr>
        <w:t xml:space="preserve">Stored procedures or </w:t>
      </w:r>
      <w:proofErr w:type="spellStart"/>
      <w:r>
        <w:rPr>
          <w:sz w:val="24"/>
          <w:szCs w:val="24"/>
        </w:rPr>
        <w:t>SP</w:t>
      </w:r>
      <w:r w:rsidR="00631937">
        <w:rPr>
          <w:sz w:val="24"/>
          <w:szCs w:val="24"/>
        </w:rPr>
        <w:t>rocs</w:t>
      </w:r>
      <w:proofErr w:type="spellEnd"/>
      <w:r>
        <w:rPr>
          <w:sz w:val="24"/>
          <w:szCs w:val="24"/>
        </w:rPr>
        <w:t xml:space="preserve"> for short are not limited to select statements like views and functions. Stored procedures </w:t>
      </w:r>
      <w:r w:rsidR="00631937">
        <w:rPr>
          <w:sz w:val="24"/>
          <w:szCs w:val="24"/>
        </w:rPr>
        <w:t>can use multiple parameters for filtering. See Figure 6</w:t>
      </w:r>
      <w:r w:rsidR="00A079A6">
        <w:rPr>
          <w:sz w:val="24"/>
          <w:szCs w:val="24"/>
        </w:rPr>
        <w:t xml:space="preserve"> to see a stored procedure using multiple parameters.</w:t>
      </w:r>
    </w:p>
    <w:p w14:paraId="3D21A3C7" w14:textId="202BAA7B" w:rsidR="00631937" w:rsidRPr="006E5788" w:rsidRDefault="00631937">
      <w:pPr>
        <w:rPr>
          <w:sz w:val="24"/>
          <w:szCs w:val="24"/>
        </w:rPr>
      </w:pPr>
      <w:r>
        <w:rPr>
          <w:noProof/>
          <w:sz w:val="24"/>
          <w:szCs w:val="24"/>
        </w:rPr>
        <w:drawing>
          <wp:inline distT="0" distB="0" distL="0" distR="0" wp14:anchorId="2EDB4463" wp14:editId="72310E6D">
            <wp:extent cx="5934075" cy="82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r>
        <w:rPr>
          <w:noProof/>
          <w:sz w:val="24"/>
          <w:szCs w:val="24"/>
        </w:rPr>
        <w:drawing>
          <wp:inline distT="0" distB="0" distL="0" distR="0" wp14:anchorId="54D54634" wp14:editId="073BDC30">
            <wp:extent cx="513397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47650"/>
                    </a:xfrm>
                    <a:prstGeom prst="rect">
                      <a:avLst/>
                    </a:prstGeom>
                    <a:noFill/>
                    <a:ln>
                      <a:noFill/>
                    </a:ln>
                  </pic:spPr>
                </pic:pic>
              </a:graphicData>
            </a:graphic>
          </wp:inline>
        </w:drawing>
      </w:r>
      <w:r w:rsidR="00A079A6">
        <w:rPr>
          <w:sz w:val="24"/>
          <w:szCs w:val="24"/>
        </w:rPr>
        <w:t>Fig. 6</w:t>
      </w:r>
    </w:p>
    <w:p w14:paraId="1D9CF5C1" w14:textId="134071CA" w:rsidR="00FA5BB1" w:rsidRPr="00172288" w:rsidRDefault="00172288" w:rsidP="000B61C5">
      <w:pPr>
        <w:pStyle w:val="Heading1"/>
      </w:pPr>
      <w:r w:rsidRPr="00172288">
        <w:t>Summary</w:t>
      </w:r>
    </w:p>
    <w:p w14:paraId="41B7C9E5" w14:textId="1117B02C" w:rsidR="00BA5849" w:rsidRPr="00FA5BB1" w:rsidRDefault="000C672A">
      <w:pPr>
        <w:rPr>
          <w:b/>
          <w:bCs/>
          <w:sz w:val="28"/>
          <w:szCs w:val="28"/>
        </w:rPr>
      </w:pPr>
      <w:r>
        <w:rPr>
          <w:sz w:val="24"/>
          <w:szCs w:val="24"/>
        </w:rPr>
        <w:t xml:space="preserve"> </w:t>
      </w:r>
      <w:r w:rsidR="002D451D">
        <w:rPr>
          <w:sz w:val="24"/>
          <w:szCs w:val="24"/>
        </w:rPr>
        <w:tab/>
      </w:r>
      <w:r w:rsidR="00885B8F">
        <w:rPr>
          <w:sz w:val="24"/>
          <w:szCs w:val="24"/>
        </w:rPr>
        <w:t xml:space="preserve">I discussed the similarities and differences of views, functions, and stored procedures. All three store select statements to be used again and have a slightly different use. </w:t>
      </w:r>
      <w:r w:rsidR="00EA62A4">
        <w:rPr>
          <w:sz w:val="24"/>
          <w:szCs w:val="24"/>
        </w:rPr>
        <w:t>Storing select</w:t>
      </w:r>
      <w:r w:rsidR="00885B8F">
        <w:rPr>
          <w:sz w:val="24"/>
          <w:szCs w:val="24"/>
        </w:rPr>
        <w:t xml:space="preserve"> statements as a view, function or stored procedure can save substantial time writing the </w:t>
      </w:r>
      <w:r w:rsidR="00885B8F">
        <w:rPr>
          <w:sz w:val="24"/>
          <w:szCs w:val="24"/>
        </w:rPr>
        <w:lastRenderedPageBreak/>
        <w:t>select statements again. Views can also act as an abstraction layer protecting the database from unintended manipulation</w:t>
      </w:r>
      <w:r w:rsidR="00EA62A4">
        <w:rPr>
          <w:sz w:val="24"/>
          <w:szCs w:val="24"/>
        </w:rPr>
        <w:t>.</w:t>
      </w:r>
    </w:p>
    <w:p w14:paraId="7A764A84" w14:textId="5407B0DD" w:rsidR="006403B2" w:rsidRPr="000C672A" w:rsidRDefault="00C8580E">
      <w:pPr>
        <w:rPr>
          <w:sz w:val="24"/>
          <w:szCs w:val="24"/>
        </w:rPr>
      </w:pPr>
      <w:r>
        <w:rPr>
          <w:sz w:val="24"/>
          <w:szCs w:val="24"/>
        </w:rPr>
        <w:t xml:space="preserve"> </w:t>
      </w:r>
    </w:p>
    <w:sectPr w:rsidR="006403B2" w:rsidRPr="000C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8E"/>
    <w:rsid w:val="0000192D"/>
    <w:rsid w:val="000152B1"/>
    <w:rsid w:val="00047DD9"/>
    <w:rsid w:val="00074511"/>
    <w:rsid w:val="000964C0"/>
    <w:rsid w:val="000B3F47"/>
    <w:rsid w:val="000B61C5"/>
    <w:rsid w:val="000C672A"/>
    <w:rsid w:val="000D593A"/>
    <w:rsid w:val="000E2A07"/>
    <w:rsid w:val="000F3371"/>
    <w:rsid w:val="00172288"/>
    <w:rsid w:val="00184171"/>
    <w:rsid w:val="001D7CD9"/>
    <w:rsid w:val="001E1031"/>
    <w:rsid w:val="001E4A6B"/>
    <w:rsid w:val="00245025"/>
    <w:rsid w:val="002D2F4E"/>
    <w:rsid w:val="002D451D"/>
    <w:rsid w:val="002F006A"/>
    <w:rsid w:val="00340CC4"/>
    <w:rsid w:val="00350515"/>
    <w:rsid w:val="003B2CEB"/>
    <w:rsid w:val="003D4302"/>
    <w:rsid w:val="003E078B"/>
    <w:rsid w:val="00420155"/>
    <w:rsid w:val="00442B9D"/>
    <w:rsid w:val="00533834"/>
    <w:rsid w:val="00631937"/>
    <w:rsid w:val="006403B2"/>
    <w:rsid w:val="00644DB7"/>
    <w:rsid w:val="006552AD"/>
    <w:rsid w:val="006659A9"/>
    <w:rsid w:val="00687050"/>
    <w:rsid w:val="006E5788"/>
    <w:rsid w:val="00701165"/>
    <w:rsid w:val="00741D87"/>
    <w:rsid w:val="00757039"/>
    <w:rsid w:val="007658C3"/>
    <w:rsid w:val="00766C2A"/>
    <w:rsid w:val="007A332D"/>
    <w:rsid w:val="007F7E29"/>
    <w:rsid w:val="0087616C"/>
    <w:rsid w:val="00885B8F"/>
    <w:rsid w:val="008874EF"/>
    <w:rsid w:val="00892331"/>
    <w:rsid w:val="00965F16"/>
    <w:rsid w:val="009C2F0F"/>
    <w:rsid w:val="00A03C48"/>
    <w:rsid w:val="00A079A6"/>
    <w:rsid w:val="00A1677B"/>
    <w:rsid w:val="00A960E2"/>
    <w:rsid w:val="00AA0AA4"/>
    <w:rsid w:val="00AD0852"/>
    <w:rsid w:val="00B12F09"/>
    <w:rsid w:val="00B22604"/>
    <w:rsid w:val="00B268F6"/>
    <w:rsid w:val="00B955B7"/>
    <w:rsid w:val="00BA5849"/>
    <w:rsid w:val="00BE2BA8"/>
    <w:rsid w:val="00BF7E94"/>
    <w:rsid w:val="00C03FF2"/>
    <w:rsid w:val="00C2569C"/>
    <w:rsid w:val="00C8580E"/>
    <w:rsid w:val="00CC4B78"/>
    <w:rsid w:val="00D02E42"/>
    <w:rsid w:val="00D10F97"/>
    <w:rsid w:val="00D51B8E"/>
    <w:rsid w:val="00D72CDF"/>
    <w:rsid w:val="00D87F63"/>
    <w:rsid w:val="00D91359"/>
    <w:rsid w:val="00DD0322"/>
    <w:rsid w:val="00DF7F5A"/>
    <w:rsid w:val="00E02898"/>
    <w:rsid w:val="00E13514"/>
    <w:rsid w:val="00E441FD"/>
    <w:rsid w:val="00EA62A4"/>
    <w:rsid w:val="00F366AD"/>
    <w:rsid w:val="00F567A2"/>
    <w:rsid w:val="00FA5BB1"/>
    <w:rsid w:val="00FD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D7A4"/>
  <w15:chartTrackingRefBased/>
  <w15:docId w15:val="{4965E13E-1BE4-430C-90DD-B6FCC8AA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C2A"/>
    <w:pPr>
      <w:keepNext/>
      <w:keepLines/>
      <w:spacing w:before="120" w:after="40" w:line="240" w:lineRule="auto"/>
      <w:outlineLvl w:val="0"/>
    </w:pPr>
    <w:rPr>
      <w:rFonts w:ascii="Segoe UI" w:eastAsiaTheme="majorEastAsia" w:hAnsi="Segoe UI" w:cs="Segoe UI"/>
      <w:color w:val="7030A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2A"/>
    <w:rPr>
      <w:rFonts w:ascii="Segoe UI" w:eastAsiaTheme="majorEastAsia" w:hAnsi="Segoe UI" w:cs="Segoe UI"/>
      <w:color w:val="7030A0"/>
      <w:sz w:val="36"/>
      <w:szCs w:val="36"/>
    </w:rPr>
  </w:style>
  <w:style w:type="paragraph" w:styleId="ListParagraph">
    <w:name w:val="List Paragraph"/>
    <w:basedOn w:val="Normal"/>
    <w:uiPriority w:val="34"/>
    <w:qFormat/>
    <w:rsid w:val="00766C2A"/>
    <w:pPr>
      <w:spacing w:line="256" w:lineRule="auto"/>
      <w:ind w:left="720"/>
      <w:contextualSpacing/>
    </w:pPr>
    <w:rPr>
      <w:rFonts w:eastAsiaTheme="minorEastAsia"/>
    </w:rPr>
  </w:style>
  <w:style w:type="character" w:styleId="IntenseEmphasis">
    <w:name w:val="Intense Emphasis"/>
    <w:basedOn w:val="DefaultParagraphFont"/>
    <w:uiPriority w:val="21"/>
    <w:qFormat/>
    <w:rsid w:val="00766C2A"/>
    <w:rPr>
      <w:b/>
      <w:bCs/>
      <w:i/>
      <w:iCs/>
    </w:rPr>
  </w:style>
  <w:style w:type="character" w:styleId="HTMLCode">
    <w:name w:val="HTML Code"/>
    <w:basedOn w:val="DefaultParagraphFont"/>
    <w:uiPriority w:val="99"/>
    <w:semiHidden/>
    <w:unhideWhenUsed/>
    <w:rsid w:val="00350515"/>
    <w:rPr>
      <w:rFonts w:ascii="Courier New" w:eastAsia="Times New Roman" w:hAnsi="Courier New" w:cs="Courier New"/>
      <w:sz w:val="20"/>
      <w:szCs w:val="20"/>
    </w:rPr>
  </w:style>
  <w:style w:type="character" w:styleId="Hyperlink">
    <w:name w:val="Hyperlink"/>
    <w:basedOn w:val="DefaultParagraphFont"/>
    <w:uiPriority w:val="99"/>
    <w:unhideWhenUsed/>
    <w:rsid w:val="00350515"/>
    <w:rPr>
      <w:color w:val="0563C1" w:themeColor="hyperlink"/>
      <w:u w:val="single"/>
    </w:rPr>
  </w:style>
  <w:style w:type="character" w:styleId="UnresolvedMention">
    <w:name w:val="Unresolved Mention"/>
    <w:basedOn w:val="DefaultParagraphFont"/>
    <w:uiPriority w:val="99"/>
    <w:semiHidden/>
    <w:unhideWhenUsed/>
    <w:rsid w:val="00350515"/>
    <w:rPr>
      <w:color w:val="605E5C"/>
      <w:shd w:val="clear" w:color="auto" w:fill="E1DFDD"/>
    </w:rPr>
  </w:style>
  <w:style w:type="character" w:styleId="Emphasis">
    <w:name w:val="Emphasis"/>
    <w:basedOn w:val="DefaultParagraphFont"/>
    <w:uiPriority w:val="20"/>
    <w:qFormat/>
    <w:rsid w:val="00D87F63"/>
    <w:rPr>
      <w:i/>
      <w:iCs/>
    </w:rPr>
  </w:style>
  <w:style w:type="paragraph" w:styleId="Title">
    <w:name w:val="Title"/>
    <w:basedOn w:val="Normal"/>
    <w:next w:val="Normal"/>
    <w:link w:val="TitleChar"/>
    <w:uiPriority w:val="10"/>
    <w:qFormat/>
    <w:rsid w:val="000B6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9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9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9890">
      <w:bodyDiv w:val="1"/>
      <w:marLeft w:val="0"/>
      <w:marRight w:val="0"/>
      <w:marTop w:val="0"/>
      <w:marBottom w:val="0"/>
      <w:divBdr>
        <w:top w:val="none" w:sz="0" w:space="0" w:color="auto"/>
        <w:left w:val="none" w:sz="0" w:space="0" w:color="auto"/>
        <w:bottom w:val="none" w:sz="0" w:space="0" w:color="auto"/>
        <w:right w:val="none" w:sz="0" w:space="0" w:color="auto"/>
      </w:divBdr>
    </w:div>
    <w:div w:id="418135389">
      <w:bodyDiv w:val="1"/>
      <w:marLeft w:val="0"/>
      <w:marRight w:val="0"/>
      <w:marTop w:val="0"/>
      <w:marBottom w:val="0"/>
      <w:divBdr>
        <w:top w:val="none" w:sz="0" w:space="0" w:color="auto"/>
        <w:left w:val="none" w:sz="0" w:space="0" w:color="auto"/>
        <w:bottom w:val="none" w:sz="0" w:space="0" w:color="auto"/>
        <w:right w:val="none" w:sz="0" w:space="0" w:color="auto"/>
      </w:divBdr>
    </w:div>
    <w:div w:id="470907585">
      <w:bodyDiv w:val="1"/>
      <w:marLeft w:val="0"/>
      <w:marRight w:val="0"/>
      <w:marTop w:val="0"/>
      <w:marBottom w:val="0"/>
      <w:divBdr>
        <w:top w:val="none" w:sz="0" w:space="0" w:color="auto"/>
        <w:left w:val="none" w:sz="0" w:space="0" w:color="auto"/>
        <w:bottom w:val="none" w:sz="0" w:space="0" w:color="auto"/>
        <w:right w:val="none" w:sz="0" w:space="0" w:color="auto"/>
      </w:divBdr>
    </w:div>
    <w:div w:id="1504852216">
      <w:bodyDiv w:val="1"/>
      <w:marLeft w:val="0"/>
      <w:marRight w:val="0"/>
      <w:marTop w:val="0"/>
      <w:marBottom w:val="0"/>
      <w:divBdr>
        <w:top w:val="none" w:sz="0" w:space="0" w:color="auto"/>
        <w:left w:val="none" w:sz="0" w:space="0" w:color="auto"/>
        <w:bottom w:val="none" w:sz="0" w:space="0" w:color="auto"/>
        <w:right w:val="none" w:sz="0" w:space="0" w:color="auto"/>
      </w:divBdr>
    </w:div>
    <w:div w:id="1892689139">
      <w:bodyDiv w:val="1"/>
      <w:marLeft w:val="0"/>
      <w:marRight w:val="0"/>
      <w:marTop w:val="0"/>
      <w:marBottom w:val="0"/>
      <w:divBdr>
        <w:top w:val="none" w:sz="0" w:space="0" w:color="auto"/>
        <w:left w:val="none" w:sz="0" w:space="0" w:color="auto"/>
        <w:bottom w:val="none" w:sz="0" w:space="0" w:color="auto"/>
        <w:right w:val="none" w:sz="0" w:space="0" w:color="auto"/>
      </w:divBdr>
    </w:div>
    <w:div w:id="1963877583">
      <w:bodyDiv w:val="1"/>
      <w:marLeft w:val="0"/>
      <w:marRight w:val="0"/>
      <w:marTop w:val="0"/>
      <w:marBottom w:val="0"/>
      <w:divBdr>
        <w:top w:val="none" w:sz="0" w:space="0" w:color="auto"/>
        <w:left w:val="none" w:sz="0" w:space="0" w:color="auto"/>
        <w:bottom w:val="none" w:sz="0" w:space="0" w:color="auto"/>
        <w:right w:val="none" w:sz="0" w:space="0" w:color="auto"/>
      </w:divBdr>
    </w:div>
    <w:div w:id="21416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5</cp:revision>
  <dcterms:created xsi:type="dcterms:W3CDTF">2021-02-23T00:05:00Z</dcterms:created>
  <dcterms:modified xsi:type="dcterms:W3CDTF">2021-02-24T06:03:00Z</dcterms:modified>
</cp:coreProperties>
</file>