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1A0B55">
      <w:r w:rsidRPr="001A0B55">
        <w:rPr>
          <w:b/>
        </w:rPr>
        <w:t>Appendix 4</w:t>
      </w:r>
      <w:r>
        <w:t>. Demonstration of the assignment of random polygon patches in space, as compared with the cities used in the analysis.</w:t>
      </w:r>
    </w:p>
    <w:p w:rsidR="001A0B55" w:rsidRDefault="001A0B55"/>
    <w:p w:rsidR="001A0B55" w:rsidRDefault="006548CB">
      <w:r>
        <w:rPr>
          <w:noProof/>
          <w:color w:val="222222"/>
          <w:shd w:val="clear" w:color="auto" w:fill="FFFFFF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6.25pt">
            <v:imagedata r:id="rId4" o:title="coords_of_cities_and_random_polys"/>
          </v:shape>
        </w:pict>
      </w:r>
    </w:p>
    <w:p w:rsidR="001A0B55" w:rsidRDefault="001A0B55">
      <w:r w:rsidRPr="001A0B55">
        <w:rPr>
          <w:b/>
        </w:rPr>
        <w:t>Figure A1</w:t>
      </w:r>
      <w:r>
        <w:t>. The locations of cities (green point) and randomly assigned polygon patches (yellow points) used in our analysis to compare species-area relationships between cities and random polygon patches.</w:t>
      </w:r>
      <w:bookmarkStart w:id="0" w:name="_GoBack"/>
      <w:bookmarkEnd w:id="0"/>
    </w:p>
    <w:sectPr w:rsidR="001A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90"/>
    <w:rsid w:val="001A0B55"/>
    <w:rsid w:val="00443102"/>
    <w:rsid w:val="006548CB"/>
    <w:rsid w:val="009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1C29-7A9E-47D3-8D89-091197B0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3</cp:revision>
  <dcterms:created xsi:type="dcterms:W3CDTF">2019-10-17T01:40:00Z</dcterms:created>
  <dcterms:modified xsi:type="dcterms:W3CDTF">2020-04-09T01:48:00Z</dcterms:modified>
</cp:coreProperties>
</file>