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04A2D4" w14:textId="77777777" w:rsidR="00D116B2" w:rsidRPr="00D116B2" w:rsidRDefault="00D116B2" w:rsidP="006B1567">
      <w:pPr>
        <w:pStyle w:val="CHIBodyCopy"/>
      </w:pPr>
    </w:p>
    <w:p w14:paraId="6CE76033" w14:textId="77777777" w:rsidR="006D61F7" w:rsidRDefault="006D61F7" w:rsidP="006B1567">
      <w:pPr>
        <w:pStyle w:val="CHIBodyCopy"/>
      </w:pPr>
    </w:p>
    <w:p w14:paraId="036285C8" w14:textId="77777777" w:rsidR="00BF5DFC" w:rsidRDefault="00BF5DFC" w:rsidP="006B1567">
      <w:pPr>
        <w:pStyle w:val="CHIBodyCopy"/>
      </w:pPr>
    </w:p>
    <w:p w14:paraId="75B309DE" w14:textId="78F5C1B2" w:rsidR="00903E0D" w:rsidRPr="00324720" w:rsidRDefault="00324720" w:rsidP="00324720">
      <w:pPr>
        <w:pStyle w:val="CHIBodyCopy"/>
        <w:jc w:val="right"/>
        <w:rPr>
          <w:b/>
        </w:rPr>
      </w:pPr>
      <w:r w:rsidRPr="00324720">
        <w:rPr>
          <w:b/>
        </w:rPr>
        <w:t>Issue Number: 0</w:t>
      </w:r>
      <w:r w:rsidR="00A40E4B">
        <w:rPr>
          <w:b/>
        </w:rPr>
        <w:t>1</w:t>
      </w:r>
      <w:r w:rsidR="00974A36">
        <w:rPr>
          <w:b/>
        </w:rPr>
        <w:t>2</w:t>
      </w:r>
      <w:r w:rsidR="006A3CAA">
        <w:rPr>
          <w:b/>
        </w:rPr>
        <w:t xml:space="preserve"> </w:t>
      </w:r>
    </w:p>
    <w:p w14:paraId="708E7D09" w14:textId="71B6CD66" w:rsidR="00226036" w:rsidRDefault="007E22C4" w:rsidP="00226036">
      <w:pPr>
        <w:pStyle w:val="CHIHeader"/>
        <w:rPr>
          <w:sz w:val="32"/>
          <w:szCs w:val="32"/>
          <w:lang w:val="en-GB"/>
        </w:rPr>
      </w:pPr>
      <w:r>
        <w:t>DIN Granularity in the Canadian Clinical Drug Data Set</w:t>
      </w:r>
    </w:p>
    <w:p w14:paraId="255FB7FC" w14:textId="77777777" w:rsidR="00226036" w:rsidRDefault="00226036" w:rsidP="00226036"/>
    <w:p w14:paraId="6421FFCF" w14:textId="77777777" w:rsidR="00226036" w:rsidRPr="00226036" w:rsidRDefault="00226036" w:rsidP="00226036">
      <w:pPr>
        <w:pStyle w:val="Heading3"/>
        <w:pBdr>
          <w:top w:val="single" w:sz="4" w:space="1" w:color="auto"/>
          <w:left w:val="single" w:sz="4" w:space="4" w:color="auto"/>
          <w:bottom w:val="single" w:sz="4" w:space="1" w:color="auto"/>
          <w:right w:val="single" w:sz="4" w:space="4" w:color="auto"/>
        </w:pBdr>
        <w:rPr>
          <w:sz w:val="32"/>
        </w:rPr>
      </w:pPr>
      <w:r w:rsidRPr="00226036">
        <w:rPr>
          <w:sz w:val="32"/>
        </w:rPr>
        <w:t>The Issue</w:t>
      </w:r>
    </w:p>
    <w:p w14:paraId="1A992D14" w14:textId="50F549C0" w:rsidR="00C64009" w:rsidRDefault="00C64009" w:rsidP="00226036">
      <w:pPr>
        <w:pBdr>
          <w:top w:val="single" w:sz="4" w:space="1" w:color="auto"/>
          <w:left w:val="single" w:sz="4" w:space="4" w:color="auto"/>
          <w:bottom w:val="single" w:sz="4" w:space="1" w:color="auto"/>
          <w:right w:val="single" w:sz="4" w:space="4" w:color="auto"/>
        </w:pBdr>
      </w:pPr>
      <w:r>
        <w:t xml:space="preserve">Some authorizations granted by Health Canada and assigned a DIN cover what should be, according to the Canadian Clinical Drug Data Set (CCDD) Editorial Guidelines, more than one Manufactured Product (MP) and associated Non-proprietary Therapeutic Product (NTP).  The CCDD granularity reflects how the products are usually described in formularies and in the product files of the knowledgebase vendors, and therefore is needed to facilitate accurate mapping of the Canadian Clinical Drug Data Set to these. </w:t>
      </w:r>
    </w:p>
    <w:p w14:paraId="075F8A0F" w14:textId="41AF4088" w:rsidR="00226036" w:rsidRDefault="00C64009" w:rsidP="00226036">
      <w:pPr>
        <w:pBdr>
          <w:top w:val="single" w:sz="4" w:space="1" w:color="auto"/>
          <w:left w:val="single" w:sz="4" w:space="4" w:color="auto"/>
          <w:bottom w:val="single" w:sz="4" w:space="1" w:color="auto"/>
          <w:right w:val="single" w:sz="4" w:space="4" w:color="auto"/>
        </w:pBdr>
      </w:pPr>
      <w:r>
        <w:t>The products involved are those that primarily differentiated by using presentation strength (as a proxy for unit of presentation) whereas the authorization is made at “concentration strength”.</w:t>
      </w:r>
    </w:p>
    <w:p w14:paraId="1FC61B7E" w14:textId="77777777" w:rsidR="00226036" w:rsidRPr="00226036" w:rsidRDefault="00226036" w:rsidP="00AD18AF">
      <w:pPr>
        <w:pStyle w:val="IssuesTemplate"/>
        <w:numPr>
          <w:ilvl w:val="0"/>
          <w:numId w:val="18"/>
        </w:numPr>
      </w:pPr>
      <w:r w:rsidRPr="00226036">
        <w:t>Background Information</w:t>
      </w:r>
    </w:p>
    <w:p w14:paraId="00560864" w14:textId="6C6C4A03" w:rsidR="002523E0" w:rsidRDefault="00C64009" w:rsidP="00C64009">
      <w:r>
        <w:t>The activities in the medication process (particularly prescribing and dispensing) need to identify which presentation is appropriate (</w:t>
      </w:r>
      <w:r w:rsidR="002523E0">
        <w:t xml:space="preserve">for example </w:t>
      </w:r>
      <w:r>
        <w:t>so that the patient can use “the contents of one UDV</w:t>
      </w:r>
      <w:r w:rsidR="002523E0">
        <w:t>” without having to do any math</w:t>
      </w:r>
      <w:r>
        <w:t xml:space="preserve"> and measurement to get their correct dose quantity).</w:t>
      </w:r>
      <w:r w:rsidR="002523E0">
        <w:t xml:space="preserve">  </w:t>
      </w:r>
      <w:r>
        <w:t xml:space="preserve">The CCDD therefore needs to create representations for each of these presentations at the MP level, which in turn will create NTP representations as appropriate. </w:t>
      </w:r>
    </w:p>
    <w:p w14:paraId="2457D090" w14:textId="7F8C8631" w:rsidR="00C64009" w:rsidRDefault="00C64009" w:rsidP="00C64009">
      <w:r>
        <w:t xml:space="preserve"> </w:t>
      </w:r>
    </w:p>
    <w:p w14:paraId="0C8C520F" w14:textId="77777777" w:rsidR="002523E0" w:rsidRPr="002523E0" w:rsidRDefault="002523E0" w:rsidP="002523E0">
      <w:r w:rsidRPr="002523E0">
        <w:t>For example:</w:t>
      </w:r>
    </w:p>
    <w:p w14:paraId="7E34BD85" w14:textId="77777777" w:rsidR="002523E0" w:rsidRPr="002523E0" w:rsidRDefault="002523E0" w:rsidP="002523E0">
      <w:r w:rsidRPr="002523E0">
        <w:t>The authorized DIN [02097176] for RATIO-IPRATROPIUM UDV manufactured by TEVA CANADA LIMITED covers two presentations of “ipratropium bromide 125 mcg per mL inhalation solution”</w:t>
      </w:r>
      <w:r w:rsidRPr="002523E0">
        <w:rPr>
          <w:rStyle w:val="FootnoteReference"/>
        </w:rPr>
        <w:footnoteReference w:id="1"/>
      </w:r>
      <w:r w:rsidRPr="002523E0">
        <w:t>:</w:t>
      </w:r>
    </w:p>
    <w:p w14:paraId="4857A0BC" w14:textId="2B3B2F0F" w:rsidR="002523E0" w:rsidRPr="002523E0" w:rsidRDefault="00A75279" w:rsidP="002523E0">
      <w:pPr>
        <w:pStyle w:val="ListParagraph"/>
        <w:numPr>
          <w:ilvl w:val="0"/>
          <w:numId w:val="39"/>
        </w:numPr>
        <w:rPr>
          <w:rFonts w:ascii="Times New Roman" w:hAnsi="Times New Roman"/>
        </w:rPr>
      </w:pPr>
      <w:r>
        <w:rPr>
          <w:rFonts w:ascii="Times New Roman" w:hAnsi="Times New Roman"/>
        </w:rPr>
        <w:t>125</w:t>
      </w:r>
      <w:r w:rsidR="002523E0" w:rsidRPr="002523E0">
        <w:rPr>
          <w:rFonts w:ascii="Times New Roman" w:hAnsi="Times New Roman"/>
        </w:rPr>
        <w:t xml:space="preserve"> mcg per 1 mL UDV </w:t>
      </w:r>
    </w:p>
    <w:p w14:paraId="64BE2B3B" w14:textId="5FAEB8FD" w:rsidR="002523E0" w:rsidRPr="002523E0" w:rsidRDefault="00A75279" w:rsidP="002523E0">
      <w:pPr>
        <w:pStyle w:val="ListParagraph"/>
        <w:numPr>
          <w:ilvl w:val="0"/>
          <w:numId w:val="39"/>
        </w:numPr>
        <w:rPr>
          <w:rFonts w:ascii="Times New Roman" w:hAnsi="Times New Roman"/>
        </w:rPr>
      </w:pPr>
      <w:r>
        <w:rPr>
          <w:rFonts w:ascii="Times New Roman" w:hAnsi="Times New Roman"/>
        </w:rPr>
        <w:t>25</w:t>
      </w:r>
      <w:r w:rsidR="002523E0" w:rsidRPr="002523E0">
        <w:rPr>
          <w:rFonts w:ascii="Times New Roman" w:hAnsi="Times New Roman"/>
        </w:rPr>
        <w:t xml:space="preserve">0 mcg per 2 mL UDV </w:t>
      </w:r>
    </w:p>
    <w:p w14:paraId="6E8D5597" w14:textId="77777777" w:rsidR="002523E0" w:rsidRPr="002523E0" w:rsidRDefault="002523E0" w:rsidP="002523E0">
      <w:r w:rsidRPr="002523E0">
        <w:t>Each of these should be represented as separate MPs:</w:t>
      </w:r>
    </w:p>
    <w:p w14:paraId="3F1975EB" w14:textId="6B596902" w:rsidR="002523E0" w:rsidRPr="002523E0" w:rsidRDefault="002523E0" w:rsidP="002523E0">
      <w:pPr>
        <w:pStyle w:val="ListParagraph"/>
        <w:numPr>
          <w:ilvl w:val="0"/>
          <w:numId w:val="40"/>
        </w:numPr>
        <w:rPr>
          <w:rFonts w:ascii="Times New Roman" w:hAnsi="Times New Roman"/>
        </w:rPr>
      </w:pPr>
      <w:r w:rsidRPr="002523E0">
        <w:rPr>
          <w:rFonts w:ascii="Times New Roman" w:hAnsi="Times New Roman"/>
        </w:rPr>
        <w:t xml:space="preserve">RATIO-IPRATROPIUM UDV (ipratropium bromide </w:t>
      </w:r>
      <w:r w:rsidR="00A75279">
        <w:rPr>
          <w:rFonts w:ascii="Times New Roman" w:hAnsi="Times New Roman"/>
        </w:rPr>
        <w:t>125</w:t>
      </w:r>
      <w:r w:rsidRPr="002523E0">
        <w:rPr>
          <w:rFonts w:ascii="Times New Roman" w:hAnsi="Times New Roman"/>
        </w:rPr>
        <w:t xml:space="preserve"> mcg per 1 mL) TEVA CANADA LIMITED</w:t>
      </w:r>
    </w:p>
    <w:p w14:paraId="4ECDA025" w14:textId="060F0260" w:rsidR="002523E0" w:rsidRPr="002523E0" w:rsidRDefault="002523E0" w:rsidP="002523E0">
      <w:pPr>
        <w:pStyle w:val="ListParagraph"/>
        <w:numPr>
          <w:ilvl w:val="0"/>
          <w:numId w:val="40"/>
        </w:numPr>
        <w:rPr>
          <w:rFonts w:ascii="Times New Roman" w:hAnsi="Times New Roman"/>
        </w:rPr>
      </w:pPr>
      <w:r w:rsidRPr="002523E0">
        <w:rPr>
          <w:rFonts w:ascii="Times New Roman" w:hAnsi="Times New Roman"/>
        </w:rPr>
        <w:t xml:space="preserve">RATIO-IPRATROPIUM UDV (ipratropium bromide </w:t>
      </w:r>
      <w:r w:rsidR="00A75279">
        <w:rPr>
          <w:rFonts w:ascii="Times New Roman" w:hAnsi="Times New Roman"/>
        </w:rPr>
        <w:t>250</w:t>
      </w:r>
      <w:r w:rsidRPr="002523E0">
        <w:rPr>
          <w:rFonts w:ascii="Times New Roman" w:hAnsi="Times New Roman"/>
        </w:rPr>
        <w:t xml:space="preserve"> mcg per 2 mL) TEVA CANADA LIMITED</w:t>
      </w:r>
    </w:p>
    <w:p w14:paraId="41859B3C" w14:textId="77777777" w:rsidR="002523E0" w:rsidRPr="002523E0" w:rsidRDefault="002523E0" w:rsidP="002523E0">
      <w:proofErr w:type="gramStart"/>
      <w:r w:rsidRPr="002523E0">
        <w:t>and</w:t>
      </w:r>
      <w:proofErr w:type="gramEnd"/>
      <w:r w:rsidRPr="002523E0">
        <w:t xml:space="preserve"> their associated NTPs:</w:t>
      </w:r>
    </w:p>
    <w:p w14:paraId="3DA126F0" w14:textId="4B755584" w:rsidR="002523E0" w:rsidRPr="002523E0" w:rsidRDefault="002523E0" w:rsidP="002523E0">
      <w:pPr>
        <w:pStyle w:val="ListParagraph"/>
        <w:numPr>
          <w:ilvl w:val="0"/>
          <w:numId w:val="41"/>
        </w:numPr>
        <w:rPr>
          <w:rFonts w:ascii="Times New Roman" w:hAnsi="Times New Roman"/>
        </w:rPr>
      </w:pPr>
      <w:r w:rsidRPr="002523E0">
        <w:rPr>
          <w:rFonts w:ascii="Times New Roman" w:hAnsi="Times New Roman"/>
        </w:rPr>
        <w:t xml:space="preserve">ipratropium bromide </w:t>
      </w:r>
      <w:r w:rsidR="00A75279">
        <w:rPr>
          <w:rFonts w:ascii="Times New Roman" w:hAnsi="Times New Roman"/>
        </w:rPr>
        <w:t>125</w:t>
      </w:r>
      <w:r w:rsidRPr="002523E0">
        <w:rPr>
          <w:rFonts w:ascii="Times New Roman" w:hAnsi="Times New Roman"/>
        </w:rPr>
        <w:t xml:space="preserve"> mcg per 1 mL</w:t>
      </w:r>
    </w:p>
    <w:p w14:paraId="6A5F8C5E" w14:textId="190B8911" w:rsidR="002523E0" w:rsidRPr="002523E0" w:rsidRDefault="002523E0" w:rsidP="002523E0">
      <w:pPr>
        <w:pStyle w:val="ListParagraph"/>
        <w:numPr>
          <w:ilvl w:val="0"/>
          <w:numId w:val="41"/>
        </w:numPr>
        <w:rPr>
          <w:rFonts w:ascii="Times New Roman" w:hAnsi="Times New Roman"/>
        </w:rPr>
      </w:pPr>
      <w:r w:rsidRPr="002523E0">
        <w:rPr>
          <w:rFonts w:ascii="Times New Roman" w:hAnsi="Times New Roman"/>
        </w:rPr>
        <w:t xml:space="preserve">ipratropium bromide </w:t>
      </w:r>
      <w:r w:rsidR="00A75279">
        <w:rPr>
          <w:rFonts w:ascii="Times New Roman" w:hAnsi="Times New Roman"/>
        </w:rPr>
        <w:t>250</w:t>
      </w:r>
      <w:r w:rsidRPr="002523E0">
        <w:rPr>
          <w:rFonts w:ascii="Times New Roman" w:hAnsi="Times New Roman"/>
        </w:rPr>
        <w:t xml:space="preserve"> mcg per 2 mL</w:t>
      </w:r>
    </w:p>
    <w:p w14:paraId="4417F17D" w14:textId="65241526" w:rsidR="002523E0" w:rsidRPr="002523E0" w:rsidRDefault="002523E0" w:rsidP="002523E0">
      <w:r w:rsidRPr="002523E0">
        <w:lastRenderedPageBreak/>
        <w:t xml:space="preserve">There are other similar products described in the Health Canada Drug Product Database (DPD) that look as if they are affected by the same issue, but do have separate DINs for the different presentations.  It can be difficult to work out which DIN relates to which presentation when looking at the DPD browser.  When using the DPD Extract database, it is possible to query from the DIN into other parts of the database and to confirm the presentation size (in the Packaging table) for each of these DINs.   </w:t>
      </w:r>
    </w:p>
    <w:p w14:paraId="7C1D1002" w14:textId="77777777" w:rsidR="002523E0" w:rsidRDefault="002523E0" w:rsidP="002523E0"/>
    <w:p w14:paraId="01FC1BA9" w14:textId="77777777" w:rsidR="002523E0" w:rsidRDefault="002523E0" w:rsidP="002523E0">
      <w:r w:rsidRPr="002523E0">
        <w:t xml:space="preserve">For example: </w:t>
      </w:r>
    </w:p>
    <w:p w14:paraId="659825B2" w14:textId="3FBDCA7B" w:rsidR="002523E0" w:rsidRPr="002523E0" w:rsidRDefault="002523E0" w:rsidP="002523E0">
      <w:r w:rsidRPr="002523E0">
        <w:t>PMS-IPRATROPIUM from PHARMASCIENCE INC has DINs:</w:t>
      </w:r>
    </w:p>
    <w:p w14:paraId="18EAFCFA" w14:textId="77777777" w:rsidR="002523E0" w:rsidRPr="002523E0" w:rsidRDefault="002523E0" w:rsidP="002523E0">
      <w:pPr>
        <w:pStyle w:val="ListParagraph"/>
        <w:numPr>
          <w:ilvl w:val="0"/>
          <w:numId w:val="42"/>
        </w:numPr>
        <w:spacing w:line="259" w:lineRule="auto"/>
        <w:rPr>
          <w:rFonts w:ascii="Times New Roman" w:hAnsi="Times New Roman"/>
        </w:rPr>
      </w:pPr>
      <w:r w:rsidRPr="002523E0">
        <w:rPr>
          <w:rFonts w:ascii="Times New Roman" w:hAnsi="Times New Roman"/>
        </w:rPr>
        <w:t>02231136 which is the 250 mcg per 1 mL 20 mL bottle</w:t>
      </w:r>
    </w:p>
    <w:p w14:paraId="09F7B819" w14:textId="77777777" w:rsidR="002523E0" w:rsidRPr="002523E0" w:rsidRDefault="002523E0" w:rsidP="002523E0">
      <w:pPr>
        <w:pStyle w:val="ListParagraph"/>
        <w:numPr>
          <w:ilvl w:val="0"/>
          <w:numId w:val="42"/>
        </w:numPr>
        <w:spacing w:line="259" w:lineRule="auto"/>
        <w:rPr>
          <w:rFonts w:ascii="Times New Roman" w:hAnsi="Times New Roman"/>
        </w:rPr>
      </w:pPr>
      <w:r w:rsidRPr="002523E0">
        <w:rPr>
          <w:rFonts w:ascii="Times New Roman" w:hAnsi="Times New Roman"/>
        </w:rPr>
        <w:t>02231244 which is the 250 mcg per 1 mL UDV</w:t>
      </w:r>
    </w:p>
    <w:p w14:paraId="7F5E502D" w14:textId="77777777" w:rsidR="002523E0" w:rsidRPr="002523E0" w:rsidRDefault="002523E0" w:rsidP="002523E0">
      <w:pPr>
        <w:pStyle w:val="ListParagraph"/>
        <w:numPr>
          <w:ilvl w:val="0"/>
          <w:numId w:val="42"/>
        </w:numPr>
        <w:spacing w:line="259" w:lineRule="auto"/>
        <w:rPr>
          <w:rFonts w:ascii="Times New Roman" w:hAnsi="Times New Roman"/>
        </w:rPr>
      </w:pPr>
      <w:r w:rsidRPr="002523E0">
        <w:rPr>
          <w:rFonts w:ascii="Times New Roman" w:hAnsi="Times New Roman"/>
        </w:rPr>
        <w:t>02231245 which is the 500 mcg per 2 mL UDV</w:t>
      </w:r>
    </w:p>
    <w:p w14:paraId="7AFEF987" w14:textId="6036B7EC" w:rsidR="002523E0" w:rsidRPr="002523E0" w:rsidRDefault="002523E0" w:rsidP="002523E0">
      <w:r w:rsidRPr="002523E0">
        <w:t>In this case, there is no requirement to create new DINs, just to be sure which is which and describe the product (and particularly its strength) appropriately.</w:t>
      </w:r>
    </w:p>
    <w:p w14:paraId="72F3C2FD" w14:textId="77777777" w:rsidR="002523E0" w:rsidRPr="002523E0" w:rsidRDefault="002523E0" w:rsidP="00C64009"/>
    <w:p w14:paraId="24E5993A" w14:textId="1BC6D765" w:rsidR="002523E0" w:rsidRPr="002523E0" w:rsidRDefault="002523E0" w:rsidP="002523E0">
      <w:r w:rsidRPr="002523E0">
        <w:t>The current understanding is that the data in the Packaging table in the DPD Extract database is not consistently maintained and that some of the data in that table is in text strings rather than in machine processable structures (for example, for clindamycin injection the Packaging table has one entry of “2/6/60ML”).  However, to support the creation of the correct concepts in the CCDD, this unit of presentation information will be verified through appropriate sources.</w:t>
      </w:r>
    </w:p>
    <w:p w14:paraId="1E295828" w14:textId="0F43CECC" w:rsidR="00B06831" w:rsidRPr="002523E0" w:rsidRDefault="00B06831" w:rsidP="00B7288E">
      <w:pPr>
        <w:pStyle w:val="Heading4"/>
        <w:rPr>
          <w:rFonts w:ascii="Times New Roman" w:eastAsia="Times New Roman" w:hAnsi="Times New Roman" w:cs="Times New Roman"/>
          <w:i w:val="0"/>
          <w:iCs w:val="0"/>
          <w:color w:val="auto"/>
        </w:rPr>
      </w:pPr>
    </w:p>
    <w:p w14:paraId="7F29BB41" w14:textId="1613BA22" w:rsidR="009D3204" w:rsidRPr="00226036" w:rsidRDefault="00072E41" w:rsidP="009D3204">
      <w:pPr>
        <w:pStyle w:val="Heading3"/>
        <w:numPr>
          <w:ilvl w:val="0"/>
          <w:numId w:val="18"/>
        </w:numPr>
        <w:rPr>
          <w:i/>
          <w:sz w:val="32"/>
        </w:rPr>
      </w:pPr>
      <w:r w:rsidRPr="00072E41">
        <w:rPr>
          <w:i/>
          <w:sz w:val="32"/>
        </w:rPr>
        <w:t>Proposed actions and Options for resolution</w:t>
      </w:r>
    </w:p>
    <w:p w14:paraId="1736A9DB" w14:textId="77777777" w:rsidR="00B06831" w:rsidRPr="00B06831" w:rsidRDefault="00B06831" w:rsidP="00B06831"/>
    <w:p w14:paraId="0E19836C" w14:textId="13B9E23D" w:rsidR="00501AEF" w:rsidRDefault="00072E41" w:rsidP="009D3204">
      <w:pPr>
        <w:pStyle w:val="Heading4"/>
        <w:numPr>
          <w:ilvl w:val="1"/>
          <w:numId w:val="31"/>
        </w:numPr>
      </w:pPr>
      <w:r>
        <w:t>Process</w:t>
      </w:r>
    </w:p>
    <w:p w14:paraId="3759D9E9" w14:textId="33CBFCFC" w:rsidR="005B1F27" w:rsidRPr="005B1F27" w:rsidRDefault="005B1F27" w:rsidP="005B1F27">
      <w:r>
        <w:t>The diagram below provides an overview of the proposed steps to resolve the issue.</w:t>
      </w:r>
    </w:p>
    <w:p w14:paraId="571DF75A" w14:textId="219353A3" w:rsidR="005B1F27" w:rsidRPr="005B1F27" w:rsidRDefault="005B1F27" w:rsidP="005B1F27">
      <w:r w:rsidRPr="005B1F27">
        <w:rPr>
          <w:noProof/>
          <w:lang w:val="en-CA" w:eastAsia="en-CA"/>
        </w:rPr>
        <w:drawing>
          <wp:inline distT="0" distB="0" distL="0" distR="0" wp14:anchorId="372500E6" wp14:editId="3ACF220B">
            <wp:extent cx="6492240" cy="1769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2240" cy="1769135"/>
                    </a:xfrm>
                    <a:prstGeom prst="rect">
                      <a:avLst/>
                    </a:prstGeom>
                    <a:noFill/>
                    <a:ln>
                      <a:noFill/>
                    </a:ln>
                  </pic:spPr>
                </pic:pic>
              </a:graphicData>
            </a:graphic>
          </wp:inline>
        </w:drawing>
      </w:r>
    </w:p>
    <w:p w14:paraId="4ED7C8AE" w14:textId="665B0B08" w:rsidR="00B82C13" w:rsidRDefault="00B82C13" w:rsidP="00B82C13"/>
    <w:p w14:paraId="63DF88FF" w14:textId="77777777" w:rsidR="005B1F27" w:rsidRPr="005B1F27" w:rsidRDefault="005B1F27" w:rsidP="005B1F27">
      <w:r w:rsidRPr="005B1F27">
        <w:t>The proposed detailed action includes:</w:t>
      </w:r>
    </w:p>
    <w:p w14:paraId="11979241" w14:textId="77777777" w:rsidR="005B1F27" w:rsidRPr="005B1F27" w:rsidRDefault="005B1F27" w:rsidP="005B1F27">
      <w:pPr>
        <w:pStyle w:val="ListParagraph"/>
        <w:numPr>
          <w:ilvl w:val="0"/>
          <w:numId w:val="43"/>
        </w:numPr>
        <w:spacing w:line="259" w:lineRule="auto"/>
        <w:rPr>
          <w:rFonts w:ascii="Times New Roman" w:hAnsi="Times New Roman"/>
        </w:rPr>
      </w:pPr>
      <w:r w:rsidRPr="005B1F27">
        <w:rPr>
          <w:rFonts w:ascii="Times New Roman" w:hAnsi="Times New Roman"/>
        </w:rPr>
        <w:t>Identify the products in the Drug Product Database (DPD) that require intervention; these are likely to be products with dose forms of nebuliser solution, solution/suspension/emulsion for injection and possibly some semi-solid preparations (e.g. the testosterone gel product)</w:t>
      </w:r>
    </w:p>
    <w:p w14:paraId="7ED28580" w14:textId="77777777" w:rsidR="005B1F27" w:rsidRPr="005B1F27" w:rsidRDefault="005B1F27" w:rsidP="005B1F27">
      <w:pPr>
        <w:pStyle w:val="ListParagraph"/>
        <w:numPr>
          <w:ilvl w:val="0"/>
          <w:numId w:val="43"/>
        </w:numPr>
        <w:spacing w:line="259" w:lineRule="auto"/>
        <w:rPr>
          <w:rFonts w:ascii="Times New Roman" w:hAnsi="Times New Roman"/>
        </w:rPr>
      </w:pPr>
      <w:r w:rsidRPr="005B1F27">
        <w:rPr>
          <w:rFonts w:ascii="Times New Roman" w:hAnsi="Times New Roman"/>
        </w:rPr>
        <w:t>Author the granular MP concepts that with the correct description (according to the Editorial Guidelines), particularly with the correct presentation strength</w:t>
      </w:r>
    </w:p>
    <w:p w14:paraId="6D58810C" w14:textId="775BABCE" w:rsidR="005B1F27" w:rsidRPr="005B1F27" w:rsidRDefault="005B1F27" w:rsidP="005B1F27">
      <w:pPr>
        <w:pStyle w:val="ListParagraph"/>
        <w:numPr>
          <w:ilvl w:val="0"/>
          <w:numId w:val="43"/>
        </w:numPr>
        <w:spacing w:line="259" w:lineRule="auto"/>
        <w:rPr>
          <w:rFonts w:ascii="Times New Roman" w:hAnsi="Times New Roman"/>
        </w:rPr>
      </w:pPr>
      <w:r w:rsidRPr="005B1F27">
        <w:rPr>
          <w:rFonts w:ascii="Times New Roman" w:hAnsi="Times New Roman"/>
        </w:rPr>
        <w:t>Assign new MP codes to the new MP concepts.  The new codes would not be available from the DPD extract but only in the CCDD.  The two possible options:</w:t>
      </w:r>
    </w:p>
    <w:p w14:paraId="45DD323D" w14:textId="77777777" w:rsidR="005B1F27" w:rsidRPr="005B1F27" w:rsidRDefault="005B1F27" w:rsidP="005B1F27">
      <w:pPr>
        <w:pStyle w:val="ListParagraph"/>
        <w:numPr>
          <w:ilvl w:val="1"/>
          <w:numId w:val="43"/>
        </w:numPr>
        <w:spacing w:line="259" w:lineRule="auto"/>
        <w:rPr>
          <w:rFonts w:ascii="Times New Roman" w:hAnsi="Times New Roman"/>
        </w:rPr>
      </w:pPr>
      <w:r w:rsidRPr="005B1F27">
        <w:rPr>
          <w:rFonts w:ascii="Times New Roman" w:hAnsi="Times New Roman"/>
        </w:rPr>
        <w:lastRenderedPageBreak/>
        <w:t xml:space="preserve">Option 1:  Append a suffix to the existing DIN e.g. </w:t>
      </w:r>
    </w:p>
    <w:p w14:paraId="51DD2261" w14:textId="77777777" w:rsidR="005B1F27" w:rsidRPr="005B1F27" w:rsidRDefault="005B1F27" w:rsidP="005B1F27">
      <w:pPr>
        <w:pStyle w:val="ListParagraph"/>
        <w:numPr>
          <w:ilvl w:val="2"/>
          <w:numId w:val="43"/>
        </w:numPr>
        <w:spacing w:line="259" w:lineRule="auto"/>
        <w:rPr>
          <w:rFonts w:ascii="Times New Roman" w:hAnsi="Times New Roman"/>
        </w:rPr>
      </w:pPr>
      <w:r w:rsidRPr="005B1F27">
        <w:rPr>
          <w:rFonts w:ascii="Times New Roman" w:hAnsi="Times New Roman"/>
        </w:rPr>
        <w:t>0209717601 for RATIO-IPRATROPIUM UDV 250 mcg per 1 mL</w:t>
      </w:r>
    </w:p>
    <w:p w14:paraId="2B7CC35F" w14:textId="77777777" w:rsidR="005B1F27" w:rsidRPr="005B1F27" w:rsidRDefault="005B1F27" w:rsidP="005B1F27">
      <w:pPr>
        <w:pStyle w:val="ListParagraph"/>
        <w:numPr>
          <w:ilvl w:val="2"/>
          <w:numId w:val="43"/>
        </w:numPr>
        <w:spacing w:line="259" w:lineRule="auto"/>
        <w:rPr>
          <w:rFonts w:ascii="Times New Roman" w:hAnsi="Times New Roman"/>
        </w:rPr>
      </w:pPr>
      <w:r w:rsidRPr="005B1F27">
        <w:rPr>
          <w:rFonts w:ascii="Times New Roman" w:hAnsi="Times New Roman"/>
        </w:rPr>
        <w:t>0209717602 for RATIO-IPRATROPIUM UDV 500 mcg per 2 mL</w:t>
      </w:r>
    </w:p>
    <w:p w14:paraId="6C5FEF12" w14:textId="77777777" w:rsidR="005B1F27" w:rsidRPr="005B1F27" w:rsidRDefault="005B1F27" w:rsidP="005B1F27">
      <w:pPr>
        <w:pStyle w:val="ListParagraph"/>
        <w:ind w:left="1080"/>
        <w:rPr>
          <w:rFonts w:ascii="Times New Roman" w:hAnsi="Times New Roman"/>
        </w:rPr>
      </w:pPr>
      <w:r w:rsidRPr="005B1F27">
        <w:rPr>
          <w:rFonts w:ascii="Times New Roman" w:hAnsi="Times New Roman"/>
        </w:rPr>
        <w:t>The concerns with the above approach are as follows:</w:t>
      </w:r>
    </w:p>
    <w:p w14:paraId="37638465" w14:textId="77777777" w:rsidR="005B1F27" w:rsidRPr="005B1F27" w:rsidRDefault="005B1F27" w:rsidP="005B1F27">
      <w:pPr>
        <w:pStyle w:val="ListParagraph"/>
        <w:ind w:left="1080"/>
        <w:rPr>
          <w:rFonts w:ascii="Times New Roman" w:hAnsi="Times New Roman"/>
        </w:rPr>
      </w:pPr>
      <w:r w:rsidRPr="005B1F27">
        <w:rPr>
          <w:rFonts w:ascii="Times New Roman" w:hAnsi="Times New Roman"/>
        </w:rPr>
        <w:t xml:space="preserve">In principle: the use of identifiers with meaning is not advised in good terminology practice (ref: the </w:t>
      </w:r>
      <w:proofErr w:type="spellStart"/>
      <w:r w:rsidRPr="005B1F27">
        <w:rPr>
          <w:rFonts w:ascii="Times New Roman" w:hAnsi="Times New Roman"/>
        </w:rPr>
        <w:t>Cimino</w:t>
      </w:r>
      <w:proofErr w:type="spellEnd"/>
      <w:r w:rsidRPr="005B1F27">
        <w:rPr>
          <w:rFonts w:ascii="Times New Roman" w:hAnsi="Times New Roman"/>
        </w:rPr>
        <w:t xml:space="preserve"> desiderata).  In practice: the possibility of making mistakes in generation of meaningful identifiers, such that errors occur in parsing them, is such that it is likely that provision of a relationship table (such as described below) would be necessary.  Secondly, it will mean that MP identifiers will have variable length(s) and implementers may ascribe meaning to the length (which would be unwise)</w:t>
      </w:r>
    </w:p>
    <w:p w14:paraId="7FDADE18" w14:textId="77777777" w:rsidR="005B1F27" w:rsidRPr="005B1F27" w:rsidRDefault="005B1F27" w:rsidP="005B1F27">
      <w:pPr>
        <w:pStyle w:val="ListParagraph"/>
        <w:ind w:left="1080"/>
        <w:rPr>
          <w:rFonts w:ascii="Times New Roman" w:hAnsi="Times New Roman"/>
        </w:rPr>
      </w:pPr>
    </w:p>
    <w:p w14:paraId="0A8742E5" w14:textId="77777777" w:rsidR="005B1F27" w:rsidRPr="005B1F27" w:rsidRDefault="005B1F27" w:rsidP="005B1F27">
      <w:pPr>
        <w:pStyle w:val="ListParagraph"/>
        <w:numPr>
          <w:ilvl w:val="1"/>
          <w:numId w:val="43"/>
        </w:numPr>
        <w:spacing w:line="259" w:lineRule="auto"/>
        <w:rPr>
          <w:rFonts w:ascii="Times New Roman" w:hAnsi="Times New Roman"/>
        </w:rPr>
      </w:pPr>
      <w:r w:rsidRPr="005B1F27">
        <w:rPr>
          <w:rFonts w:ascii="Times New Roman" w:hAnsi="Times New Roman"/>
        </w:rPr>
        <w:t>Option 2:  Create completely “new” MPs for the products and provide an additional mapping table as part of the CCDD deliverable as in the drawing below:</w:t>
      </w:r>
    </w:p>
    <w:p w14:paraId="6FE29E4B" w14:textId="77777777" w:rsidR="005B1F27" w:rsidRDefault="005B1F27" w:rsidP="005B1F27">
      <w:pPr>
        <w:pStyle w:val="ListParagraph"/>
        <w:spacing w:line="259" w:lineRule="auto"/>
        <w:rPr>
          <w:rFonts w:ascii="Times New Roman" w:hAnsi="Times New Roman"/>
        </w:rPr>
      </w:pPr>
    </w:p>
    <w:p w14:paraId="6FFBC15E" w14:textId="524443D6" w:rsidR="005B1F27" w:rsidRPr="005B1F27" w:rsidRDefault="005B1F27" w:rsidP="005B1F27">
      <w:pPr>
        <w:spacing w:line="259" w:lineRule="auto"/>
      </w:pPr>
      <w:r>
        <w:object w:dxaOrig="12616" w:dyaOrig="5520" w14:anchorId="41B296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75pt;height:223.5pt" o:ole="">
            <v:imagedata r:id="rId9" o:title=""/>
          </v:shape>
          <o:OLEObject Type="Embed" ProgID="Visio.Drawing.15" ShapeID="_x0000_i1025" DrawAspect="Content" ObjectID="_1560752527" r:id="rId10"/>
        </w:object>
      </w:r>
    </w:p>
    <w:p w14:paraId="3DB10B3E" w14:textId="5471D1AB" w:rsidR="005B1F27" w:rsidRDefault="005B1F27" w:rsidP="005B1F27">
      <w:pPr>
        <w:spacing w:line="259" w:lineRule="auto"/>
        <w:rPr>
          <w:rFonts w:eastAsia="Calibri"/>
          <w:sz w:val="22"/>
          <w:szCs w:val="22"/>
          <w:lang w:val="en-GB"/>
        </w:rPr>
      </w:pPr>
      <w:r>
        <w:rPr>
          <w:rFonts w:eastAsia="Calibri"/>
          <w:sz w:val="22"/>
          <w:szCs w:val="22"/>
          <w:lang w:val="en-GB"/>
        </w:rPr>
        <w:t>The mapping file would have content such as this:</w:t>
      </w:r>
    </w:p>
    <w:p w14:paraId="34163EBE" w14:textId="77777777" w:rsidR="005B1F27" w:rsidRDefault="005B1F27" w:rsidP="005B1F27">
      <w:pPr>
        <w:spacing w:line="259" w:lineRule="auto"/>
        <w:rPr>
          <w:rFonts w:eastAsia="Calibri"/>
          <w:sz w:val="22"/>
          <w:szCs w:val="22"/>
          <w:lang w:val="en-GB"/>
        </w:rPr>
      </w:pPr>
    </w:p>
    <w:tbl>
      <w:tblPr>
        <w:tblW w:w="10789" w:type="dxa"/>
        <w:tblInd w:w="-5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277"/>
        <w:gridCol w:w="2373"/>
        <w:gridCol w:w="1190"/>
        <w:gridCol w:w="5949"/>
      </w:tblGrid>
      <w:tr w:rsidR="005B1F27" w:rsidRPr="00D82D94" w14:paraId="06D5FE21" w14:textId="77777777" w:rsidTr="00574C15">
        <w:trPr>
          <w:trHeight w:val="300"/>
        </w:trPr>
        <w:tc>
          <w:tcPr>
            <w:tcW w:w="1277" w:type="dxa"/>
            <w:shd w:val="clear" w:color="000000" w:fill="FFFF00"/>
            <w:noWrap/>
            <w:vAlign w:val="bottom"/>
            <w:hideMark/>
          </w:tcPr>
          <w:p w14:paraId="7C4FF9B3" w14:textId="77777777" w:rsidR="005B1F27" w:rsidRPr="00D82D94" w:rsidRDefault="005B1F27" w:rsidP="00996A3F">
            <w:pPr>
              <w:rPr>
                <w:rFonts w:ascii="Calibri" w:hAnsi="Calibri"/>
                <w:b/>
                <w:bCs/>
                <w:color w:val="000000"/>
                <w:lang w:eastAsia="en-GB"/>
              </w:rPr>
            </w:pPr>
            <w:r w:rsidRPr="00D82D94">
              <w:rPr>
                <w:rFonts w:ascii="Calibri" w:hAnsi="Calibri"/>
                <w:b/>
                <w:bCs/>
                <w:color w:val="000000"/>
                <w:lang w:eastAsia="en-GB"/>
              </w:rPr>
              <w:t>DPD DIN</w:t>
            </w:r>
          </w:p>
        </w:tc>
        <w:tc>
          <w:tcPr>
            <w:tcW w:w="2373" w:type="dxa"/>
            <w:shd w:val="clear" w:color="000000" w:fill="FFFF00"/>
            <w:noWrap/>
            <w:vAlign w:val="bottom"/>
            <w:hideMark/>
          </w:tcPr>
          <w:p w14:paraId="232B4516" w14:textId="77777777" w:rsidR="005B1F27" w:rsidRPr="00D82D94" w:rsidRDefault="005B1F27" w:rsidP="00996A3F">
            <w:pPr>
              <w:rPr>
                <w:rFonts w:ascii="Calibri" w:hAnsi="Calibri"/>
                <w:b/>
                <w:bCs/>
                <w:color w:val="000000"/>
                <w:lang w:eastAsia="en-GB"/>
              </w:rPr>
            </w:pPr>
            <w:r w:rsidRPr="00D82D94">
              <w:rPr>
                <w:rFonts w:ascii="Calibri" w:hAnsi="Calibri"/>
                <w:b/>
                <w:bCs/>
                <w:color w:val="000000"/>
                <w:lang w:eastAsia="en-GB"/>
              </w:rPr>
              <w:t>DPD Product Description</w:t>
            </w:r>
          </w:p>
        </w:tc>
        <w:tc>
          <w:tcPr>
            <w:tcW w:w="1190" w:type="dxa"/>
            <w:shd w:val="clear" w:color="000000" w:fill="FFFF00"/>
            <w:noWrap/>
            <w:vAlign w:val="bottom"/>
            <w:hideMark/>
          </w:tcPr>
          <w:p w14:paraId="4E06169D" w14:textId="77777777" w:rsidR="005B1F27" w:rsidRPr="00D82D94" w:rsidRDefault="005B1F27" w:rsidP="00996A3F">
            <w:pPr>
              <w:rPr>
                <w:rFonts w:ascii="Calibri" w:hAnsi="Calibri"/>
                <w:b/>
                <w:bCs/>
                <w:color w:val="000000"/>
                <w:lang w:eastAsia="en-GB"/>
              </w:rPr>
            </w:pPr>
            <w:r w:rsidRPr="00D82D94">
              <w:rPr>
                <w:rFonts w:ascii="Calibri" w:hAnsi="Calibri"/>
                <w:b/>
                <w:bCs/>
                <w:color w:val="000000"/>
                <w:lang w:eastAsia="en-GB"/>
              </w:rPr>
              <w:t>CCDD MP</w:t>
            </w:r>
          </w:p>
        </w:tc>
        <w:tc>
          <w:tcPr>
            <w:tcW w:w="5949" w:type="dxa"/>
            <w:shd w:val="clear" w:color="000000" w:fill="FFFF00"/>
            <w:noWrap/>
            <w:vAlign w:val="bottom"/>
            <w:hideMark/>
          </w:tcPr>
          <w:p w14:paraId="5A9E52A9" w14:textId="77777777" w:rsidR="005B1F27" w:rsidRPr="00D82D94" w:rsidRDefault="005B1F27" w:rsidP="00996A3F">
            <w:pPr>
              <w:rPr>
                <w:rFonts w:ascii="Calibri" w:hAnsi="Calibri"/>
                <w:b/>
                <w:bCs/>
                <w:color w:val="000000"/>
                <w:lang w:eastAsia="en-GB"/>
              </w:rPr>
            </w:pPr>
            <w:r w:rsidRPr="00D82D94">
              <w:rPr>
                <w:rFonts w:ascii="Calibri" w:hAnsi="Calibri"/>
                <w:b/>
                <w:bCs/>
                <w:color w:val="000000"/>
                <w:lang w:eastAsia="en-GB"/>
              </w:rPr>
              <w:t>CCDD MP Formal Name</w:t>
            </w:r>
          </w:p>
        </w:tc>
      </w:tr>
      <w:tr w:rsidR="005B1F27" w:rsidRPr="00D82D94" w14:paraId="1E89F2F2" w14:textId="77777777" w:rsidTr="00574C15">
        <w:trPr>
          <w:trHeight w:val="600"/>
        </w:trPr>
        <w:tc>
          <w:tcPr>
            <w:tcW w:w="1277" w:type="dxa"/>
            <w:shd w:val="clear" w:color="auto" w:fill="auto"/>
            <w:noWrap/>
            <w:vAlign w:val="bottom"/>
            <w:hideMark/>
          </w:tcPr>
          <w:p w14:paraId="5A82FE92" w14:textId="77777777" w:rsidR="005B1F27" w:rsidRPr="00D82D94" w:rsidRDefault="005B1F27" w:rsidP="00996A3F">
            <w:pPr>
              <w:rPr>
                <w:rFonts w:ascii="Calibri" w:hAnsi="Calibri"/>
                <w:color w:val="000000"/>
                <w:lang w:eastAsia="en-GB"/>
              </w:rPr>
            </w:pPr>
            <w:r w:rsidRPr="00D82D94">
              <w:rPr>
                <w:rFonts w:ascii="Calibri" w:hAnsi="Calibri"/>
                <w:color w:val="000000"/>
                <w:lang w:eastAsia="en-GB"/>
              </w:rPr>
              <w:t>02097176</w:t>
            </w:r>
          </w:p>
        </w:tc>
        <w:tc>
          <w:tcPr>
            <w:tcW w:w="2373" w:type="dxa"/>
            <w:shd w:val="clear" w:color="auto" w:fill="auto"/>
            <w:vAlign w:val="bottom"/>
            <w:hideMark/>
          </w:tcPr>
          <w:p w14:paraId="6E6D04EC" w14:textId="77777777" w:rsidR="005B1F27" w:rsidRPr="00D82D94" w:rsidRDefault="005B1F27" w:rsidP="00996A3F">
            <w:pPr>
              <w:rPr>
                <w:rFonts w:ascii="Calibri" w:hAnsi="Calibri"/>
                <w:color w:val="000000"/>
                <w:lang w:eastAsia="en-GB"/>
              </w:rPr>
            </w:pPr>
            <w:r w:rsidRPr="00D82D94">
              <w:rPr>
                <w:rFonts w:ascii="Calibri" w:hAnsi="Calibri"/>
                <w:color w:val="000000"/>
                <w:lang w:eastAsia="en-GB"/>
              </w:rPr>
              <w:t>RATIO-IPRATROPIUM  125 mcg per mL UDV</w:t>
            </w:r>
          </w:p>
        </w:tc>
        <w:tc>
          <w:tcPr>
            <w:tcW w:w="1190" w:type="dxa"/>
            <w:shd w:val="clear" w:color="auto" w:fill="auto"/>
            <w:noWrap/>
            <w:vAlign w:val="bottom"/>
            <w:hideMark/>
          </w:tcPr>
          <w:p w14:paraId="6762C26D" w14:textId="77777777" w:rsidR="005B1F27" w:rsidRPr="00D82D94" w:rsidRDefault="005B1F27" w:rsidP="00996A3F">
            <w:pPr>
              <w:jc w:val="right"/>
              <w:rPr>
                <w:rFonts w:ascii="Calibri" w:hAnsi="Calibri"/>
                <w:color w:val="000000"/>
                <w:lang w:eastAsia="en-GB"/>
              </w:rPr>
            </w:pPr>
            <w:r w:rsidRPr="00D82D94">
              <w:rPr>
                <w:rFonts w:ascii="Calibri" w:hAnsi="Calibri"/>
                <w:color w:val="000000"/>
                <w:lang w:eastAsia="en-GB"/>
              </w:rPr>
              <w:t>87453721</w:t>
            </w:r>
          </w:p>
        </w:tc>
        <w:tc>
          <w:tcPr>
            <w:tcW w:w="5949" w:type="dxa"/>
            <w:shd w:val="clear" w:color="auto" w:fill="auto"/>
            <w:vAlign w:val="bottom"/>
            <w:hideMark/>
          </w:tcPr>
          <w:p w14:paraId="52C9B0A1" w14:textId="77777777" w:rsidR="005B1F27" w:rsidRPr="00D82D94" w:rsidRDefault="005B1F27" w:rsidP="00996A3F">
            <w:pPr>
              <w:rPr>
                <w:rFonts w:ascii="Calibri" w:hAnsi="Calibri"/>
                <w:color w:val="000000"/>
                <w:lang w:eastAsia="en-GB"/>
              </w:rPr>
            </w:pPr>
            <w:r w:rsidRPr="00D82D94">
              <w:rPr>
                <w:rFonts w:ascii="Calibri" w:hAnsi="Calibri"/>
                <w:color w:val="000000"/>
                <w:lang w:eastAsia="en-GB"/>
              </w:rPr>
              <w:t xml:space="preserve">RATIO-IPRATROPIUM  125 mcg UDV (ipratropium bromide 125 mcg per 1 mL </w:t>
            </w:r>
            <w:proofErr w:type="spellStart"/>
            <w:r w:rsidRPr="00D82D94">
              <w:rPr>
                <w:rFonts w:ascii="Calibri" w:hAnsi="Calibri"/>
                <w:color w:val="000000"/>
                <w:lang w:eastAsia="en-GB"/>
              </w:rPr>
              <w:t>nebuliser</w:t>
            </w:r>
            <w:proofErr w:type="spellEnd"/>
            <w:r w:rsidRPr="00D82D94">
              <w:rPr>
                <w:rFonts w:ascii="Calibri" w:hAnsi="Calibri"/>
                <w:color w:val="000000"/>
                <w:lang w:eastAsia="en-GB"/>
              </w:rPr>
              <w:t xml:space="preserve"> solution) RATIO PHARMACEUTICALS</w:t>
            </w:r>
          </w:p>
        </w:tc>
      </w:tr>
      <w:tr w:rsidR="005B1F27" w:rsidRPr="00D82D94" w14:paraId="0A27A304" w14:textId="77777777" w:rsidTr="00574C15">
        <w:trPr>
          <w:trHeight w:val="600"/>
        </w:trPr>
        <w:tc>
          <w:tcPr>
            <w:tcW w:w="1277" w:type="dxa"/>
            <w:shd w:val="clear" w:color="auto" w:fill="auto"/>
            <w:noWrap/>
            <w:vAlign w:val="bottom"/>
            <w:hideMark/>
          </w:tcPr>
          <w:p w14:paraId="2D39FB51" w14:textId="77777777" w:rsidR="005B1F27" w:rsidRPr="00D82D94" w:rsidRDefault="005B1F27" w:rsidP="00996A3F">
            <w:pPr>
              <w:rPr>
                <w:rFonts w:ascii="Calibri" w:hAnsi="Calibri"/>
                <w:color w:val="000000"/>
                <w:lang w:eastAsia="en-GB"/>
              </w:rPr>
            </w:pPr>
            <w:r w:rsidRPr="00D82D94">
              <w:rPr>
                <w:rFonts w:ascii="Calibri" w:hAnsi="Calibri"/>
                <w:color w:val="000000"/>
                <w:lang w:eastAsia="en-GB"/>
              </w:rPr>
              <w:t>02097176</w:t>
            </w:r>
          </w:p>
        </w:tc>
        <w:tc>
          <w:tcPr>
            <w:tcW w:w="2373" w:type="dxa"/>
            <w:shd w:val="clear" w:color="auto" w:fill="auto"/>
            <w:vAlign w:val="bottom"/>
            <w:hideMark/>
          </w:tcPr>
          <w:p w14:paraId="246B1E41" w14:textId="77777777" w:rsidR="005B1F27" w:rsidRPr="00D82D94" w:rsidRDefault="005B1F27" w:rsidP="00996A3F">
            <w:pPr>
              <w:rPr>
                <w:rFonts w:ascii="Calibri" w:hAnsi="Calibri"/>
                <w:color w:val="000000"/>
                <w:lang w:eastAsia="en-GB"/>
              </w:rPr>
            </w:pPr>
            <w:r w:rsidRPr="00D82D94">
              <w:rPr>
                <w:rFonts w:ascii="Calibri" w:hAnsi="Calibri"/>
                <w:color w:val="000000"/>
                <w:lang w:eastAsia="en-GB"/>
              </w:rPr>
              <w:t>RATIO-IPRATROPIUM  125 mcg per mL UDV</w:t>
            </w:r>
          </w:p>
        </w:tc>
        <w:tc>
          <w:tcPr>
            <w:tcW w:w="1190" w:type="dxa"/>
            <w:shd w:val="clear" w:color="auto" w:fill="auto"/>
            <w:noWrap/>
            <w:vAlign w:val="bottom"/>
            <w:hideMark/>
          </w:tcPr>
          <w:p w14:paraId="3C74768F" w14:textId="77777777" w:rsidR="005B1F27" w:rsidRPr="00D82D94" w:rsidRDefault="005B1F27" w:rsidP="00996A3F">
            <w:pPr>
              <w:jc w:val="right"/>
              <w:rPr>
                <w:rFonts w:ascii="Calibri" w:hAnsi="Calibri"/>
                <w:color w:val="000000"/>
                <w:lang w:eastAsia="en-GB"/>
              </w:rPr>
            </w:pPr>
            <w:r w:rsidRPr="00D82D94">
              <w:rPr>
                <w:rFonts w:ascii="Calibri" w:hAnsi="Calibri"/>
                <w:color w:val="000000"/>
                <w:lang w:eastAsia="en-GB"/>
              </w:rPr>
              <w:t>87453844</w:t>
            </w:r>
          </w:p>
        </w:tc>
        <w:tc>
          <w:tcPr>
            <w:tcW w:w="5949" w:type="dxa"/>
            <w:shd w:val="clear" w:color="auto" w:fill="auto"/>
            <w:vAlign w:val="bottom"/>
            <w:hideMark/>
          </w:tcPr>
          <w:p w14:paraId="5AF528B6" w14:textId="77777777" w:rsidR="005B1F27" w:rsidRPr="00D82D94" w:rsidRDefault="005B1F27" w:rsidP="00996A3F">
            <w:pPr>
              <w:rPr>
                <w:rFonts w:ascii="Calibri" w:hAnsi="Calibri"/>
                <w:color w:val="000000"/>
                <w:lang w:eastAsia="en-GB"/>
              </w:rPr>
            </w:pPr>
            <w:r w:rsidRPr="00D82D94">
              <w:rPr>
                <w:rFonts w:ascii="Calibri" w:hAnsi="Calibri"/>
                <w:color w:val="000000"/>
                <w:lang w:eastAsia="en-GB"/>
              </w:rPr>
              <w:t xml:space="preserve">RATIO-IPRATROPIUM  250 mcg UDV (ipratropium bromide 250 mcg per 2 mL </w:t>
            </w:r>
            <w:proofErr w:type="spellStart"/>
            <w:r w:rsidRPr="00D82D94">
              <w:rPr>
                <w:rFonts w:ascii="Calibri" w:hAnsi="Calibri"/>
                <w:color w:val="000000"/>
                <w:lang w:eastAsia="en-GB"/>
              </w:rPr>
              <w:t>nebuliser</w:t>
            </w:r>
            <w:proofErr w:type="spellEnd"/>
            <w:r w:rsidRPr="00D82D94">
              <w:rPr>
                <w:rFonts w:ascii="Calibri" w:hAnsi="Calibri"/>
                <w:color w:val="000000"/>
                <w:lang w:eastAsia="en-GB"/>
              </w:rPr>
              <w:t xml:space="preserve"> solution) RATIO PHARMACEUTICALS</w:t>
            </w:r>
          </w:p>
        </w:tc>
      </w:tr>
    </w:tbl>
    <w:p w14:paraId="53E48215" w14:textId="5FB6A791" w:rsidR="00574C15" w:rsidRPr="00574C15" w:rsidRDefault="00574C15" w:rsidP="00574C15">
      <w:pPr>
        <w:spacing w:line="259" w:lineRule="auto"/>
        <w:rPr>
          <w:i/>
        </w:rPr>
      </w:pPr>
      <w:r w:rsidRPr="00574C15">
        <w:rPr>
          <w:i/>
        </w:rPr>
        <w:t>Note: in neither of the two options above would the existing DIN (in this example 02097176) with its product name of “RATIO-IPRATROPIUM 125 mcg per mL UDV” be present in the MP file within the CCDD.</w:t>
      </w:r>
    </w:p>
    <w:p w14:paraId="0AFA3A54" w14:textId="77777777" w:rsidR="00574C15" w:rsidRDefault="005B1F27" w:rsidP="005B1F27">
      <w:pPr>
        <w:pStyle w:val="ListParagraph"/>
        <w:numPr>
          <w:ilvl w:val="0"/>
          <w:numId w:val="43"/>
        </w:numPr>
        <w:spacing w:line="259" w:lineRule="auto"/>
        <w:rPr>
          <w:rFonts w:ascii="Times New Roman" w:hAnsi="Times New Roman"/>
        </w:rPr>
      </w:pPr>
      <w:r w:rsidRPr="005B1F27">
        <w:rPr>
          <w:rFonts w:ascii="Times New Roman" w:hAnsi="Times New Roman"/>
        </w:rPr>
        <w:t xml:space="preserve">Having created the new MP concepts, new NTP concepts and relationships will be generated.  </w:t>
      </w:r>
    </w:p>
    <w:p w14:paraId="0BE7FC18" w14:textId="059C6FAF" w:rsidR="00B82C13" w:rsidRPr="00072E41" w:rsidRDefault="00072E41" w:rsidP="00C64009">
      <w:pPr>
        <w:pStyle w:val="Heading4"/>
        <w:numPr>
          <w:ilvl w:val="1"/>
          <w:numId w:val="31"/>
        </w:numPr>
      </w:pPr>
      <w:r w:rsidRPr="00072E41">
        <w:lastRenderedPageBreak/>
        <w:t>Current and future policy</w:t>
      </w:r>
    </w:p>
    <w:p w14:paraId="0DEBDEDA" w14:textId="0F4A923C" w:rsidR="005B1F27" w:rsidRDefault="00072E41" w:rsidP="00072E41">
      <w:r>
        <w:t xml:space="preserve">Health Canada policy for some products affected by this unit of presentation issue, notably the unit dose pre-filled syringes, has changed and is now to issue separate DINs for the different presentations, even though they have the same concentration strength (see 10-112936-541, 10 June 2010).  This notification states that the scope of this policy change may be extended for all unit dose </w:t>
      </w:r>
      <w:proofErr w:type="spellStart"/>
      <w:r>
        <w:t>injectables</w:t>
      </w:r>
      <w:proofErr w:type="spellEnd"/>
      <w:r>
        <w:t xml:space="preserve"> (and possibly other products) in the future.</w:t>
      </w:r>
    </w:p>
    <w:p w14:paraId="513066D3" w14:textId="77777777" w:rsidR="00C64009" w:rsidRPr="00C64009" w:rsidRDefault="00C64009" w:rsidP="00C64009"/>
    <w:p w14:paraId="6C1A4439" w14:textId="6BD5D372" w:rsidR="003A0F84" w:rsidRPr="003A0F84" w:rsidRDefault="00B82C13" w:rsidP="00072E41">
      <w:pPr>
        <w:pStyle w:val="Heading4"/>
      </w:pPr>
      <w:r>
        <w:t>2.</w:t>
      </w:r>
      <w:r w:rsidR="00685833">
        <w:t>3</w:t>
      </w:r>
      <w:r>
        <w:t xml:space="preserve"> </w:t>
      </w:r>
      <w:r w:rsidR="00072E41" w:rsidRPr="00072E41">
        <w:t>ISO Identification of Medicinal Products (IDMP)</w:t>
      </w:r>
    </w:p>
    <w:p w14:paraId="384E103C" w14:textId="77777777" w:rsidR="0041286C" w:rsidRDefault="0041286C" w:rsidP="00072E41">
      <w:r>
        <w:t>IDMP holds both concentration strength, presentation strength, unit of presentation and unit of presentation size for an IDMP MPID (medicinal product ID) and then the number of those items present in the package for the PCID (packaged product ID).  The “definitional attributes” for IDMP MPID include unit of presentation, and where appropriate, its size (e.g. 2 mL unit dose vial).  The CCDD MP at the level of granularity proposed corresponds closely to the IDMP MPID and the creation of the concepts to achieve this therefore brings the granularity of information close to the IDMP structure.</w:t>
      </w:r>
    </w:p>
    <w:p w14:paraId="6F16167C" w14:textId="77777777" w:rsidR="00226036" w:rsidRPr="00226036" w:rsidRDefault="00226036" w:rsidP="009D3204">
      <w:pPr>
        <w:pStyle w:val="Heading3"/>
        <w:numPr>
          <w:ilvl w:val="0"/>
          <w:numId w:val="18"/>
        </w:numPr>
        <w:rPr>
          <w:i/>
          <w:sz w:val="32"/>
        </w:rPr>
      </w:pPr>
      <w:r w:rsidRPr="00226036">
        <w:rPr>
          <w:i/>
          <w:sz w:val="32"/>
        </w:rPr>
        <w:t>Recommendation</w:t>
      </w:r>
    </w:p>
    <w:p w14:paraId="3D697714" w14:textId="5DD49D49" w:rsidR="002F7F1A" w:rsidRDefault="00681AAD" w:rsidP="00226036">
      <w:r w:rsidRPr="00681AAD">
        <w:t xml:space="preserve">That the above </w:t>
      </w:r>
      <w:r w:rsidR="00574C15">
        <w:t xml:space="preserve">process </w:t>
      </w:r>
      <w:r w:rsidRPr="00681AAD">
        <w:t>be adopted</w:t>
      </w:r>
      <w:r w:rsidR="00574C15">
        <w:t>, using Option 2.</w:t>
      </w:r>
    </w:p>
    <w:p w14:paraId="40A2DBC0" w14:textId="7928B009" w:rsidR="00DC1453" w:rsidRDefault="00DC1453" w:rsidP="00226036">
      <w:r>
        <w:t xml:space="preserve">The format for the file be used as found here </w:t>
      </w:r>
      <w:proofErr w:type="gramStart"/>
      <w:r>
        <w:t xml:space="preserve">- </w:t>
      </w:r>
      <w:bookmarkStart w:id="0" w:name="_GoBack"/>
      <w:bookmarkEnd w:id="0"/>
      <w:r>
        <w:t xml:space="preserve"> </w:t>
      </w:r>
      <w:proofErr w:type="gramEnd"/>
      <w:hyperlink r:id="rId11" w:history="1">
        <w:r w:rsidRPr="00B77E33">
          <w:rPr>
            <w:rStyle w:val="Hyperlink"/>
          </w:rPr>
          <w:t>https://infocentral.infoway-inforoute.ca/en/resources/docs/med-mgmt/canadian-clinical-drug-data-set/ccdd-discussion-papers/2170-issue-12-sample-file-format-mp-to-din-mapping</w:t>
        </w:r>
      </w:hyperlink>
    </w:p>
    <w:p w14:paraId="453E4EEA" w14:textId="77777777" w:rsidR="00DC1453" w:rsidRPr="00681AAD" w:rsidRDefault="00DC1453" w:rsidP="00226036"/>
    <w:p w14:paraId="120A00A0" w14:textId="77777777" w:rsidR="00226036" w:rsidRDefault="00226036" w:rsidP="009D3204">
      <w:pPr>
        <w:pStyle w:val="Heading3"/>
        <w:numPr>
          <w:ilvl w:val="0"/>
          <w:numId w:val="18"/>
        </w:numPr>
        <w:rPr>
          <w:i/>
          <w:sz w:val="32"/>
        </w:rPr>
      </w:pPr>
      <w:r>
        <w:rPr>
          <w:i/>
          <w:sz w:val="32"/>
        </w:rPr>
        <w:t>Discussion and Comments</w:t>
      </w:r>
    </w:p>
    <w:p w14:paraId="267059E4" w14:textId="47B9DCD0" w:rsidR="00982C7B" w:rsidRPr="00982C7B" w:rsidRDefault="005B1F27" w:rsidP="00982C7B">
      <w:r>
        <w:t xml:space="preserve">Selecting </w:t>
      </w:r>
      <w:r w:rsidR="00574C15">
        <w:t>O</w:t>
      </w:r>
      <w:r>
        <w:t xml:space="preserve">ption </w:t>
      </w:r>
      <w:r w:rsidR="00574C15">
        <w:t>2</w:t>
      </w:r>
      <w:r>
        <w:t xml:space="preserve"> above should also support resolution of a known DIN issue, that of the existing Health Canada policy allowing a DIN to change when product company name changes. The DPD could continue its practice (for the interim, since there is policy change anticipated in the near future) to allow the DIN for the product to be retained and transferred when the company name changes, but in the CCDD the product will have a new MP assigned.  The new MP code would then be associated back to the original DIN through the mapping table.</w:t>
      </w:r>
      <w:r>
        <w:br/>
      </w:r>
    </w:p>
    <w:p w14:paraId="4B64ADD7" w14:textId="77777777" w:rsidR="00226036" w:rsidRPr="00226036" w:rsidRDefault="00226036" w:rsidP="009D3204">
      <w:pPr>
        <w:pStyle w:val="Heading3"/>
        <w:numPr>
          <w:ilvl w:val="0"/>
          <w:numId w:val="18"/>
        </w:numPr>
        <w:rPr>
          <w:i/>
          <w:sz w:val="32"/>
        </w:rPr>
      </w:pPr>
      <w:r w:rsidRPr="00226036">
        <w:rPr>
          <w:i/>
          <w:sz w:val="32"/>
        </w:rPr>
        <w:t>Decision</w:t>
      </w:r>
    </w:p>
    <w:p w14:paraId="24B8E146" w14:textId="754E7468" w:rsidR="0073287E" w:rsidRPr="003A1DA7" w:rsidRDefault="00DC1453" w:rsidP="0073287E">
      <w:r>
        <w:t>There was agreement to proceed with the recommendation as described above and with the sample file format provided.</w:t>
      </w:r>
    </w:p>
    <w:p w14:paraId="44091584" w14:textId="77777777" w:rsidR="00226036" w:rsidRDefault="00226036" w:rsidP="00226036">
      <w:pPr>
        <w:rPr>
          <w:i/>
          <w:color w:val="BFBFBF" w:themeColor="background1" w:themeShade="BF"/>
        </w:rPr>
      </w:pPr>
    </w:p>
    <w:p w14:paraId="2B8B4D49" w14:textId="77777777" w:rsidR="00226036" w:rsidRDefault="00226036" w:rsidP="00226036">
      <w:pPr>
        <w:pStyle w:val="Heading3"/>
        <w:rPr>
          <w:i/>
          <w:sz w:val="32"/>
        </w:rPr>
      </w:pPr>
      <w:r>
        <w:rPr>
          <w:i/>
          <w:sz w:val="32"/>
        </w:rPr>
        <w:t>Document History</w:t>
      </w:r>
    </w:p>
    <w:tbl>
      <w:tblPr>
        <w:tblStyle w:val="TableGrid"/>
        <w:tblW w:w="0" w:type="auto"/>
        <w:tblLook w:val="04A0" w:firstRow="1" w:lastRow="0" w:firstColumn="1" w:lastColumn="0" w:noHBand="0" w:noVBand="1"/>
      </w:tblPr>
      <w:tblGrid>
        <w:gridCol w:w="3424"/>
        <w:gridCol w:w="3386"/>
        <w:gridCol w:w="3404"/>
      </w:tblGrid>
      <w:tr w:rsidR="00226036" w14:paraId="1BBB4B17" w14:textId="77777777" w:rsidTr="00226036">
        <w:tc>
          <w:tcPr>
            <w:tcW w:w="3480" w:type="dxa"/>
          </w:tcPr>
          <w:p w14:paraId="1A20A551" w14:textId="77777777" w:rsidR="00226036" w:rsidRDefault="00226036" w:rsidP="00226036"/>
        </w:tc>
        <w:tc>
          <w:tcPr>
            <w:tcW w:w="3480" w:type="dxa"/>
          </w:tcPr>
          <w:p w14:paraId="7172C5F3" w14:textId="77777777" w:rsidR="00226036" w:rsidRDefault="00226036" w:rsidP="00226036">
            <w:r>
              <w:t>Date</w:t>
            </w:r>
          </w:p>
        </w:tc>
        <w:tc>
          <w:tcPr>
            <w:tcW w:w="3480" w:type="dxa"/>
          </w:tcPr>
          <w:p w14:paraId="5B20FDF3" w14:textId="77777777" w:rsidR="00226036" w:rsidRDefault="00226036" w:rsidP="00226036">
            <w:r>
              <w:t>Comments</w:t>
            </w:r>
          </w:p>
        </w:tc>
      </w:tr>
      <w:tr w:rsidR="00226036" w14:paraId="715E99A8" w14:textId="77777777" w:rsidTr="00226036">
        <w:tc>
          <w:tcPr>
            <w:tcW w:w="3480" w:type="dxa"/>
          </w:tcPr>
          <w:p w14:paraId="7B3C75D6" w14:textId="77777777" w:rsidR="00226036" w:rsidRDefault="00226036" w:rsidP="00226036">
            <w:r>
              <w:t>Issue raised</w:t>
            </w:r>
          </w:p>
        </w:tc>
        <w:tc>
          <w:tcPr>
            <w:tcW w:w="3480" w:type="dxa"/>
          </w:tcPr>
          <w:p w14:paraId="598193B1" w14:textId="7A883487" w:rsidR="00226036" w:rsidRDefault="00C64009" w:rsidP="00C64009">
            <w:r>
              <w:t>10 April 2017</w:t>
            </w:r>
          </w:p>
        </w:tc>
        <w:tc>
          <w:tcPr>
            <w:tcW w:w="3480" w:type="dxa"/>
          </w:tcPr>
          <w:p w14:paraId="5B0BDE5E" w14:textId="0C2A8FD0" w:rsidR="00226036" w:rsidRDefault="00226036" w:rsidP="00A562DC"/>
        </w:tc>
      </w:tr>
      <w:tr w:rsidR="00226036" w14:paraId="66153038" w14:textId="77777777" w:rsidTr="00226036">
        <w:tc>
          <w:tcPr>
            <w:tcW w:w="3480" w:type="dxa"/>
          </w:tcPr>
          <w:p w14:paraId="5539B63E" w14:textId="77777777" w:rsidR="00226036" w:rsidRDefault="00226036" w:rsidP="00226036">
            <w:r>
              <w:t>Issue documented</w:t>
            </w:r>
          </w:p>
        </w:tc>
        <w:tc>
          <w:tcPr>
            <w:tcW w:w="3480" w:type="dxa"/>
          </w:tcPr>
          <w:p w14:paraId="22115E3D" w14:textId="14A94DB9" w:rsidR="00226036" w:rsidRDefault="00C64009" w:rsidP="00C64009">
            <w:r>
              <w:t>31</w:t>
            </w:r>
            <w:r w:rsidR="0073287E">
              <w:t xml:space="preserve"> </w:t>
            </w:r>
            <w:r>
              <w:t>May</w:t>
            </w:r>
            <w:r w:rsidR="0073287E">
              <w:t xml:space="preserve"> 201</w:t>
            </w:r>
            <w:r>
              <w:t>7</w:t>
            </w:r>
          </w:p>
        </w:tc>
        <w:tc>
          <w:tcPr>
            <w:tcW w:w="3480" w:type="dxa"/>
          </w:tcPr>
          <w:p w14:paraId="0F590B5A" w14:textId="2A31D77C" w:rsidR="00226036" w:rsidRDefault="00226036" w:rsidP="00226036"/>
        </w:tc>
      </w:tr>
      <w:tr w:rsidR="00226036" w14:paraId="75E64CC8" w14:textId="77777777" w:rsidTr="00226036">
        <w:tc>
          <w:tcPr>
            <w:tcW w:w="3480" w:type="dxa"/>
          </w:tcPr>
          <w:p w14:paraId="55E7BAD8" w14:textId="77777777" w:rsidR="00226036" w:rsidRDefault="00226036" w:rsidP="00FF7F71">
            <w:r>
              <w:t>Issue document posted/circulated</w:t>
            </w:r>
            <w:r w:rsidR="00FF7F71">
              <w:t xml:space="preserve"> </w:t>
            </w:r>
          </w:p>
        </w:tc>
        <w:tc>
          <w:tcPr>
            <w:tcW w:w="3480" w:type="dxa"/>
          </w:tcPr>
          <w:p w14:paraId="35F7DCE4" w14:textId="7F1F62C9" w:rsidR="00226036" w:rsidRDefault="00DC1453" w:rsidP="00107987">
            <w:r>
              <w:t>June 13th</w:t>
            </w:r>
          </w:p>
        </w:tc>
        <w:tc>
          <w:tcPr>
            <w:tcW w:w="3480" w:type="dxa"/>
          </w:tcPr>
          <w:p w14:paraId="00E1EA4D" w14:textId="5FC4993A" w:rsidR="00226036" w:rsidRDefault="00226036" w:rsidP="00226036"/>
        </w:tc>
      </w:tr>
      <w:tr w:rsidR="00226036" w14:paraId="66E6D36D" w14:textId="77777777" w:rsidTr="00226036">
        <w:tc>
          <w:tcPr>
            <w:tcW w:w="3480" w:type="dxa"/>
          </w:tcPr>
          <w:p w14:paraId="1F1C996F" w14:textId="77777777" w:rsidR="00226036" w:rsidRDefault="00226036" w:rsidP="00226036">
            <w:r>
              <w:t>Issue discussed</w:t>
            </w:r>
          </w:p>
        </w:tc>
        <w:tc>
          <w:tcPr>
            <w:tcW w:w="3480" w:type="dxa"/>
          </w:tcPr>
          <w:p w14:paraId="2736F13F" w14:textId="31512810" w:rsidR="00226036" w:rsidRPr="00FF7F71" w:rsidRDefault="00DC1453" w:rsidP="00226036">
            <w:r>
              <w:t>June 20</w:t>
            </w:r>
            <w:r w:rsidRPr="00DC1453">
              <w:rPr>
                <w:vertAlign w:val="superscript"/>
              </w:rPr>
              <w:t>th</w:t>
            </w:r>
            <w:r>
              <w:t xml:space="preserve"> and July 4</w:t>
            </w:r>
          </w:p>
        </w:tc>
        <w:tc>
          <w:tcPr>
            <w:tcW w:w="3480" w:type="dxa"/>
          </w:tcPr>
          <w:p w14:paraId="01D1C107" w14:textId="77777777" w:rsidR="00226036" w:rsidRDefault="00226036" w:rsidP="00226036"/>
        </w:tc>
      </w:tr>
      <w:tr w:rsidR="00226036" w14:paraId="0EE1100F" w14:textId="77777777" w:rsidTr="00226036">
        <w:tc>
          <w:tcPr>
            <w:tcW w:w="3480" w:type="dxa"/>
          </w:tcPr>
          <w:p w14:paraId="4049EB0B" w14:textId="77777777" w:rsidR="00226036" w:rsidRDefault="00226036" w:rsidP="00226036">
            <w:r>
              <w:t>Issue resolved</w:t>
            </w:r>
          </w:p>
        </w:tc>
        <w:tc>
          <w:tcPr>
            <w:tcW w:w="3480" w:type="dxa"/>
          </w:tcPr>
          <w:p w14:paraId="6ECAEBCC" w14:textId="3DC30306" w:rsidR="00226036" w:rsidRDefault="00DC1453" w:rsidP="00226036">
            <w:r>
              <w:t>July 4th</w:t>
            </w:r>
          </w:p>
        </w:tc>
        <w:tc>
          <w:tcPr>
            <w:tcW w:w="3480" w:type="dxa"/>
          </w:tcPr>
          <w:p w14:paraId="79C4D30A" w14:textId="77777777" w:rsidR="00226036" w:rsidRDefault="00226036" w:rsidP="00226036"/>
        </w:tc>
      </w:tr>
    </w:tbl>
    <w:p w14:paraId="6B31D8CD" w14:textId="77777777" w:rsidR="00226036" w:rsidRPr="00226036" w:rsidRDefault="00226036" w:rsidP="00226036"/>
    <w:p w14:paraId="72572A01" w14:textId="77777777" w:rsidR="00226036" w:rsidRPr="00226036" w:rsidRDefault="00226036" w:rsidP="00226036">
      <w:pPr>
        <w:rPr>
          <w:i/>
          <w:color w:val="BFBFBF" w:themeColor="background1" w:themeShade="BF"/>
        </w:rPr>
      </w:pPr>
    </w:p>
    <w:p w14:paraId="14F35A2F" w14:textId="77777777" w:rsidR="00F96F31" w:rsidRDefault="00F96F31" w:rsidP="00324720">
      <w:pPr>
        <w:pStyle w:val="CHIBodyCopy"/>
      </w:pPr>
    </w:p>
    <w:sectPr w:rsidR="00F96F31" w:rsidSect="006D61F7">
      <w:headerReference w:type="default" r:id="rId12"/>
      <w:footerReference w:type="default" r:id="rId13"/>
      <w:headerReference w:type="first" r:id="rId14"/>
      <w:footerReference w:type="first" r:id="rId15"/>
      <w:type w:val="continuous"/>
      <w:pgSz w:w="12240" w:h="15840"/>
      <w:pgMar w:top="2160" w:right="720" w:bottom="1080" w:left="1296" w:header="720" w:footer="51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CCFD0E" w14:textId="77777777" w:rsidR="007D5DCC" w:rsidRDefault="007D5DCC">
      <w:r>
        <w:separator/>
      </w:r>
    </w:p>
  </w:endnote>
  <w:endnote w:type="continuationSeparator" w:id="0">
    <w:p w14:paraId="562C3171" w14:textId="77777777" w:rsidR="007D5DCC" w:rsidRDefault="007D5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A786A" w14:textId="77777777" w:rsidR="00D47E5D" w:rsidRPr="00903E0D" w:rsidRDefault="00D47E5D" w:rsidP="006D61F7">
    <w:pPr>
      <w:pStyle w:val="CHIMouseType"/>
      <w:tabs>
        <w:tab w:val="right" w:pos="10080"/>
      </w:tabs>
    </w:pPr>
    <w:r>
      <w:rPr>
        <w:noProof/>
        <w:lang w:val="en-CA" w:eastAsia="en-CA"/>
      </w:rPr>
      <mc:AlternateContent>
        <mc:Choice Requires="wps">
          <w:drawing>
            <wp:anchor distT="0" distB="0" distL="114300" distR="114300" simplePos="0" relativeHeight="251659264" behindDoc="1" locked="1" layoutInCell="1" allowOverlap="1" wp14:anchorId="0B2D40A9" wp14:editId="621643F2">
              <wp:simplePos x="0" y="0"/>
              <wp:positionH relativeFrom="page">
                <wp:align>center</wp:align>
              </wp:positionH>
              <wp:positionV relativeFrom="page">
                <wp:align>bottom</wp:align>
              </wp:positionV>
              <wp:extent cx="7772400" cy="45720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457200"/>
                      </a:xfrm>
                      <a:prstGeom prst="rect">
                        <a:avLst/>
                      </a:prstGeom>
                      <a:solidFill>
                        <a:srgbClr val="003A63"/>
                      </a:solidFill>
                      <a:ln w="9525" cap="flat" cmpd="sng" algn="ctr">
                        <a:noFill/>
                        <a:prstDash val="solid"/>
                      </a:ln>
                      <a:effectLst/>
                      <a:extLst>
                        <a:ext uri="{FAA26D3D-D897-4be2-8F04-BA451C77F1D7}">
                          <ma14:placeholderFlag xmlns="" xmlns:ma14="http://schemas.microsoft.com/office/mac/drawingml/2011/main"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a:ex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a:ext>
                      </a:ex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142B76F5" id="Rectangle 7" o:spid="_x0000_s1026" style="position:absolute;margin-left:0;margin-top:0;width:612pt;height:36pt;z-index:-251657216;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" fillcolor="#003a63" stroked="f">
              <v:path arrowok="t"/>
              <w10:wrap anchorx="page" anchory="page"/>
              <w10:anchorlock/>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C7CBB" w14:textId="77777777" w:rsidR="00D47E5D" w:rsidRDefault="00D47E5D">
    <w:pPr>
      <w:pStyle w:val="Footer"/>
    </w:pPr>
    <w:r>
      <w:rPr>
        <w:noProof/>
        <w:lang w:val="en-CA" w:eastAsia="en-CA"/>
      </w:rPr>
      <mc:AlternateContent>
        <mc:Choice Requires="wps">
          <w:drawing>
            <wp:anchor distT="0" distB="0" distL="114300" distR="114300" simplePos="0" relativeHeight="251655168" behindDoc="0" locked="1" layoutInCell="1" allowOverlap="1" wp14:anchorId="05279E0D" wp14:editId="5BE7145D">
              <wp:simplePos x="0" y="0"/>
              <wp:positionH relativeFrom="page">
                <wp:posOffset>851535</wp:posOffset>
              </wp:positionH>
              <wp:positionV relativeFrom="page">
                <wp:posOffset>9738360</wp:posOffset>
              </wp:positionV>
              <wp:extent cx="6566535" cy="228600"/>
              <wp:effectExtent l="0" t="0" r="5715" b="0"/>
              <wp:wrapThrough wrapText="bothSides">
                <wp:wrapPolygon edited="0">
                  <wp:start x="0" y="0"/>
                  <wp:lineTo x="0" y="19800"/>
                  <wp:lineTo x="21556" y="19800"/>
                  <wp:lineTo x="21556" y="0"/>
                  <wp:lineTo x="0" y="0"/>
                </wp:wrapPolygon>
              </wp:wrapThrough>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65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 xmlns:ma14="http://schemas.microsoft.com/office/mac/drawingml/2011/main"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a:ex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a:ext>
                      </a:extLst>
                    </wps:spPr>
                    <wps:txbx>
                      <w:txbxContent>
                        <w:p w14:paraId="6AD48B35" w14:textId="77777777" w:rsidR="00D47E5D" w:rsidRPr="004E6844" w:rsidRDefault="00D47E5D" w:rsidP="00F75B01">
                          <w:pPr>
                            <w:tabs>
                              <w:tab w:val="left" w:pos="4050"/>
                            </w:tabs>
                            <w:rPr>
                              <w:rFonts w:ascii="Verdana" w:hAnsi="Verdana"/>
                              <w:color w:val="FFFFFF"/>
                              <w:sz w:val="16"/>
                              <w:lang w:val="fr-C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279E0D" id="_x0000_t202" coordsize="21600,21600" o:spt="202" path="m,l,21600r21600,l21600,xe">
              <v:stroke joinstyle="miter"/>
              <v:path gradientshapeok="t" o:connecttype="rect"/>
            </v:shapetype>
            <v:shape id="Text Box 9" o:spid="_x0000_s1026" type="#_x0000_t202" style="position:absolute;margin-left:67.05pt;margin-top:766.8pt;width:517.05pt;height:1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" filled="f" stroked="f">
              <v:textbox inset="0,0,0,0">
                <w:txbxContent>
                  <w:p w14:paraId="6AD48B35" w14:textId="77777777" w:rsidR="00D47E5D" w:rsidRPr="004E6844" w:rsidRDefault="00D47E5D" w:rsidP="00F75B01">
                    <w:pPr>
                      <w:tabs>
                        <w:tab w:val="left" w:pos="4050"/>
                      </w:tabs>
                      <w:rPr>
                        <w:rFonts w:ascii="Verdana" w:hAnsi="Verdana"/>
                        <w:color w:val="FFFFFF"/>
                        <w:sz w:val="16"/>
                        <w:lang w:val="fr-CA"/>
                      </w:rPr>
                    </w:pPr>
                  </w:p>
                </w:txbxContent>
              </v:textbox>
              <w10:wrap type="through" anchorx="page" anchory="page"/>
              <w10:anchorlock/>
            </v:shape>
          </w:pict>
        </mc:Fallback>
      </mc:AlternateContent>
    </w:r>
    <w:r>
      <w:rPr>
        <w:noProof/>
        <w:lang w:val="en-CA" w:eastAsia="en-CA"/>
      </w:rPr>
      <mc:AlternateContent>
        <mc:Choice Requires="wps">
          <w:drawing>
            <wp:anchor distT="0" distB="0" distL="114300" distR="114300" simplePos="0" relativeHeight="251657216" behindDoc="1" locked="1" layoutInCell="1" allowOverlap="1" wp14:anchorId="4B05241A" wp14:editId="1F46DE00">
              <wp:simplePos x="0" y="0"/>
              <wp:positionH relativeFrom="page">
                <wp:posOffset>0</wp:posOffset>
              </wp:positionH>
              <wp:positionV relativeFrom="page">
                <wp:posOffset>9601200</wp:posOffset>
              </wp:positionV>
              <wp:extent cx="7772400" cy="4572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457200"/>
                      </a:xfrm>
                      <a:prstGeom prst="rect">
                        <a:avLst/>
                      </a:prstGeom>
                      <a:solidFill>
                        <a:srgbClr val="003A63"/>
                      </a:solidFill>
                      <a:ln w="9525" cap="flat" cmpd="sng" algn="ctr">
                        <a:noFill/>
                        <a:prstDash val="solid"/>
                      </a:ln>
                      <a:effectLst/>
                      <a:extLst>
                        <a:ext uri="{FAA26D3D-D897-4be2-8F04-BA451C77F1D7}">
                          <ma14:placeholderFlag xmlns="" xmlns:ma14="http://schemas.microsoft.com/office/mac/drawingml/2011/main"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a:ex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a:ext>
                      </a:ex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52BFBCB0" id="Rectangle 1" o:spid="_x0000_s1026" style="position:absolute;margin-left:0;margin-top:756pt;width:612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" fillcolor="#003a63" stroked="f">
              <v:path arrowok="t"/>
              <w10:wrap anchorx="page" anchory="page"/>
              <w10:anchorlock/>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013AB7" w14:textId="77777777" w:rsidR="007D5DCC" w:rsidRDefault="007D5DCC">
      <w:r>
        <w:separator/>
      </w:r>
    </w:p>
  </w:footnote>
  <w:footnote w:type="continuationSeparator" w:id="0">
    <w:p w14:paraId="50ADED11" w14:textId="77777777" w:rsidR="007D5DCC" w:rsidRDefault="007D5DCC">
      <w:r>
        <w:continuationSeparator/>
      </w:r>
    </w:p>
  </w:footnote>
  <w:footnote w:id="1">
    <w:p w14:paraId="6E98E16A" w14:textId="77777777" w:rsidR="002523E0" w:rsidRPr="002523E0" w:rsidRDefault="002523E0" w:rsidP="002523E0">
      <w:pPr>
        <w:pStyle w:val="FootnoteText"/>
        <w:rPr>
          <w:lang w:val="en-GB"/>
        </w:rPr>
      </w:pPr>
      <w:r>
        <w:rPr>
          <w:rStyle w:val="FootnoteReference"/>
        </w:rPr>
        <w:footnoteRef/>
      </w:r>
      <w:r>
        <w:t xml:space="preserve"> Note that there is also DIN [</w:t>
      </w:r>
      <w:r w:rsidRPr="00097C57">
        <w:t>02097168</w:t>
      </w:r>
      <w:r>
        <w:t xml:space="preserve">] for a </w:t>
      </w:r>
      <w:r w:rsidRPr="00097C57">
        <w:t>250 mcg per mL inhalation solution</w:t>
      </w:r>
      <w:r>
        <w:t xml:space="preserve"> of RATIO-IPRATROPIUM which is a 20 mL bulk bottle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CA135" w14:textId="77777777" w:rsidR="00D47E5D" w:rsidRDefault="00D47E5D">
    <w:r>
      <w:rPr>
        <w:noProof/>
        <w:lang w:val="en-CA" w:eastAsia="en-CA"/>
      </w:rPr>
      <w:drawing>
        <wp:anchor distT="0" distB="0" distL="114300" distR="114300" simplePos="0" relativeHeight="251660288" behindDoc="1" locked="1" layoutInCell="1" allowOverlap="1" wp14:anchorId="4415731B" wp14:editId="05EDB45E">
          <wp:simplePos x="0" y="0"/>
          <wp:positionH relativeFrom="page">
            <wp:align>center</wp:align>
          </wp:positionH>
          <wp:positionV relativeFrom="page">
            <wp:align>top</wp:align>
          </wp:positionV>
          <wp:extent cx="7772400" cy="1344295"/>
          <wp:effectExtent l="0" t="0" r="0" b="8255"/>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3442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A4874" w14:textId="77777777" w:rsidR="00D47E5D" w:rsidRDefault="00D47E5D">
    <w:pPr>
      <w:pStyle w:val="Header"/>
    </w:pPr>
    <w:r>
      <w:rPr>
        <w:noProof/>
        <w:lang w:val="en-CA" w:eastAsia="en-CA"/>
      </w:rPr>
      <w:drawing>
        <wp:anchor distT="0" distB="0" distL="114300" distR="114300" simplePos="0" relativeHeight="251658240" behindDoc="1" locked="1" layoutInCell="1" allowOverlap="1" wp14:anchorId="0B398FBB" wp14:editId="3A4BB33A">
          <wp:simplePos x="0" y="0"/>
          <wp:positionH relativeFrom="page">
            <wp:align>center</wp:align>
          </wp:positionH>
          <wp:positionV relativeFrom="page">
            <wp:align>top</wp:align>
          </wp:positionV>
          <wp:extent cx="7772400" cy="261493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26149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86566"/>
    <w:multiLevelType w:val="hybridMultilevel"/>
    <w:tmpl w:val="9B6E65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6F09B1"/>
    <w:multiLevelType w:val="hybridMultilevel"/>
    <w:tmpl w:val="D5802F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601470"/>
    <w:multiLevelType w:val="hybridMultilevel"/>
    <w:tmpl w:val="44AAAC8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1F173A"/>
    <w:multiLevelType w:val="hybridMultilevel"/>
    <w:tmpl w:val="9D228A8A"/>
    <w:lvl w:ilvl="0" w:tplc="78607E98">
      <w:start w:val="1"/>
      <w:numFmt w:val="bullet"/>
      <w:lvlText w:val="•"/>
      <w:lvlJc w:val="left"/>
      <w:pPr>
        <w:tabs>
          <w:tab w:val="num" w:pos="720"/>
        </w:tabs>
        <w:ind w:left="720" w:hanging="360"/>
      </w:pPr>
      <w:rPr>
        <w:rFonts w:ascii="Arial" w:hAnsi="Arial" w:hint="default"/>
      </w:rPr>
    </w:lvl>
    <w:lvl w:ilvl="1" w:tplc="0C380684">
      <w:numFmt w:val="bullet"/>
      <w:lvlText w:val="–"/>
      <w:lvlJc w:val="left"/>
      <w:pPr>
        <w:tabs>
          <w:tab w:val="num" w:pos="1440"/>
        </w:tabs>
        <w:ind w:left="1440" w:hanging="360"/>
      </w:pPr>
      <w:rPr>
        <w:rFonts w:ascii="Arial" w:hAnsi="Arial" w:hint="default"/>
      </w:rPr>
    </w:lvl>
    <w:lvl w:ilvl="2" w:tplc="5B288B0A" w:tentative="1">
      <w:start w:val="1"/>
      <w:numFmt w:val="bullet"/>
      <w:lvlText w:val="•"/>
      <w:lvlJc w:val="left"/>
      <w:pPr>
        <w:tabs>
          <w:tab w:val="num" w:pos="2160"/>
        </w:tabs>
        <w:ind w:left="2160" w:hanging="360"/>
      </w:pPr>
      <w:rPr>
        <w:rFonts w:ascii="Arial" w:hAnsi="Arial" w:hint="default"/>
      </w:rPr>
    </w:lvl>
    <w:lvl w:ilvl="3" w:tplc="9CBC6F84" w:tentative="1">
      <w:start w:val="1"/>
      <w:numFmt w:val="bullet"/>
      <w:lvlText w:val="•"/>
      <w:lvlJc w:val="left"/>
      <w:pPr>
        <w:tabs>
          <w:tab w:val="num" w:pos="2880"/>
        </w:tabs>
        <w:ind w:left="2880" w:hanging="360"/>
      </w:pPr>
      <w:rPr>
        <w:rFonts w:ascii="Arial" w:hAnsi="Arial" w:hint="default"/>
      </w:rPr>
    </w:lvl>
    <w:lvl w:ilvl="4" w:tplc="88F0D904" w:tentative="1">
      <w:start w:val="1"/>
      <w:numFmt w:val="bullet"/>
      <w:lvlText w:val="•"/>
      <w:lvlJc w:val="left"/>
      <w:pPr>
        <w:tabs>
          <w:tab w:val="num" w:pos="3600"/>
        </w:tabs>
        <w:ind w:left="3600" w:hanging="360"/>
      </w:pPr>
      <w:rPr>
        <w:rFonts w:ascii="Arial" w:hAnsi="Arial" w:hint="default"/>
      </w:rPr>
    </w:lvl>
    <w:lvl w:ilvl="5" w:tplc="1B108B04" w:tentative="1">
      <w:start w:val="1"/>
      <w:numFmt w:val="bullet"/>
      <w:lvlText w:val="•"/>
      <w:lvlJc w:val="left"/>
      <w:pPr>
        <w:tabs>
          <w:tab w:val="num" w:pos="4320"/>
        </w:tabs>
        <w:ind w:left="4320" w:hanging="360"/>
      </w:pPr>
      <w:rPr>
        <w:rFonts w:ascii="Arial" w:hAnsi="Arial" w:hint="default"/>
      </w:rPr>
    </w:lvl>
    <w:lvl w:ilvl="6" w:tplc="C3008A08" w:tentative="1">
      <w:start w:val="1"/>
      <w:numFmt w:val="bullet"/>
      <w:lvlText w:val="•"/>
      <w:lvlJc w:val="left"/>
      <w:pPr>
        <w:tabs>
          <w:tab w:val="num" w:pos="5040"/>
        </w:tabs>
        <w:ind w:left="5040" w:hanging="360"/>
      </w:pPr>
      <w:rPr>
        <w:rFonts w:ascii="Arial" w:hAnsi="Arial" w:hint="default"/>
      </w:rPr>
    </w:lvl>
    <w:lvl w:ilvl="7" w:tplc="E862AA12" w:tentative="1">
      <w:start w:val="1"/>
      <w:numFmt w:val="bullet"/>
      <w:lvlText w:val="•"/>
      <w:lvlJc w:val="left"/>
      <w:pPr>
        <w:tabs>
          <w:tab w:val="num" w:pos="5760"/>
        </w:tabs>
        <w:ind w:left="5760" w:hanging="360"/>
      </w:pPr>
      <w:rPr>
        <w:rFonts w:ascii="Arial" w:hAnsi="Arial" w:hint="default"/>
      </w:rPr>
    </w:lvl>
    <w:lvl w:ilvl="8" w:tplc="EB64F42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14A74E2"/>
    <w:multiLevelType w:val="hybridMultilevel"/>
    <w:tmpl w:val="AD5AD16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3C1B24"/>
    <w:multiLevelType w:val="multilevel"/>
    <w:tmpl w:val="B7ACC53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3462B79"/>
    <w:multiLevelType w:val="hybridMultilevel"/>
    <w:tmpl w:val="09B859F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027F9F"/>
    <w:multiLevelType w:val="hybridMultilevel"/>
    <w:tmpl w:val="83F8217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DC49AF"/>
    <w:multiLevelType w:val="multilevel"/>
    <w:tmpl w:val="DCF064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4E64FD2"/>
    <w:multiLevelType w:val="hybridMultilevel"/>
    <w:tmpl w:val="B0646DE8"/>
    <w:lvl w:ilvl="0" w:tplc="185891C8">
      <w:start w:val="1"/>
      <w:numFmt w:val="bullet"/>
      <w:pStyle w:val="CHIBodyBullets"/>
      <w:lvlText w:val=""/>
      <w:lvlJc w:val="left"/>
      <w:pPr>
        <w:tabs>
          <w:tab w:val="num" w:pos="1166"/>
        </w:tabs>
        <w:ind w:left="1166" w:hanging="360"/>
      </w:pPr>
      <w:rPr>
        <w:rFonts w:ascii="Symbol" w:hAnsi="Symbol" w:hint="default"/>
      </w:rPr>
    </w:lvl>
    <w:lvl w:ilvl="1" w:tplc="CD26BEB2">
      <w:start w:val="1"/>
      <w:numFmt w:val="bullet"/>
      <w:lvlText w:val="o"/>
      <w:lvlJc w:val="left"/>
      <w:pPr>
        <w:tabs>
          <w:tab w:val="num" w:pos="1886"/>
        </w:tabs>
        <w:ind w:left="1886" w:hanging="360"/>
      </w:pPr>
      <w:rPr>
        <w:rFonts w:ascii="Courier New" w:hAnsi="Courier New" w:hint="default"/>
      </w:rPr>
    </w:lvl>
    <w:lvl w:ilvl="2" w:tplc="00050409" w:tentative="1">
      <w:start w:val="1"/>
      <w:numFmt w:val="bullet"/>
      <w:lvlText w:val=""/>
      <w:lvlJc w:val="left"/>
      <w:pPr>
        <w:tabs>
          <w:tab w:val="num" w:pos="2606"/>
        </w:tabs>
        <w:ind w:left="2606" w:hanging="360"/>
      </w:pPr>
      <w:rPr>
        <w:rFonts w:ascii="Wingdings" w:hAnsi="Wingdings" w:hint="default"/>
      </w:rPr>
    </w:lvl>
    <w:lvl w:ilvl="3" w:tplc="00010409" w:tentative="1">
      <w:start w:val="1"/>
      <w:numFmt w:val="bullet"/>
      <w:lvlText w:val=""/>
      <w:lvlJc w:val="left"/>
      <w:pPr>
        <w:tabs>
          <w:tab w:val="num" w:pos="3326"/>
        </w:tabs>
        <w:ind w:left="3326" w:hanging="360"/>
      </w:pPr>
      <w:rPr>
        <w:rFonts w:ascii="Symbol" w:hAnsi="Symbol" w:hint="default"/>
      </w:rPr>
    </w:lvl>
    <w:lvl w:ilvl="4" w:tplc="00030409" w:tentative="1">
      <w:start w:val="1"/>
      <w:numFmt w:val="bullet"/>
      <w:lvlText w:val="o"/>
      <w:lvlJc w:val="left"/>
      <w:pPr>
        <w:tabs>
          <w:tab w:val="num" w:pos="4046"/>
        </w:tabs>
        <w:ind w:left="4046" w:hanging="360"/>
      </w:pPr>
      <w:rPr>
        <w:rFonts w:ascii="Courier New" w:hAnsi="Courier New" w:hint="default"/>
      </w:rPr>
    </w:lvl>
    <w:lvl w:ilvl="5" w:tplc="00050409" w:tentative="1">
      <w:start w:val="1"/>
      <w:numFmt w:val="bullet"/>
      <w:lvlText w:val=""/>
      <w:lvlJc w:val="left"/>
      <w:pPr>
        <w:tabs>
          <w:tab w:val="num" w:pos="4766"/>
        </w:tabs>
        <w:ind w:left="4766" w:hanging="360"/>
      </w:pPr>
      <w:rPr>
        <w:rFonts w:ascii="Wingdings" w:hAnsi="Wingdings" w:hint="default"/>
      </w:rPr>
    </w:lvl>
    <w:lvl w:ilvl="6" w:tplc="00010409" w:tentative="1">
      <w:start w:val="1"/>
      <w:numFmt w:val="bullet"/>
      <w:lvlText w:val=""/>
      <w:lvlJc w:val="left"/>
      <w:pPr>
        <w:tabs>
          <w:tab w:val="num" w:pos="5486"/>
        </w:tabs>
        <w:ind w:left="5486" w:hanging="360"/>
      </w:pPr>
      <w:rPr>
        <w:rFonts w:ascii="Symbol" w:hAnsi="Symbol" w:hint="default"/>
      </w:rPr>
    </w:lvl>
    <w:lvl w:ilvl="7" w:tplc="00030409" w:tentative="1">
      <w:start w:val="1"/>
      <w:numFmt w:val="bullet"/>
      <w:lvlText w:val="o"/>
      <w:lvlJc w:val="left"/>
      <w:pPr>
        <w:tabs>
          <w:tab w:val="num" w:pos="6206"/>
        </w:tabs>
        <w:ind w:left="6206" w:hanging="360"/>
      </w:pPr>
      <w:rPr>
        <w:rFonts w:ascii="Courier New" w:hAnsi="Courier New" w:hint="default"/>
      </w:rPr>
    </w:lvl>
    <w:lvl w:ilvl="8" w:tplc="00050409" w:tentative="1">
      <w:start w:val="1"/>
      <w:numFmt w:val="bullet"/>
      <w:lvlText w:val=""/>
      <w:lvlJc w:val="left"/>
      <w:pPr>
        <w:tabs>
          <w:tab w:val="num" w:pos="6926"/>
        </w:tabs>
        <w:ind w:left="6926" w:hanging="360"/>
      </w:pPr>
      <w:rPr>
        <w:rFonts w:ascii="Wingdings" w:hAnsi="Wingdings" w:hint="default"/>
      </w:rPr>
    </w:lvl>
  </w:abstractNum>
  <w:abstractNum w:abstractNumId="10" w15:restartNumberingAfterBreak="0">
    <w:nsid w:val="2551575A"/>
    <w:multiLevelType w:val="hybridMultilevel"/>
    <w:tmpl w:val="DE76158C"/>
    <w:lvl w:ilvl="0" w:tplc="E012A5EE">
      <w:start w:val="1"/>
      <w:numFmt w:val="bullet"/>
      <w:lvlText w:val=""/>
      <w:lvlJc w:val="left"/>
      <w:pPr>
        <w:tabs>
          <w:tab w:val="num" w:pos="720"/>
        </w:tabs>
        <w:ind w:left="720" w:hanging="360"/>
      </w:pPr>
      <w:rPr>
        <w:rFonts w:ascii="Wingdings" w:hAnsi="Wingdings" w:hint="default"/>
      </w:rPr>
    </w:lvl>
    <w:lvl w:ilvl="1" w:tplc="140E9D5A" w:tentative="1">
      <w:start w:val="1"/>
      <w:numFmt w:val="bullet"/>
      <w:lvlText w:val=""/>
      <w:lvlJc w:val="left"/>
      <w:pPr>
        <w:tabs>
          <w:tab w:val="num" w:pos="1440"/>
        </w:tabs>
        <w:ind w:left="1440" w:hanging="360"/>
      </w:pPr>
      <w:rPr>
        <w:rFonts w:ascii="Wingdings" w:hAnsi="Wingdings" w:hint="default"/>
      </w:rPr>
    </w:lvl>
    <w:lvl w:ilvl="2" w:tplc="2A1E0920" w:tentative="1">
      <w:start w:val="1"/>
      <w:numFmt w:val="bullet"/>
      <w:lvlText w:val=""/>
      <w:lvlJc w:val="left"/>
      <w:pPr>
        <w:tabs>
          <w:tab w:val="num" w:pos="2160"/>
        </w:tabs>
        <w:ind w:left="2160" w:hanging="360"/>
      </w:pPr>
      <w:rPr>
        <w:rFonts w:ascii="Wingdings" w:hAnsi="Wingdings" w:hint="default"/>
      </w:rPr>
    </w:lvl>
    <w:lvl w:ilvl="3" w:tplc="542C6EF2" w:tentative="1">
      <w:start w:val="1"/>
      <w:numFmt w:val="bullet"/>
      <w:lvlText w:val=""/>
      <w:lvlJc w:val="left"/>
      <w:pPr>
        <w:tabs>
          <w:tab w:val="num" w:pos="2880"/>
        </w:tabs>
        <w:ind w:left="2880" w:hanging="360"/>
      </w:pPr>
      <w:rPr>
        <w:rFonts w:ascii="Wingdings" w:hAnsi="Wingdings" w:hint="default"/>
      </w:rPr>
    </w:lvl>
    <w:lvl w:ilvl="4" w:tplc="BEB24050" w:tentative="1">
      <w:start w:val="1"/>
      <w:numFmt w:val="bullet"/>
      <w:lvlText w:val=""/>
      <w:lvlJc w:val="left"/>
      <w:pPr>
        <w:tabs>
          <w:tab w:val="num" w:pos="3600"/>
        </w:tabs>
        <w:ind w:left="3600" w:hanging="360"/>
      </w:pPr>
      <w:rPr>
        <w:rFonts w:ascii="Wingdings" w:hAnsi="Wingdings" w:hint="default"/>
      </w:rPr>
    </w:lvl>
    <w:lvl w:ilvl="5" w:tplc="916EC30E" w:tentative="1">
      <w:start w:val="1"/>
      <w:numFmt w:val="bullet"/>
      <w:lvlText w:val=""/>
      <w:lvlJc w:val="left"/>
      <w:pPr>
        <w:tabs>
          <w:tab w:val="num" w:pos="4320"/>
        </w:tabs>
        <w:ind w:left="4320" w:hanging="360"/>
      </w:pPr>
      <w:rPr>
        <w:rFonts w:ascii="Wingdings" w:hAnsi="Wingdings" w:hint="default"/>
      </w:rPr>
    </w:lvl>
    <w:lvl w:ilvl="6" w:tplc="67FA50FC" w:tentative="1">
      <w:start w:val="1"/>
      <w:numFmt w:val="bullet"/>
      <w:lvlText w:val=""/>
      <w:lvlJc w:val="left"/>
      <w:pPr>
        <w:tabs>
          <w:tab w:val="num" w:pos="5040"/>
        </w:tabs>
        <w:ind w:left="5040" w:hanging="360"/>
      </w:pPr>
      <w:rPr>
        <w:rFonts w:ascii="Wingdings" w:hAnsi="Wingdings" w:hint="default"/>
      </w:rPr>
    </w:lvl>
    <w:lvl w:ilvl="7" w:tplc="2DE879EC" w:tentative="1">
      <w:start w:val="1"/>
      <w:numFmt w:val="bullet"/>
      <w:lvlText w:val=""/>
      <w:lvlJc w:val="left"/>
      <w:pPr>
        <w:tabs>
          <w:tab w:val="num" w:pos="5760"/>
        </w:tabs>
        <w:ind w:left="5760" w:hanging="360"/>
      </w:pPr>
      <w:rPr>
        <w:rFonts w:ascii="Wingdings" w:hAnsi="Wingdings" w:hint="default"/>
      </w:rPr>
    </w:lvl>
    <w:lvl w:ilvl="8" w:tplc="CE004D1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C06C46"/>
    <w:multiLevelType w:val="hybridMultilevel"/>
    <w:tmpl w:val="BBC2B904"/>
    <w:lvl w:ilvl="0" w:tplc="E724F00C">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3F7DC1"/>
    <w:multiLevelType w:val="hybridMultilevel"/>
    <w:tmpl w:val="2E96BCB6"/>
    <w:lvl w:ilvl="0" w:tplc="ECDC424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A143FA"/>
    <w:multiLevelType w:val="hybridMultilevel"/>
    <w:tmpl w:val="33C4708C"/>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A8E5698"/>
    <w:multiLevelType w:val="multilevel"/>
    <w:tmpl w:val="DCF064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C673A18"/>
    <w:multiLevelType w:val="hybridMultilevel"/>
    <w:tmpl w:val="AE8EE91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455520"/>
    <w:multiLevelType w:val="hybridMultilevel"/>
    <w:tmpl w:val="D30C2F5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2F1A35EF"/>
    <w:multiLevelType w:val="hybridMultilevel"/>
    <w:tmpl w:val="80BAEAE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9711C3"/>
    <w:multiLevelType w:val="multilevel"/>
    <w:tmpl w:val="DCF064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38B26A6"/>
    <w:multiLevelType w:val="hybridMultilevel"/>
    <w:tmpl w:val="E0CEE42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7E6C60"/>
    <w:multiLevelType w:val="hybridMultilevel"/>
    <w:tmpl w:val="D03C1AE2"/>
    <w:lvl w:ilvl="0" w:tplc="AD76F756">
      <w:start w:val="1"/>
      <w:numFmt w:val="bullet"/>
      <w:lvlText w:val="–"/>
      <w:lvlJc w:val="left"/>
      <w:pPr>
        <w:tabs>
          <w:tab w:val="num" w:pos="720"/>
        </w:tabs>
        <w:ind w:left="720" w:hanging="360"/>
      </w:pPr>
      <w:rPr>
        <w:rFonts w:ascii="Arial" w:hAnsi="Arial" w:hint="default"/>
      </w:rPr>
    </w:lvl>
    <w:lvl w:ilvl="1" w:tplc="267E21CE">
      <w:start w:val="1"/>
      <w:numFmt w:val="bullet"/>
      <w:lvlText w:val="–"/>
      <w:lvlJc w:val="left"/>
      <w:pPr>
        <w:tabs>
          <w:tab w:val="num" w:pos="1440"/>
        </w:tabs>
        <w:ind w:left="1440" w:hanging="360"/>
      </w:pPr>
      <w:rPr>
        <w:rFonts w:ascii="Arial" w:hAnsi="Arial" w:hint="default"/>
      </w:rPr>
    </w:lvl>
    <w:lvl w:ilvl="2" w:tplc="627240F0" w:tentative="1">
      <w:start w:val="1"/>
      <w:numFmt w:val="bullet"/>
      <w:lvlText w:val="–"/>
      <w:lvlJc w:val="left"/>
      <w:pPr>
        <w:tabs>
          <w:tab w:val="num" w:pos="2160"/>
        </w:tabs>
        <w:ind w:left="2160" w:hanging="360"/>
      </w:pPr>
      <w:rPr>
        <w:rFonts w:ascii="Arial" w:hAnsi="Arial" w:hint="default"/>
      </w:rPr>
    </w:lvl>
    <w:lvl w:ilvl="3" w:tplc="8444943E" w:tentative="1">
      <w:start w:val="1"/>
      <w:numFmt w:val="bullet"/>
      <w:lvlText w:val="–"/>
      <w:lvlJc w:val="left"/>
      <w:pPr>
        <w:tabs>
          <w:tab w:val="num" w:pos="2880"/>
        </w:tabs>
        <w:ind w:left="2880" w:hanging="360"/>
      </w:pPr>
      <w:rPr>
        <w:rFonts w:ascii="Arial" w:hAnsi="Arial" w:hint="default"/>
      </w:rPr>
    </w:lvl>
    <w:lvl w:ilvl="4" w:tplc="94AC23E6" w:tentative="1">
      <w:start w:val="1"/>
      <w:numFmt w:val="bullet"/>
      <w:lvlText w:val="–"/>
      <w:lvlJc w:val="left"/>
      <w:pPr>
        <w:tabs>
          <w:tab w:val="num" w:pos="3600"/>
        </w:tabs>
        <w:ind w:left="3600" w:hanging="360"/>
      </w:pPr>
      <w:rPr>
        <w:rFonts w:ascii="Arial" w:hAnsi="Arial" w:hint="default"/>
      </w:rPr>
    </w:lvl>
    <w:lvl w:ilvl="5" w:tplc="879E2608" w:tentative="1">
      <w:start w:val="1"/>
      <w:numFmt w:val="bullet"/>
      <w:lvlText w:val="–"/>
      <w:lvlJc w:val="left"/>
      <w:pPr>
        <w:tabs>
          <w:tab w:val="num" w:pos="4320"/>
        </w:tabs>
        <w:ind w:left="4320" w:hanging="360"/>
      </w:pPr>
      <w:rPr>
        <w:rFonts w:ascii="Arial" w:hAnsi="Arial" w:hint="default"/>
      </w:rPr>
    </w:lvl>
    <w:lvl w:ilvl="6" w:tplc="7CC89466" w:tentative="1">
      <w:start w:val="1"/>
      <w:numFmt w:val="bullet"/>
      <w:lvlText w:val="–"/>
      <w:lvlJc w:val="left"/>
      <w:pPr>
        <w:tabs>
          <w:tab w:val="num" w:pos="5040"/>
        </w:tabs>
        <w:ind w:left="5040" w:hanging="360"/>
      </w:pPr>
      <w:rPr>
        <w:rFonts w:ascii="Arial" w:hAnsi="Arial" w:hint="default"/>
      </w:rPr>
    </w:lvl>
    <w:lvl w:ilvl="7" w:tplc="84E85324" w:tentative="1">
      <w:start w:val="1"/>
      <w:numFmt w:val="bullet"/>
      <w:lvlText w:val="–"/>
      <w:lvlJc w:val="left"/>
      <w:pPr>
        <w:tabs>
          <w:tab w:val="num" w:pos="5760"/>
        </w:tabs>
        <w:ind w:left="5760" w:hanging="360"/>
      </w:pPr>
      <w:rPr>
        <w:rFonts w:ascii="Arial" w:hAnsi="Arial" w:hint="default"/>
      </w:rPr>
    </w:lvl>
    <w:lvl w:ilvl="8" w:tplc="21AAC41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8B66902"/>
    <w:multiLevelType w:val="hybridMultilevel"/>
    <w:tmpl w:val="62BE75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DDF5FF7"/>
    <w:multiLevelType w:val="hybridMultilevel"/>
    <w:tmpl w:val="91249F0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D53449"/>
    <w:multiLevelType w:val="hybridMultilevel"/>
    <w:tmpl w:val="4220428E"/>
    <w:lvl w:ilvl="0" w:tplc="0809000B">
      <w:start w:val="1"/>
      <w:numFmt w:val="bullet"/>
      <w:lvlText w:val=""/>
      <w:lvlJc w:val="left"/>
      <w:pPr>
        <w:ind w:left="1140" w:hanging="360"/>
      </w:pPr>
      <w:rPr>
        <w:rFonts w:ascii="Wingdings" w:hAnsi="Wingdings" w:hint="default"/>
      </w:rPr>
    </w:lvl>
    <w:lvl w:ilvl="1" w:tplc="08090003">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24" w15:restartNumberingAfterBreak="0">
    <w:nsid w:val="433473F6"/>
    <w:multiLevelType w:val="hybridMultilevel"/>
    <w:tmpl w:val="F67231EC"/>
    <w:lvl w:ilvl="0" w:tplc="951E4D94">
      <w:start w:val="1"/>
      <w:numFmt w:val="bullet"/>
      <w:lvlText w:val="•"/>
      <w:lvlJc w:val="left"/>
      <w:pPr>
        <w:tabs>
          <w:tab w:val="num" w:pos="720"/>
        </w:tabs>
        <w:ind w:left="720" w:hanging="360"/>
      </w:pPr>
      <w:rPr>
        <w:rFonts w:ascii="Arial" w:hAnsi="Arial" w:hint="default"/>
      </w:rPr>
    </w:lvl>
    <w:lvl w:ilvl="1" w:tplc="AE5A27BE">
      <w:numFmt w:val="bullet"/>
      <w:lvlText w:val="–"/>
      <w:lvlJc w:val="left"/>
      <w:pPr>
        <w:tabs>
          <w:tab w:val="num" w:pos="1440"/>
        </w:tabs>
        <w:ind w:left="1440" w:hanging="360"/>
      </w:pPr>
      <w:rPr>
        <w:rFonts w:ascii="Arial" w:hAnsi="Arial" w:hint="default"/>
      </w:rPr>
    </w:lvl>
    <w:lvl w:ilvl="2" w:tplc="F2567E00" w:tentative="1">
      <w:start w:val="1"/>
      <w:numFmt w:val="bullet"/>
      <w:lvlText w:val="•"/>
      <w:lvlJc w:val="left"/>
      <w:pPr>
        <w:tabs>
          <w:tab w:val="num" w:pos="2160"/>
        </w:tabs>
        <w:ind w:left="2160" w:hanging="360"/>
      </w:pPr>
      <w:rPr>
        <w:rFonts w:ascii="Arial" w:hAnsi="Arial" w:hint="default"/>
      </w:rPr>
    </w:lvl>
    <w:lvl w:ilvl="3" w:tplc="485E92A6" w:tentative="1">
      <w:start w:val="1"/>
      <w:numFmt w:val="bullet"/>
      <w:lvlText w:val="•"/>
      <w:lvlJc w:val="left"/>
      <w:pPr>
        <w:tabs>
          <w:tab w:val="num" w:pos="2880"/>
        </w:tabs>
        <w:ind w:left="2880" w:hanging="360"/>
      </w:pPr>
      <w:rPr>
        <w:rFonts w:ascii="Arial" w:hAnsi="Arial" w:hint="default"/>
      </w:rPr>
    </w:lvl>
    <w:lvl w:ilvl="4" w:tplc="8146C712" w:tentative="1">
      <w:start w:val="1"/>
      <w:numFmt w:val="bullet"/>
      <w:lvlText w:val="•"/>
      <w:lvlJc w:val="left"/>
      <w:pPr>
        <w:tabs>
          <w:tab w:val="num" w:pos="3600"/>
        </w:tabs>
        <w:ind w:left="3600" w:hanging="360"/>
      </w:pPr>
      <w:rPr>
        <w:rFonts w:ascii="Arial" w:hAnsi="Arial" w:hint="default"/>
      </w:rPr>
    </w:lvl>
    <w:lvl w:ilvl="5" w:tplc="81E46872" w:tentative="1">
      <w:start w:val="1"/>
      <w:numFmt w:val="bullet"/>
      <w:lvlText w:val="•"/>
      <w:lvlJc w:val="left"/>
      <w:pPr>
        <w:tabs>
          <w:tab w:val="num" w:pos="4320"/>
        </w:tabs>
        <w:ind w:left="4320" w:hanging="360"/>
      </w:pPr>
      <w:rPr>
        <w:rFonts w:ascii="Arial" w:hAnsi="Arial" w:hint="default"/>
      </w:rPr>
    </w:lvl>
    <w:lvl w:ilvl="6" w:tplc="66EE1486" w:tentative="1">
      <w:start w:val="1"/>
      <w:numFmt w:val="bullet"/>
      <w:lvlText w:val="•"/>
      <w:lvlJc w:val="left"/>
      <w:pPr>
        <w:tabs>
          <w:tab w:val="num" w:pos="5040"/>
        </w:tabs>
        <w:ind w:left="5040" w:hanging="360"/>
      </w:pPr>
      <w:rPr>
        <w:rFonts w:ascii="Arial" w:hAnsi="Arial" w:hint="default"/>
      </w:rPr>
    </w:lvl>
    <w:lvl w:ilvl="7" w:tplc="DFDA5B6C" w:tentative="1">
      <w:start w:val="1"/>
      <w:numFmt w:val="bullet"/>
      <w:lvlText w:val="•"/>
      <w:lvlJc w:val="left"/>
      <w:pPr>
        <w:tabs>
          <w:tab w:val="num" w:pos="5760"/>
        </w:tabs>
        <w:ind w:left="5760" w:hanging="360"/>
      </w:pPr>
      <w:rPr>
        <w:rFonts w:ascii="Arial" w:hAnsi="Arial" w:hint="default"/>
      </w:rPr>
    </w:lvl>
    <w:lvl w:ilvl="8" w:tplc="B024F7D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3FC5FE1"/>
    <w:multiLevelType w:val="hybridMultilevel"/>
    <w:tmpl w:val="FCC259E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6515850"/>
    <w:multiLevelType w:val="hybridMultilevel"/>
    <w:tmpl w:val="2E96BCB6"/>
    <w:lvl w:ilvl="0" w:tplc="ECDC424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873382A"/>
    <w:multiLevelType w:val="hybridMultilevel"/>
    <w:tmpl w:val="D618EC7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A838B4"/>
    <w:multiLevelType w:val="hybridMultilevel"/>
    <w:tmpl w:val="467A2C0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1213787"/>
    <w:multiLevelType w:val="hybridMultilevel"/>
    <w:tmpl w:val="B676830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14166DF"/>
    <w:multiLevelType w:val="multilevel"/>
    <w:tmpl w:val="A15245C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6E60103"/>
    <w:multiLevelType w:val="hybridMultilevel"/>
    <w:tmpl w:val="11C031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8796A81"/>
    <w:multiLevelType w:val="hybridMultilevel"/>
    <w:tmpl w:val="5226083A"/>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5978167B"/>
    <w:multiLevelType w:val="hybridMultilevel"/>
    <w:tmpl w:val="6730369C"/>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5B3010C6"/>
    <w:multiLevelType w:val="hybridMultilevel"/>
    <w:tmpl w:val="E73EE81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E6514C8"/>
    <w:multiLevelType w:val="hybridMultilevel"/>
    <w:tmpl w:val="5F4C55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E8A1163"/>
    <w:multiLevelType w:val="hybridMultilevel"/>
    <w:tmpl w:val="8650246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BBB3789"/>
    <w:multiLevelType w:val="hybridMultilevel"/>
    <w:tmpl w:val="A29A6A70"/>
    <w:lvl w:ilvl="0" w:tplc="0726B4DC">
      <w:start w:val="1"/>
      <w:numFmt w:val="bullet"/>
      <w:pStyle w:val="CHIBodyBullets2"/>
      <w:lvlText w:val="o"/>
      <w:lvlJc w:val="left"/>
      <w:pPr>
        <w:tabs>
          <w:tab w:val="num" w:pos="1886"/>
        </w:tabs>
        <w:ind w:left="1886"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6B748B"/>
    <w:multiLevelType w:val="hybridMultilevel"/>
    <w:tmpl w:val="82FA3D60"/>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CF4F78"/>
    <w:multiLevelType w:val="multilevel"/>
    <w:tmpl w:val="EC2031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BAF4AD4"/>
    <w:multiLevelType w:val="hybridMultilevel"/>
    <w:tmpl w:val="F0CEA2F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DA15763"/>
    <w:multiLevelType w:val="hybridMultilevel"/>
    <w:tmpl w:val="75829A3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9"/>
  </w:num>
  <w:num w:numId="3">
    <w:abstractNumId w:val="11"/>
  </w:num>
  <w:num w:numId="4">
    <w:abstractNumId w:val="37"/>
  </w:num>
  <w:num w:numId="5">
    <w:abstractNumId w:val="16"/>
  </w:num>
  <w:num w:numId="6">
    <w:abstractNumId w:val="35"/>
  </w:num>
  <w:num w:numId="7">
    <w:abstractNumId w:val="19"/>
  </w:num>
  <w:num w:numId="8">
    <w:abstractNumId w:val="36"/>
  </w:num>
  <w:num w:numId="9">
    <w:abstractNumId w:val="0"/>
  </w:num>
  <w:num w:numId="10">
    <w:abstractNumId w:val="34"/>
  </w:num>
  <w:num w:numId="11">
    <w:abstractNumId w:val="12"/>
  </w:num>
  <w:num w:numId="12">
    <w:abstractNumId w:val="2"/>
  </w:num>
  <w:num w:numId="13">
    <w:abstractNumId w:val="26"/>
  </w:num>
  <w:num w:numId="14">
    <w:abstractNumId w:val="4"/>
  </w:num>
  <w:num w:numId="15">
    <w:abstractNumId w:val="17"/>
  </w:num>
  <w:num w:numId="16">
    <w:abstractNumId w:val="40"/>
  </w:num>
  <w:num w:numId="17">
    <w:abstractNumId w:val="38"/>
  </w:num>
  <w:num w:numId="18">
    <w:abstractNumId w:val="18"/>
  </w:num>
  <w:num w:numId="19">
    <w:abstractNumId w:val="6"/>
  </w:num>
  <w:num w:numId="20">
    <w:abstractNumId w:val="31"/>
  </w:num>
  <w:num w:numId="21">
    <w:abstractNumId w:val="21"/>
  </w:num>
  <w:num w:numId="22">
    <w:abstractNumId w:val="5"/>
  </w:num>
  <w:num w:numId="23">
    <w:abstractNumId w:val="27"/>
  </w:num>
  <w:num w:numId="24">
    <w:abstractNumId w:val="28"/>
  </w:num>
  <w:num w:numId="25">
    <w:abstractNumId w:val="14"/>
  </w:num>
  <w:num w:numId="26">
    <w:abstractNumId w:val="23"/>
  </w:num>
  <w:num w:numId="27">
    <w:abstractNumId w:val="30"/>
  </w:num>
  <w:num w:numId="28">
    <w:abstractNumId w:val="33"/>
  </w:num>
  <w:num w:numId="29">
    <w:abstractNumId w:val="7"/>
  </w:num>
  <w:num w:numId="30">
    <w:abstractNumId w:val="8"/>
  </w:num>
  <w:num w:numId="31">
    <w:abstractNumId w:val="39"/>
  </w:num>
  <w:num w:numId="32">
    <w:abstractNumId w:val="24"/>
  </w:num>
  <w:num w:numId="33">
    <w:abstractNumId w:val="3"/>
  </w:num>
  <w:num w:numId="34">
    <w:abstractNumId w:val="22"/>
  </w:num>
  <w:num w:numId="35">
    <w:abstractNumId w:val="10"/>
  </w:num>
  <w:num w:numId="36">
    <w:abstractNumId w:val="15"/>
  </w:num>
  <w:num w:numId="37">
    <w:abstractNumId w:val="20"/>
  </w:num>
  <w:num w:numId="38">
    <w:abstractNumId w:val="25"/>
  </w:num>
  <w:num w:numId="39">
    <w:abstractNumId w:val="41"/>
  </w:num>
  <w:num w:numId="40">
    <w:abstractNumId w:val="13"/>
  </w:num>
  <w:num w:numId="41">
    <w:abstractNumId w:val="32"/>
  </w:num>
  <w:num w:numId="42">
    <w:abstractNumId w:val="1"/>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A8B"/>
    <w:rsid w:val="0001451C"/>
    <w:rsid w:val="00047102"/>
    <w:rsid w:val="00072E41"/>
    <w:rsid w:val="000846CF"/>
    <w:rsid w:val="00097C46"/>
    <w:rsid w:val="000B2368"/>
    <w:rsid w:val="000E5DA0"/>
    <w:rsid w:val="00102FB2"/>
    <w:rsid w:val="00107987"/>
    <w:rsid w:val="00114D83"/>
    <w:rsid w:val="00120B42"/>
    <w:rsid w:val="00121863"/>
    <w:rsid w:val="00126B59"/>
    <w:rsid w:val="00160343"/>
    <w:rsid w:val="001663D7"/>
    <w:rsid w:val="00172F46"/>
    <w:rsid w:val="00173814"/>
    <w:rsid w:val="00183737"/>
    <w:rsid w:val="00186C74"/>
    <w:rsid w:val="00190C64"/>
    <w:rsid w:val="001A72D6"/>
    <w:rsid w:val="001C0713"/>
    <w:rsid w:val="001C6ACB"/>
    <w:rsid w:val="00223BB6"/>
    <w:rsid w:val="00225CB6"/>
    <w:rsid w:val="00226036"/>
    <w:rsid w:val="002516EB"/>
    <w:rsid w:val="002523E0"/>
    <w:rsid w:val="00256BD7"/>
    <w:rsid w:val="002635FB"/>
    <w:rsid w:val="00272257"/>
    <w:rsid w:val="00283C1A"/>
    <w:rsid w:val="002B143E"/>
    <w:rsid w:val="002B4FB2"/>
    <w:rsid w:val="002B5818"/>
    <w:rsid w:val="002C3F48"/>
    <w:rsid w:val="002D0042"/>
    <w:rsid w:val="002D0368"/>
    <w:rsid w:val="002D7397"/>
    <w:rsid w:val="002E7005"/>
    <w:rsid w:val="002F7F1A"/>
    <w:rsid w:val="003078FD"/>
    <w:rsid w:val="00311E8D"/>
    <w:rsid w:val="00312D43"/>
    <w:rsid w:val="00313D8D"/>
    <w:rsid w:val="00317ABB"/>
    <w:rsid w:val="00320739"/>
    <w:rsid w:val="00324720"/>
    <w:rsid w:val="003556A5"/>
    <w:rsid w:val="00365582"/>
    <w:rsid w:val="00384F03"/>
    <w:rsid w:val="00394C7C"/>
    <w:rsid w:val="003A0F84"/>
    <w:rsid w:val="003B7D76"/>
    <w:rsid w:val="0041286C"/>
    <w:rsid w:val="00433516"/>
    <w:rsid w:val="004350FB"/>
    <w:rsid w:val="004379FB"/>
    <w:rsid w:val="00472124"/>
    <w:rsid w:val="00482FE0"/>
    <w:rsid w:val="00483A35"/>
    <w:rsid w:val="00485E56"/>
    <w:rsid w:val="004918EF"/>
    <w:rsid w:val="00494AEE"/>
    <w:rsid w:val="004A0A17"/>
    <w:rsid w:val="004B2172"/>
    <w:rsid w:val="004B6478"/>
    <w:rsid w:val="004C229A"/>
    <w:rsid w:val="004E4050"/>
    <w:rsid w:val="004F3E5D"/>
    <w:rsid w:val="004F4B02"/>
    <w:rsid w:val="004F7A6D"/>
    <w:rsid w:val="00501AEF"/>
    <w:rsid w:val="00546466"/>
    <w:rsid w:val="00547344"/>
    <w:rsid w:val="00553B18"/>
    <w:rsid w:val="005620FC"/>
    <w:rsid w:val="00574C15"/>
    <w:rsid w:val="00597273"/>
    <w:rsid w:val="005B1F27"/>
    <w:rsid w:val="005B360A"/>
    <w:rsid w:val="005C1D53"/>
    <w:rsid w:val="005D2D68"/>
    <w:rsid w:val="00616AD5"/>
    <w:rsid w:val="00664D00"/>
    <w:rsid w:val="00681AAD"/>
    <w:rsid w:val="00685833"/>
    <w:rsid w:val="00695106"/>
    <w:rsid w:val="006A3CAA"/>
    <w:rsid w:val="006B1567"/>
    <w:rsid w:val="006B7FB0"/>
    <w:rsid w:val="006C2F60"/>
    <w:rsid w:val="006D3ED0"/>
    <w:rsid w:val="006D61F7"/>
    <w:rsid w:val="006E3D69"/>
    <w:rsid w:val="006E7A02"/>
    <w:rsid w:val="00704F00"/>
    <w:rsid w:val="0073287E"/>
    <w:rsid w:val="00737172"/>
    <w:rsid w:val="0078289D"/>
    <w:rsid w:val="00794AE6"/>
    <w:rsid w:val="007C0F4A"/>
    <w:rsid w:val="007D085C"/>
    <w:rsid w:val="007D35E0"/>
    <w:rsid w:val="007D5DCC"/>
    <w:rsid w:val="007E22C4"/>
    <w:rsid w:val="007F7411"/>
    <w:rsid w:val="0080781D"/>
    <w:rsid w:val="0081598B"/>
    <w:rsid w:val="008419CC"/>
    <w:rsid w:val="00843564"/>
    <w:rsid w:val="00843777"/>
    <w:rsid w:val="008438CC"/>
    <w:rsid w:val="00846335"/>
    <w:rsid w:val="00856341"/>
    <w:rsid w:val="00865177"/>
    <w:rsid w:val="008756AA"/>
    <w:rsid w:val="00877466"/>
    <w:rsid w:val="0089274A"/>
    <w:rsid w:val="008A4BD1"/>
    <w:rsid w:val="008A6BE5"/>
    <w:rsid w:val="008B2A8B"/>
    <w:rsid w:val="008B63E1"/>
    <w:rsid w:val="008C410E"/>
    <w:rsid w:val="008E5328"/>
    <w:rsid w:val="008F5641"/>
    <w:rsid w:val="00903E0D"/>
    <w:rsid w:val="0091227A"/>
    <w:rsid w:val="00934216"/>
    <w:rsid w:val="00951FAA"/>
    <w:rsid w:val="00974A36"/>
    <w:rsid w:val="00982C7B"/>
    <w:rsid w:val="00990106"/>
    <w:rsid w:val="009919AA"/>
    <w:rsid w:val="009952EB"/>
    <w:rsid w:val="009A0B98"/>
    <w:rsid w:val="009B4C2D"/>
    <w:rsid w:val="009C5DBD"/>
    <w:rsid w:val="009D3204"/>
    <w:rsid w:val="009D5F1A"/>
    <w:rsid w:val="009F6AD7"/>
    <w:rsid w:val="00A00D18"/>
    <w:rsid w:val="00A40E4B"/>
    <w:rsid w:val="00A500E5"/>
    <w:rsid w:val="00A562DC"/>
    <w:rsid w:val="00A67B2B"/>
    <w:rsid w:val="00A75279"/>
    <w:rsid w:val="00A86297"/>
    <w:rsid w:val="00A920AE"/>
    <w:rsid w:val="00AA46C9"/>
    <w:rsid w:val="00AB274C"/>
    <w:rsid w:val="00AC2A9C"/>
    <w:rsid w:val="00AC6930"/>
    <w:rsid w:val="00AD18AF"/>
    <w:rsid w:val="00AD74D8"/>
    <w:rsid w:val="00AE15B9"/>
    <w:rsid w:val="00AF1079"/>
    <w:rsid w:val="00AF6FFA"/>
    <w:rsid w:val="00B01A6B"/>
    <w:rsid w:val="00B06831"/>
    <w:rsid w:val="00B26C6A"/>
    <w:rsid w:val="00B403EE"/>
    <w:rsid w:val="00B50E08"/>
    <w:rsid w:val="00B7288E"/>
    <w:rsid w:val="00B82C13"/>
    <w:rsid w:val="00B92B0E"/>
    <w:rsid w:val="00BA57E4"/>
    <w:rsid w:val="00BB4EED"/>
    <w:rsid w:val="00BC37BB"/>
    <w:rsid w:val="00BE200F"/>
    <w:rsid w:val="00BF5DFC"/>
    <w:rsid w:val="00BF5F4E"/>
    <w:rsid w:val="00C165A4"/>
    <w:rsid w:val="00C2019D"/>
    <w:rsid w:val="00C25C55"/>
    <w:rsid w:val="00C403C6"/>
    <w:rsid w:val="00C64009"/>
    <w:rsid w:val="00C66631"/>
    <w:rsid w:val="00C6699B"/>
    <w:rsid w:val="00C70DBA"/>
    <w:rsid w:val="00C71A8A"/>
    <w:rsid w:val="00C91BC0"/>
    <w:rsid w:val="00CA14C8"/>
    <w:rsid w:val="00CA3FB0"/>
    <w:rsid w:val="00CC1F88"/>
    <w:rsid w:val="00D116B2"/>
    <w:rsid w:val="00D14C6F"/>
    <w:rsid w:val="00D31601"/>
    <w:rsid w:val="00D3238C"/>
    <w:rsid w:val="00D40249"/>
    <w:rsid w:val="00D47E5D"/>
    <w:rsid w:val="00D822DC"/>
    <w:rsid w:val="00D82FB2"/>
    <w:rsid w:val="00D8423E"/>
    <w:rsid w:val="00DC0587"/>
    <w:rsid w:val="00DC1453"/>
    <w:rsid w:val="00DD5621"/>
    <w:rsid w:val="00E15E98"/>
    <w:rsid w:val="00E32429"/>
    <w:rsid w:val="00E40D8A"/>
    <w:rsid w:val="00E465AB"/>
    <w:rsid w:val="00E7615C"/>
    <w:rsid w:val="00E949F2"/>
    <w:rsid w:val="00E95587"/>
    <w:rsid w:val="00E96A7E"/>
    <w:rsid w:val="00EB0AD5"/>
    <w:rsid w:val="00EB1850"/>
    <w:rsid w:val="00EC2532"/>
    <w:rsid w:val="00EC5DFA"/>
    <w:rsid w:val="00ED1579"/>
    <w:rsid w:val="00EE0D1E"/>
    <w:rsid w:val="00EE43CD"/>
    <w:rsid w:val="00F059E8"/>
    <w:rsid w:val="00F22980"/>
    <w:rsid w:val="00F2469A"/>
    <w:rsid w:val="00F45616"/>
    <w:rsid w:val="00F57D2B"/>
    <w:rsid w:val="00F75B01"/>
    <w:rsid w:val="00F7733D"/>
    <w:rsid w:val="00F9528D"/>
    <w:rsid w:val="00F96F31"/>
    <w:rsid w:val="00FA13B8"/>
    <w:rsid w:val="00FA494B"/>
    <w:rsid w:val="00FC17C0"/>
    <w:rsid w:val="00FC628E"/>
    <w:rsid w:val="00FF13BA"/>
    <w:rsid w:val="00FF7F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4D3EF2C"/>
  <w14:defaultImageDpi w14:val="300"/>
  <w15:docId w15:val="{40E0DA0F-2BBF-4D69-982A-7271FF49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56BD7"/>
    <w:pPr>
      <w:keepNext/>
      <w:spacing w:before="240" w:after="60"/>
      <w:outlineLvl w:val="0"/>
    </w:pPr>
    <w:rPr>
      <w:rFonts w:ascii="Calibri" w:eastAsia="MS Gothic" w:hAnsi="Calibri"/>
      <w:b/>
      <w:bCs/>
      <w:kern w:val="32"/>
      <w:sz w:val="32"/>
      <w:szCs w:val="32"/>
    </w:rPr>
  </w:style>
  <w:style w:type="paragraph" w:styleId="Heading2">
    <w:name w:val="heading 2"/>
    <w:basedOn w:val="Normal"/>
    <w:next w:val="Normal"/>
    <w:link w:val="Heading2Char"/>
    <w:uiPriority w:val="9"/>
    <w:qFormat/>
    <w:rsid w:val="00256BD7"/>
    <w:pPr>
      <w:keepNext/>
      <w:spacing w:before="240" w:after="60"/>
      <w:outlineLvl w:val="1"/>
    </w:pPr>
    <w:rPr>
      <w:rFonts w:ascii="Calibri" w:eastAsia="MS Gothic" w:hAnsi="Calibri"/>
      <w:b/>
      <w:bCs/>
      <w:i/>
      <w:iCs/>
      <w:sz w:val="28"/>
      <w:szCs w:val="28"/>
    </w:rPr>
  </w:style>
  <w:style w:type="paragraph" w:styleId="Heading3">
    <w:name w:val="heading 3"/>
    <w:basedOn w:val="Normal"/>
    <w:next w:val="Normal"/>
    <w:link w:val="Heading3Char"/>
    <w:uiPriority w:val="9"/>
    <w:qFormat/>
    <w:rsid w:val="00BF5DFC"/>
    <w:pPr>
      <w:keepNext/>
      <w:keepLines/>
      <w:spacing w:before="200"/>
      <w:outlineLvl w:val="2"/>
    </w:pPr>
    <w:rPr>
      <w:rFonts w:ascii="Calibri" w:eastAsia="MS PGothic" w:hAnsi="Calibri"/>
      <w:b/>
      <w:bCs/>
      <w:color w:val="DC5A23"/>
    </w:rPr>
  </w:style>
  <w:style w:type="paragraph" w:styleId="Heading4">
    <w:name w:val="heading 4"/>
    <w:basedOn w:val="Normal"/>
    <w:next w:val="Normal"/>
    <w:link w:val="Heading4Char"/>
    <w:uiPriority w:val="9"/>
    <w:unhideWhenUsed/>
    <w:qFormat/>
    <w:rsid w:val="00AD18A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D18AF"/>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IBodyCopy">
    <w:name w:val="CHI Body Copy"/>
    <w:basedOn w:val="Normal"/>
    <w:qFormat/>
    <w:rsid w:val="00077D87"/>
    <w:pPr>
      <w:spacing w:after="240" w:line="300" w:lineRule="exact"/>
    </w:pPr>
    <w:rPr>
      <w:rFonts w:ascii="Verdana" w:hAnsi="Verdana"/>
      <w:sz w:val="20"/>
    </w:rPr>
  </w:style>
  <w:style w:type="paragraph" w:customStyle="1" w:styleId="CHI-BodyNoteInset">
    <w:name w:val="CHI - Body Note Inset"/>
    <w:basedOn w:val="CHIBodyCopy"/>
    <w:qFormat/>
    <w:rsid w:val="00077D87"/>
    <w:pPr>
      <w:ind w:left="720"/>
    </w:pPr>
    <w:rPr>
      <w:sz w:val="18"/>
      <w:lang w:val="en-CA"/>
    </w:rPr>
  </w:style>
  <w:style w:type="paragraph" w:customStyle="1" w:styleId="CHIBody-Statement">
    <w:name w:val="CHI Body - Statement"/>
    <w:basedOn w:val="CHIBodyCopy"/>
    <w:qFormat/>
    <w:rsid w:val="00077D87"/>
    <w:rPr>
      <w:b/>
      <w:caps/>
      <w:sz w:val="16"/>
    </w:rPr>
  </w:style>
  <w:style w:type="paragraph" w:customStyle="1" w:styleId="CHIBodyBullets">
    <w:name w:val="CHI Body Bullets"/>
    <w:basedOn w:val="CHIBodyCopy"/>
    <w:qFormat/>
    <w:rsid w:val="00077D87"/>
    <w:pPr>
      <w:numPr>
        <w:numId w:val="2"/>
      </w:numPr>
      <w:tabs>
        <w:tab w:val="clear" w:pos="1166"/>
      </w:tabs>
      <w:spacing w:after="120"/>
      <w:ind w:left="0" w:hanging="270"/>
    </w:pPr>
  </w:style>
  <w:style w:type="paragraph" w:customStyle="1" w:styleId="CHIFootnoteHeader">
    <w:name w:val="CHI Footnote Header"/>
    <w:basedOn w:val="Normal"/>
    <w:autoRedefine/>
    <w:qFormat/>
    <w:rsid w:val="005620FC"/>
    <w:pPr>
      <w:spacing w:line="240" w:lineRule="exact"/>
    </w:pPr>
    <w:rPr>
      <w:rFonts w:ascii="Verdana" w:hAnsi="Verdana"/>
      <w:b/>
      <w:bCs/>
      <w:caps/>
      <w:color w:val="003A63"/>
      <w:sz w:val="16"/>
      <w:szCs w:val="16"/>
    </w:rPr>
  </w:style>
  <w:style w:type="character" w:customStyle="1" w:styleId="Heading1Char">
    <w:name w:val="Heading 1 Char"/>
    <w:link w:val="Heading1"/>
    <w:uiPriority w:val="9"/>
    <w:rsid w:val="00256BD7"/>
    <w:rPr>
      <w:rFonts w:ascii="Calibri" w:eastAsia="MS Gothic" w:hAnsi="Calibri" w:cs="Times New Roman"/>
      <w:b/>
      <w:bCs/>
      <w:kern w:val="32"/>
      <w:sz w:val="32"/>
      <w:szCs w:val="32"/>
    </w:rPr>
  </w:style>
  <w:style w:type="paragraph" w:customStyle="1" w:styleId="CHITitleHeader">
    <w:name w:val="CHI Title Header"/>
    <w:basedOn w:val="Normal"/>
    <w:autoRedefine/>
    <w:rsid w:val="005620FC"/>
    <w:pPr>
      <w:spacing w:after="180" w:line="640" w:lineRule="exact"/>
    </w:pPr>
    <w:rPr>
      <w:rFonts w:ascii="Verdana" w:hAnsi="Verdana"/>
      <w:color w:val="DC5A23"/>
      <w:sz w:val="56"/>
      <w:szCs w:val="56"/>
    </w:rPr>
  </w:style>
  <w:style w:type="paragraph" w:customStyle="1" w:styleId="CHIHeader">
    <w:name w:val="CHI Header"/>
    <w:basedOn w:val="CHITitleHeader"/>
    <w:autoRedefine/>
    <w:qFormat/>
    <w:rsid w:val="00BF5DFC"/>
    <w:rPr>
      <w:sz w:val="36"/>
      <w:szCs w:val="36"/>
    </w:rPr>
  </w:style>
  <w:style w:type="paragraph" w:customStyle="1" w:styleId="CHIMouseType">
    <w:name w:val="CHI Mouse Type"/>
    <w:basedOn w:val="Normal"/>
    <w:qFormat/>
    <w:rsid w:val="00256BD7"/>
    <w:pPr>
      <w:spacing w:line="200" w:lineRule="exact"/>
    </w:pPr>
    <w:rPr>
      <w:rFonts w:ascii="Verdana" w:hAnsi="Verdana"/>
      <w:color w:val="ABAFA6"/>
      <w:sz w:val="16"/>
      <w:szCs w:val="16"/>
    </w:rPr>
  </w:style>
  <w:style w:type="paragraph" w:customStyle="1" w:styleId="CHISubhead">
    <w:name w:val="CHI Subhead"/>
    <w:basedOn w:val="Normal"/>
    <w:qFormat/>
    <w:rsid w:val="00077D87"/>
    <w:pPr>
      <w:spacing w:before="120" w:after="120" w:line="320" w:lineRule="exact"/>
    </w:pPr>
    <w:rPr>
      <w:rFonts w:ascii="Verdana" w:hAnsi="Verdana"/>
      <w:bCs/>
      <w:caps/>
      <w:spacing w:val="6"/>
      <w:sz w:val="22"/>
      <w:lang w:val="en-CA"/>
    </w:rPr>
  </w:style>
  <w:style w:type="paragraph" w:customStyle="1" w:styleId="CHITableBodyCopy">
    <w:name w:val="CHI Table Body Copy"/>
    <w:basedOn w:val="CHIBodyCopy"/>
    <w:qFormat/>
    <w:rsid w:val="00077D87"/>
    <w:pPr>
      <w:spacing w:after="0"/>
      <w:ind w:left="65"/>
    </w:pPr>
  </w:style>
  <w:style w:type="paragraph" w:customStyle="1" w:styleId="CHITableBodyHeader">
    <w:name w:val="CHI Table Body Header"/>
    <w:basedOn w:val="CHITableBodyCopy"/>
    <w:qFormat/>
    <w:rsid w:val="00077D87"/>
    <w:rPr>
      <w:b/>
      <w:lang w:val="en-CA"/>
    </w:rPr>
  </w:style>
  <w:style w:type="paragraph" w:customStyle="1" w:styleId="CHITertiaryHead">
    <w:name w:val="CHI Tertiary Head"/>
    <w:basedOn w:val="Normal"/>
    <w:autoRedefine/>
    <w:qFormat/>
    <w:rsid w:val="005620FC"/>
    <w:pPr>
      <w:spacing w:before="120" w:after="60" w:line="320" w:lineRule="exact"/>
    </w:pPr>
    <w:rPr>
      <w:rFonts w:ascii="Verdana" w:hAnsi="Verdana"/>
      <w:color w:val="003A63"/>
      <w:lang w:val="en-CA"/>
    </w:rPr>
  </w:style>
  <w:style w:type="character" w:customStyle="1" w:styleId="Heading2Char">
    <w:name w:val="Heading 2 Char"/>
    <w:link w:val="Heading2"/>
    <w:uiPriority w:val="9"/>
    <w:rsid w:val="00256BD7"/>
    <w:rPr>
      <w:rFonts w:ascii="Calibri" w:eastAsia="MS Gothic" w:hAnsi="Calibri" w:cs="Times New Roman"/>
      <w:b/>
      <w:bCs/>
      <w:i/>
      <w:iCs/>
      <w:sz w:val="28"/>
      <w:szCs w:val="28"/>
    </w:rPr>
  </w:style>
  <w:style w:type="paragraph" w:styleId="Footer">
    <w:name w:val="footer"/>
    <w:basedOn w:val="Normal"/>
    <w:qFormat/>
    <w:rsid w:val="00077D87"/>
    <w:pPr>
      <w:tabs>
        <w:tab w:val="center" w:pos="4320"/>
        <w:tab w:val="right" w:pos="8640"/>
      </w:tabs>
    </w:pPr>
  </w:style>
  <w:style w:type="character" w:styleId="PageNumber">
    <w:name w:val="page number"/>
    <w:uiPriority w:val="99"/>
    <w:semiHidden/>
    <w:unhideWhenUsed/>
    <w:rsid w:val="002635FB"/>
  </w:style>
  <w:style w:type="paragraph" w:styleId="Header">
    <w:name w:val="header"/>
    <w:basedOn w:val="Normal"/>
    <w:link w:val="HeaderChar"/>
    <w:autoRedefine/>
    <w:qFormat/>
    <w:rsid w:val="00BF5DFC"/>
    <w:pPr>
      <w:tabs>
        <w:tab w:val="center" w:pos="4320"/>
        <w:tab w:val="right" w:pos="8640"/>
      </w:tabs>
      <w:spacing w:after="180" w:line="640" w:lineRule="exact"/>
    </w:pPr>
    <w:rPr>
      <w:rFonts w:ascii="Verdana" w:hAnsi="Verdana"/>
      <w:color w:val="DC5A23"/>
      <w:spacing w:val="-3"/>
      <w:sz w:val="36"/>
      <w:szCs w:val="36"/>
    </w:rPr>
  </w:style>
  <w:style w:type="character" w:customStyle="1" w:styleId="HeaderChar">
    <w:name w:val="Header Char"/>
    <w:link w:val="Header"/>
    <w:rsid w:val="00BF5DFC"/>
    <w:rPr>
      <w:rFonts w:ascii="Verdana" w:hAnsi="Verdana"/>
      <w:color w:val="DC5A23"/>
      <w:spacing w:val="-3"/>
      <w:sz w:val="36"/>
      <w:szCs w:val="36"/>
    </w:rPr>
  </w:style>
  <w:style w:type="paragraph" w:customStyle="1" w:styleId="CHIFooter">
    <w:name w:val="CHI Footer"/>
    <w:basedOn w:val="Normal"/>
    <w:autoRedefine/>
    <w:qFormat/>
    <w:rsid w:val="005620FC"/>
    <w:pPr>
      <w:spacing w:line="200" w:lineRule="exact"/>
    </w:pPr>
    <w:rPr>
      <w:rFonts w:ascii="Verdana" w:hAnsi="Verdana"/>
      <w:color w:val="979A91"/>
      <w:sz w:val="16"/>
      <w:szCs w:val="16"/>
    </w:rPr>
  </w:style>
  <w:style w:type="paragraph" w:customStyle="1" w:styleId="CHIBodyBullets2">
    <w:name w:val="CHI Body Bullets 2"/>
    <w:basedOn w:val="Normal"/>
    <w:next w:val="Normal"/>
    <w:qFormat/>
    <w:rsid w:val="003556A5"/>
    <w:pPr>
      <w:numPr>
        <w:numId w:val="4"/>
      </w:numPr>
      <w:tabs>
        <w:tab w:val="clear" w:pos="1886"/>
        <w:tab w:val="left" w:pos="360"/>
      </w:tabs>
      <w:spacing w:after="120" w:line="300" w:lineRule="exact"/>
      <w:ind w:left="360"/>
    </w:pPr>
    <w:rPr>
      <w:rFonts w:ascii="Verdana" w:hAnsi="Verdana"/>
      <w:sz w:val="20"/>
    </w:rPr>
  </w:style>
  <w:style w:type="table" w:styleId="TableGrid">
    <w:name w:val="Table Grid"/>
    <w:basedOn w:val="TableNormal"/>
    <w:rsid w:val="00A00D18"/>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F5DFC"/>
    <w:rPr>
      <w:rFonts w:ascii="Lucida Grande" w:hAnsi="Lucida Grande" w:cs="Lucida Grande"/>
      <w:sz w:val="18"/>
      <w:szCs w:val="18"/>
    </w:rPr>
  </w:style>
  <w:style w:type="character" w:customStyle="1" w:styleId="BalloonTextChar">
    <w:name w:val="Balloon Text Char"/>
    <w:link w:val="BalloonText"/>
    <w:uiPriority w:val="99"/>
    <w:semiHidden/>
    <w:rsid w:val="00BF5DFC"/>
    <w:rPr>
      <w:rFonts w:ascii="Lucida Grande" w:hAnsi="Lucida Grande" w:cs="Lucida Grande"/>
      <w:sz w:val="18"/>
      <w:szCs w:val="18"/>
    </w:rPr>
  </w:style>
  <w:style w:type="character" w:customStyle="1" w:styleId="Heading3Char">
    <w:name w:val="Heading 3 Char"/>
    <w:link w:val="Heading3"/>
    <w:uiPriority w:val="9"/>
    <w:semiHidden/>
    <w:rsid w:val="00BF5DFC"/>
    <w:rPr>
      <w:rFonts w:ascii="Calibri" w:eastAsia="MS PGothic" w:hAnsi="Calibri" w:cs="Times New Roman"/>
      <w:b/>
      <w:bCs/>
      <w:color w:val="DC5A23"/>
      <w:sz w:val="24"/>
      <w:szCs w:val="24"/>
    </w:rPr>
  </w:style>
  <w:style w:type="paragraph" w:styleId="ListParagraph">
    <w:name w:val="List Paragraph"/>
    <w:basedOn w:val="Normal"/>
    <w:uiPriority w:val="34"/>
    <w:qFormat/>
    <w:rsid w:val="00226036"/>
    <w:pPr>
      <w:spacing w:after="160" w:line="256" w:lineRule="auto"/>
      <w:ind w:left="720"/>
      <w:contextualSpacing/>
    </w:pPr>
    <w:rPr>
      <w:rFonts w:ascii="Calibri" w:eastAsia="Calibri" w:hAnsi="Calibri"/>
      <w:sz w:val="22"/>
      <w:szCs w:val="22"/>
      <w:lang w:val="en-GB"/>
    </w:rPr>
  </w:style>
  <w:style w:type="character" w:styleId="CommentReference">
    <w:name w:val="annotation reference"/>
    <w:basedOn w:val="DefaultParagraphFont"/>
    <w:uiPriority w:val="99"/>
    <w:semiHidden/>
    <w:unhideWhenUsed/>
    <w:rsid w:val="00CC1F88"/>
    <w:rPr>
      <w:sz w:val="16"/>
      <w:szCs w:val="16"/>
    </w:rPr>
  </w:style>
  <w:style w:type="paragraph" w:styleId="CommentText">
    <w:name w:val="annotation text"/>
    <w:basedOn w:val="Normal"/>
    <w:link w:val="CommentTextChar"/>
    <w:uiPriority w:val="99"/>
    <w:semiHidden/>
    <w:unhideWhenUsed/>
    <w:rsid w:val="00CC1F88"/>
    <w:rPr>
      <w:sz w:val="20"/>
      <w:szCs w:val="20"/>
    </w:rPr>
  </w:style>
  <w:style w:type="character" w:customStyle="1" w:styleId="CommentTextChar">
    <w:name w:val="Comment Text Char"/>
    <w:basedOn w:val="DefaultParagraphFont"/>
    <w:link w:val="CommentText"/>
    <w:uiPriority w:val="99"/>
    <w:semiHidden/>
    <w:rsid w:val="00CC1F88"/>
    <w:rPr>
      <w:lang w:val="en-US" w:eastAsia="en-US"/>
    </w:rPr>
  </w:style>
  <w:style w:type="paragraph" w:styleId="CommentSubject">
    <w:name w:val="annotation subject"/>
    <w:basedOn w:val="CommentText"/>
    <w:next w:val="CommentText"/>
    <w:link w:val="CommentSubjectChar"/>
    <w:uiPriority w:val="99"/>
    <w:semiHidden/>
    <w:unhideWhenUsed/>
    <w:rsid w:val="00CC1F88"/>
    <w:rPr>
      <w:b/>
      <w:bCs/>
    </w:rPr>
  </w:style>
  <w:style w:type="character" w:customStyle="1" w:styleId="CommentSubjectChar">
    <w:name w:val="Comment Subject Char"/>
    <w:basedOn w:val="CommentTextChar"/>
    <w:link w:val="CommentSubject"/>
    <w:uiPriority w:val="99"/>
    <w:semiHidden/>
    <w:rsid w:val="00CC1F88"/>
    <w:rPr>
      <w:b/>
      <w:bCs/>
      <w:lang w:val="en-US" w:eastAsia="en-US"/>
    </w:rPr>
  </w:style>
  <w:style w:type="paragraph" w:styleId="FootnoteText">
    <w:name w:val="footnote text"/>
    <w:basedOn w:val="Normal"/>
    <w:link w:val="FootnoteTextChar"/>
    <w:uiPriority w:val="99"/>
    <w:semiHidden/>
    <w:unhideWhenUsed/>
    <w:rsid w:val="00E15E98"/>
    <w:rPr>
      <w:sz w:val="20"/>
      <w:szCs w:val="20"/>
    </w:rPr>
  </w:style>
  <w:style w:type="character" w:customStyle="1" w:styleId="FootnoteTextChar">
    <w:name w:val="Footnote Text Char"/>
    <w:basedOn w:val="DefaultParagraphFont"/>
    <w:link w:val="FootnoteText"/>
    <w:uiPriority w:val="99"/>
    <w:semiHidden/>
    <w:rsid w:val="00E15E98"/>
    <w:rPr>
      <w:lang w:val="en-US" w:eastAsia="en-US"/>
    </w:rPr>
  </w:style>
  <w:style w:type="character" w:styleId="FootnoteReference">
    <w:name w:val="footnote reference"/>
    <w:basedOn w:val="DefaultParagraphFont"/>
    <w:uiPriority w:val="99"/>
    <w:semiHidden/>
    <w:unhideWhenUsed/>
    <w:rsid w:val="00E15E98"/>
    <w:rPr>
      <w:vertAlign w:val="superscript"/>
    </w:rPr>
  </w:style>
  <w:style w:type="character" w:styleId="Hyperlink">
    <w:name w:val="Hyperlink"/>
    <w:basedOn w:val="DefaultParagraphFont"/>
    <w:uiPriority w:val="99"/>
    <w:unhideWhenUsed/>
    <w:rsid w:val="00E15E98"/>
    <w:rPr>
      <w:color w:val="0000FF" w:themeColor="hyperlink"/>
      <w:u w:val="single"/>
    </w:rPr>
  </w:style>
  <w:style w:type="paragraph" w:customStyle="1" w:styleId="IssuesTemplate">
    <w:name w:val="Issues Template"/>
    <w:basedOn w:val="Heading3"/>
    <w:link w:val="IssuesTemplateChar"/>
    <w:qFormat/>
    <w:rsid w:val="00AD18AF"/>
    <w:rPr>
      <w:i/>
      <w:sz w:val="32"/>
    </w:rPr>
  </w:style>
  <w:style w:type="character" w:customStyle="1" w:styleId="Heading4Char">
    <w:name w:val="Heading 4 Char"/>
    <w:basedOn w:val="DefaultParagraphFont"/>
    <w:link w:val="Heading4"/>
    <w:uiPriority w:val="9"/>
    <w:rsid w:val="00AD18AF"/>
    <w:rPr>
      <w:rFonts w:asciiTheme="majorHAnsi" w:eastAsiaTheme="majorEastAsia" w:hAnsiTheme="majorHAnsi" w:cstheme="majorBidi"/>
      <w:i/>
      <w:iCs/>
      <w:color w:val="365F91" w:themeColor="accent1" w:themeShade="BF"/>
      <w:sz w:val="24"/>
      <w:szCs w:val="24"/>
      <w:lang w:val="en-US" w:eastAsia="en-US"/>
    </w:rPr>
  </w:style>
  <w:style w:type="character" w:customStyle="1" w:styleId="IssuesTemplateChar">
    <w:name w:val="Issues Template Char"/>
    <w:basedOn w:val="Heading3Char"/>
    <w:link w:val="IssuesTemplate"/>
    <w:rsid w:val="00AD18AF"/>
    <w:rPr>
      <w:rFonts w:ascii="Calibri" w:eastAsia="MS PGothic" w:hAnsi="Calibri" w:cs="Times New Roman"/>
      <w:b/>
      <w:bCs/>
      <w:i/>
      <w:color w:val="DC5A23"/>
      <w:sz w:val="32"/>
      <w:szCs w:val="24"/>
      <w:lang w:val="en-US" w:eastAsia="en-US"/>
    </w:rPr>
  </w:style>
  <w:style w:type="character" w:customStyle="1" w:styleId="Heading5Char">
    <w:name w:val="Heading 5 Char"/>
    <w:basedOn w:val="DefaultParagraphFont"/>
    <w:link w:val="Heading5"/>
    <w:uiPriority w:val="9"/>
    <w:rsid w:val="00AD18AF"/>
    <w:rPr>
      <w:rFonts w:asciiTheme="majorHAnsi" w:eastAsiaTheme="majorEastAsia" w:hAnsiTheme="majorHAnsi" w:cstheme="majorBidi"/>
      <w:color w:val="365F91" w:themeColor="accent1" w:themeShade="BF"/>
      <w:sz w:val="24"/>
      <w:szCs w:val="24"/>
      <w:lang w:val="en-US" w:eastAsia="en-US"/>
    </w:rPr>
  </w:style>
  <w:style w:type="character" w:styleId="Strong">
    <w:name w:val="Strong"/>
    <w:basedOn w:val="DefaultParagraphFont"/>
    <w:uiPriority w:val="22"/>
    <w:qFormat/>
    <w:rsid w:val="004F7A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735251">
      <w:bodyDiv w:val="1"/>
      <w:marLeft w:val="0"/>
      <w:marRight w:val="0"/>
      <w:marTop w:val="0"/>
      <w:marBottom w:val="0"/>
      <w:divBdr>
        <w:top w:val="none" w:sz="0" w:space="0" w:color="auto"/>
        <w:left w:val="none" w:sz="0" w:space="0" w:color="auto"/>
        <w:bottom w:val="none" w:sz="0" w:space="0" w:color="auto"/>
        <w:right w:val="none" w:sz="0" w:space="0" w:color="auto"/>
      </w:divBdr>
      <w:divsChild>
        <w:div w:id="107742061">
          <w:marLeft w:val="547"/>
          <w:marRight w:val="0"/>
          <w:marTop w:val="67"/>
          <w:marBottom w:val="0"/>
          <w:divBdr>
            <w:top w:val="none" w:sz="0" w:space="0" w:color="auto"/>
            <w:left w:val="none" w:sz="0" w:space="0" w:color="auto"/>
            <w:bottom w:val="none" w:sz="0" w:space="0" w:color="auto"/>
            <w:right w:val="none" w:sz="0" w:space="0" w:color="auto"/>
          </w:divBdr>
        </w:div>
        <w:div w:id="2011835382">
          <w:marLeft w:val="547"/>
          <w:marRight w:val="0"/>
          <w:marTop w:val="67"/>
          <w:marBottom w:val="0"/>
          <w:divBdr>
            <w:top w:val="none" w:sz="0" w:space="0" w:color="auto"/>
            <w:left w:val="none" w:sz="0" w:space="0" w:color="auto"/>
            <w:bottom w:val="none" w:sz="0" w:space="0" w:color="auto"/>
            <w:right w:val="none" w:sz="0" w:space="0" w:color="auto"/>
          </w:divBdr>
        </w:div>
        <w:div w:id="2067608752">
          <w:marLeft w:val="547"/>
          <w:marRight w:val="0"/>
          <w:marTop w:val="67"/>
          <w:marBottom w:val="0"/>
          <w:divBdr>
            <w:top w:val="none" w:sz="0" w:space="0" w:color="auto"/>
            <w:left w:val="none" w:sz="0" w:space="0" w:color="auto"/>
            <w:bottom w:val="none" w:sz="0" w:space="0" w:color="auto"/>
            <w:right w:val="none" w:sz="0" w:space="0" w:color="auto"/>
          </w:divBdr>
        </w:div>
        <w:div w:id="1169369962">
          <w:marLeft w:val="547"/>
          <w:marRight w:val="0"/>
          <w:marTop w:val="67"/>
          <w:marBottom w:val="0"/>
          <w:divBdr>
            <w:top w:val="none" w:sz="0" w:space="0" w:color="auto"/>
            <w:left w:val="none" w:sz="0" w:space="0" w:color="auto"/>
            <w:bottom w:val="none" w:sz="0" w:space="0" w:color="auto"/>
            <w:right w:val="none" w:sz="0" w:space="0" w:color="auto"/>
          </w:divBdr>
        </w:div>
        <w:div w:id="2131900649">
          <w:marLeft w:val="547"/>
          <w:marRight w:val="0"/>
          <w:marTop w:val="67"/>
          <w:marBottom w:val="0"/>
          <w:divBdr>
            <w:top w:val="none" w:sz="0" w:space="0" w:color="auto"/>
            <w:left w:val="none" w:sz="0" w:space="0" w:color="auto"/>
            <w:bottom w:val="none" w:sz="0" w:space="0" w:color="auto"/>
            <w:right w:val="none" w:sz="0" w:space="0" w:color="auto"/>
          </w:divBdr>
        </w:div>
        <w:div w:id="434790905">
          <w:marLeft w:val="547"/>
          <w:marRight w:val="0"/>
          <w:marTop w:val="67"/>
          <w:marBottom w:val="0"/>
          <w:divBdr>
            <w:top w:val="none" w:sz="0" w:space="0" w:color="auto"/>
            <w:left w:val="none" w:sz="0" w:space="0" w:color="auto"/>
            <w:bottom w:val="none" w:sz="0" w:space="0" w:color="auto"/>
            <w:right w:val="none" w:sz="0" w:space="0" w:color="auto"/>
          </w:divBdr>
        </w:div>
        <w:div w:id="414744477">
          <w:marLeft w:val="547"/>
          <w:marRight w:val="0"/>
          <w:marTop w:val="67"/>
          <w:marBottom w:val="0"/>
          <w:divBdr>
            <w:top w:val="none" w:sz="0" w:space="0" w:color="auto"/>
            <w:left w:val="none" w:sz="0" w:space="0" w:color="auto"/>
            <w:bottom w:val="none" w:sz="0" w:space="0" w:color="auto"/>
            <w:right w:val="none" w:sz="0" w:space="0" w:color="auto"/>
          </w:divBdr>
        </w:div>
        <w:div w:id="1380126704">
          <w:marLeft w:val="547"/>
          <w:marRight w:val="0"/>
          <w:marTop w:val="67"/>
          <w:marBottom w:val="0"/>
          <w:divBdr>
            <w:top w:val="none" w:sz="0" w:space="0" w:color="auto"/>
            <w:left w:val="none" w:sz="0" w:space="0" w:color="auto"/>
            <w:bottom w:val="none" w:sz="0" w:space="0" w:color="auto"/>
            <w:right w:val="none" w:sz="0" w:space="0" w:color="auto"/>
          </w:divBdr>
        </w:div>
        <w:div w:id="1190610691">
          <w:marLeft w:val="547"/>
          <w:marRight w:val="0"/>
          <w:marTop w:val="67"/>
          <w:marBottom w:val="0"/>
          <w:divBdr>
            <w:top w:val="none" w:sz="0" w:space="0" w:color="auto"/>
            <w:left w:val="none" w:sz="0" w:space="0" w:color="auto"/>
            <w:bottom w:val="none" w:sz="0" w:space="0" w:color="auto"/>
            <w:right w:val="none" w:sz="0" w:space="0" w:color="auto"/>
          </w:divBdr>
        </w:div>
        <w:div w:id="502664086">
          <w:marLeft w:val="547"/>
          <w:marRight w:val="0"/>
          <w:marTop w:val="67"/>
          <w:marBottom w:val="0"/>
          <w:divBdr>
            <w:top w:val="none" w:sz="0" w:space="0" w:color="auto"/>
            <w:left w:val="none" w:sz="0" w:space="0" w:color="auto"/>
            <w:bottom w:val="none" w:sz="0" w:space="0" w:color="auto"/>
            <w:right w:val="none" w:sz="0" w:space="0" w:color="auto"/>
          </w:divBdr>
        </w:div>
        <w:div w:id="2031179385">
          <w:marLeft w:val="547"/>
          <w:marRight w:val="0"/>
          <w:marTop w:val="67"/>
          <w:marBottom w:val="0"/>
          <w:divBdr>
            <w:top w:val="none" w:sz="0" w:space="0" w:color="auto"/>
            <w:left w:val="none" w:sz="0" w:space="0" w:color="auto"/>
            <w:bottom w:val="none" w:sz="0" w:space="0" w:color="auto"/>
            <w:right w:val="none" w:sz="0" w:space="0" w:color="auto"/>
          </w:divBdr>
        </w:div>
      </w:divsChild>
    </w:div>
    <w:div w:id="341780527">
      <w:bodyDiv w:val="1"/>
      <w:marLeft w:val="0"/>
      <w:marRight w:val="0"/>
      <w:marTop w:val="0"/>
      <w:marBottom w:val="0"/>
      <w:divBdr>
        <w:top w:val="none" w:sz="0" w:space="0" w:color="auto"/>
        <w:left w:val="none" w:sz="0" w:space="0" w:color="auto"/>
        <w:bottom w:val="none" w:sz="0" w:space="0" w:color="auto"/>
        <w:right w:val="none" w:sz="0" w:space="0" w:color="auto"/>
      </w:divBdr>
    </w:div>
    <w:div w:id="627972267">
      <w:bodyDiv w:val="1"/>
      <w:marLeft w:val="0"/>
      <w:marRight w:val="0"/>
      <w:marTop w:val="0"/>
      <w:marBottom w:val="0"/>
      <w:divBdr>
        <w:top w:val="none" w:sz="0" w:space="0" w:color="auto"/>
        <w:left w:val="none" w:sz="0" w:space="0" w:color="auto"/>
        <w:bottom w:val="none" w:sz="0" w:space="0" w:color="auto"/>
        <w:right w:val="none" w:sz="0" w:space="0" w:color="auto"/>
      </w:divBdr>
    </w:div>
    <w:div w:id="682509804">
      <w:bodyDiv w:val="1"/>
      <w:marLeft w:val="0"/>
      <w:marRight w:val="0"/>
      <w:marTop w:val="0"/>
      <w:marBottom w:val="0"/>
      <w:divBdr>
        <w:top w:val="none" w:sz="0" w:space="0" w:color="auto"/>
        <w:left w:val="none" w:sz="0" w:space="0" w:color="auto"/>
        <w:bottom w:val="none" w:sz="0" w:space="0" w:color="auto"/>
        <w:right w:val="none" w:sz="0" w:space="0" w:color="auto"/>
      </w:divBdr>
    </w:div>
    <w:div w:id="739909821">
      <w:bodyDiv w:val="1"/>
      <w:marLeft w:val="0"/>
      <w:marRight w:val="0"/>
      <w:marTop w:val="0"/>
      <w:marBottom w:val="0"/>
      <w:divBdr>
        <w:top w:val="none" w:sz="0" w:space="0" w:color="auto"/>
        <w:left w:val="none" w:sz="0" w:space="0" w:color="auto"/>
        <w:bottom w:val="none" w:sz="0" w:space="0" w:color="auto"/>
        <w:right w:val="none" w:sz="0" w:space="0" w:color="auto"/>
      </w:divBdr>
    </w:div>
    <w:div w:id="1179275824">
      <w:bodyDiv w:val="1"/>
      <w:marLeft w:val="0"/>
      <w:marRight w:val="0"/>
      <w:marTop w:val="0"/>
      <w:marBottom w:val="0"/>
      <w:divBdr>
        <w:top w:val="none" w:sz="0" w:space="0" w:color="auto"/>
        <w:left w:val="none" w:sz="0" w:space="0" w:color="auto"/>
        <w:bottom w:val="none" w:sz="0" w:space="0" w:color="auto"/>
        <w:right w:val="none" w:sz="0" w:space="0" w:color="auto"/>
      </w:divBdr>
      <w:divsChild>
        <w:div w:id="349142090">
          <w:marLeft w:val="547"/>
          <w:marRight w:val="0"/>
          <w:marTop w:val="106"/>
          <w:marBottom w:val="0"/>
          <w:divBdr>
            <w:top w:val="none" w:sz="0" w:space="0" w:color="auto"/>
            <w:left w:val="none" w:sz="0" w:space="0" w:color="auto"/>
            <w:bottom w:val="none" w:sz="0" w:space="0" w:color="auto"/>
            <w:right w:val="none" w:sz="0" w:space="0" w:color="auto"/>
          </w:divBdr>
        </w:div>
        <w:div w:id="24060826">
          <w:marLeft w:val="1166"/>
          <w:marRight w:val="0"/>
          <w:marTop w:val="96"/>
          <w:marBottom w:val="0"/>
          <w:divBdr>
            <w:top w:val="none" w:sz="0" w:space="0" w:color="auto"/>
            <w:left w:val="none" w:sz="0" w:space="0" w:color="auto"/>
            <w:bottom w:val="none" w:sz="0" w:space="0" w:color="auto"/>
            <w:right w:val="none" w:sz="0" w:space="0" w:color="auto"/>
          </w:divBdr>
        </w:div>
        <w:div w:id="1648051096">
          <w:marLeft w:val="1166"/>
          <w:marRight w:val="0"/>
          <w:marTop w:val="96"/>
          <w:marBottom w:val="0"/>
          <w:divBdr>
            <w:top w:val="none" w:sz="0" w:space="0" w:color="auto"/>
            <w:left w:val="none" w:sz="0" w:space="0" w:color="auto"/>
            <w:bottom w:val="none" w:sz="0" w:space="0" w:color="auto"/>
            <w:right w:val="none" w:sz="0" w:space="0" w:color="auto"/>
          </w:divBdr>
        </w:div>
      </w:divsChild>
    </w:div>
    <w:div w:id="1207110199">
      <w:bodyDiv w:val="1"/>
      <w:marLeft w:val="0"/>
      <w:marRight w:val="0"/>
      <w:marTop w:val="0"/>
      <w:marBottom w:val="0"/>
      <w:divBdr>
        <w:top w:val="none" w:sz="0" w:space="0" w:color="auto"/>
        <w:left w:val="none" w:sz="0" w:space="0" w:color="auto"/>
        <w:bottom w:val="none" w:sz="0" w:space="0" w:color="auto"/>
        <w:right w:val="none" w:sz="0" w:space="0" w:color="auto"/>
      </w:divBdr>
    </w:div>
    <w:div w:id="1331060430">
      <w:bodyDiv w:val="1"/>
      <w:marLeft w:val="0"/>
      <w:marRight w:val="0"/>
      <w:marTop w:val="0"/>
      <w:marBottom w:val="0"/>
      <w:divBdr>
        <w:top w:val="none" w:sz="0" w:space="0" w:color="auto"/>
        <w:left w:val="none" w:sz="0" w:space="0" w:color="auto"/>
        <w:bottom w:val="none" w:sz="0" w:space="0" w:color="auto"/>
        <w:right w:val="none" w:sz="0" w:space="0" w:color="auto"/>
      </w:divBdr>
    </w:div>
    <w:div w:id="1502356694">
      <w:bodyDiv w:val="1"/>
      <w:marLeft w:val="0"/>
      <w:marRight w:val="0"/>
      <w:marTop w:val="0"/>
      <w:marBottom w:val="0"/>
      <w:divBdr>
        <w:top w:val="none" w:sz="0" w:space="0" w:color="auto"/>
        <w:left w:val="none" w:sz="0" w:space="0" w:color="auto"/>
        <w:bottom w:val="none" w:sz="0" w:space="0" w:color="auto"/>
        <w:right w:val="none" w:sz="0" w:space="0" w:color="auto"/>
      </w:divBdr>
      <w:divsChild>
        <w:div w:id="2085181929">
          <w:marLeft w:val="1166"/>
          <w:marRight w:val="0"/>
          <w:marTop w:val="91"/>
          <w:marBottom w:val="0"/>
          <w:divBdr>
            <w:top w:val="none" w:sz="0" w:space="0" w:color="auto"/>
            <w:left w:val="none" w:sz="0" w:space="0" w:color="auto"/>
            <w:bottom w:val="none" w:sz="0" w:space="0" w:color="auto"/>
            <w:right w:val="none" w:sz="0" w:space="0" w:color="auto"/>
          </w:divBdr>
        </w:div>
        <w:div w:id="1583103605">
          <w:marLeft w:val="1166"/>
          <w:marRight w:val="0"/>
          <w:marTop w:val="91"/>
          <w:marBottom w:val="0"/>
          <w:divBdr>
            <w:top w:val="none" w:sz="0" w:space="0" w:color="auto"/>
            <w:left w:val="none" w:sz="0" w:space="0" w:color="auto"/>
            <w:bottom w:val="none" w:sz="0" w:space="0" w:color="auto"/>
            <w:right w:val="none" w:sz="0" w:space="0" w:color="auto"/>
          </w:divBdr>
        </w:div>
        <w:div w:id="1809083956">
          <w:marLeft w:val="1166"/>
          <w:marRight w:val="0"/>
          <w:marTop w:val="91"/>
          <w:marBottom w:val="0"/>
          <w:divBdr>
            <w:top w:val="none" w:sz="0" w:space="0" w:color="auto"/>
            <w:left w:val="none" w:sz="0" w:space="0" w:color="auto"/>
            <w:bottom w:val="none" w:sz="0" w:space="0" w:color="auto"/>
            <w:right w:val="none" w:sz="0" w:space="0" w:color="auto"/>
          </w:divBdr>
        </w:div>
      </w:divsChild>
    </w:div>
    <w:div w:id="1598755573">
      <w:bodyDiv w:val="1"/>
      <w:marLeft w:val="0"/>
      <w:marRight w:val="0"/>
      <w:marTop w:val="0"/>
      <w:marBottom w:val="0"/>
      <w:divBdr>
        <w:top w:val="none" w:sz="0" w:space="0" w:color="auto"/>
        <w:left w:val="none" w:sz="0" w:space="0" w:color="auto"/>
        <w:bottom w:val="none" w:sz="0" w:space="0" w:color="auto"/>
        <w:right w:val="none" w:sz="0" w:space="0" w:color="auto"/>
      </w:divBdr>
      <w:divsChild>
        <w:div w:id="106775704">
          <w:marLeft w:val="547"/>
          <w:marRight w:val="0"/>
          <w:marTop w:val="106"/>
          <w:marBottom w:val="0"/>
          <w:divBdr>
            <w:top w:val="none" w:sz="0" w:space="0" w:color="auto"/>
            <w:left w:val="none" w:sz="0" w:space="0" w:color="auto"/>
            <w:bottom w:val="none" w:sz="0" w:space="0" w:color="auto"/>
            <w:right w:val="none" w:sz="0" w:space="0" w:color="auto"/>
          </w:divBdr>
        </w:div>
        <w:div w:id="2017416022">
          <w:marLeft w:val="1166"/>
          <w:marRight w:val="0"/>
          <w:marTop w:val="82"/>
          <w:marBottom w:val="0"/>
          <w:divBdr>
            <w:top w:val="none" w:sz="0" w:space="0" w:color="auto"/>
            <w:left w:val="none" w:sz="0" w:space="0" w:color="auto"/>
            <w:bottom w:val="none" w:sz="0" w:space="0" w:color="auto"/>
            <w:right w:val="none" w:sz="0" w:space="0" w:color="auto"/>
          </w:divBdr>
        </w:div>
        <w:div w:id="1502237229">
          <w:marLeft w:val="1166"/>
          <w:marRight w:val="0"/>
          <w:marTop w:val="82"/>
          <w:marBottom w:val="0"/>
          <w:divBdr>
            <w:top w:val="none" w:sz="0" w:space="0" w:color="auto"/>
            <w:left w:val="none" w:sz="0" w:space="0" w:color="auto"/>
            <w:bottom w:val="none" w:sz="0" w:space="0" w:color="auto"/>
            <w:right w:val="none" w:sz="0" w:space="0" w:color="auto"/>
          </w:divBdr>
        </w:div>
        <w:div w:id="994916355">
          <w:marLeft w:val="547"/>
          <w:marRight w:val="0"/>
          <w:marTop w:val="106"/>
          <w:marBottom w:val="0"/>
          <w:divBdr>
            <w:top w:val="none" w:sz="0" w:space="0" w:color="auto"/>
            <w:left w:val="none" w:sz="0" w:space="0" w:color="auto"/>
            <w:bottom w:val="none" w:sz="0" w:space="0" w:color="auto"/>
            <w:right w:val="none" w:sz="0" w:space="0" w:color="auto"/>
          </w:divBdr>
        </w:div>
      </w:divsChild>
    </w:div>
    <w:div w:id="1810053361">
      <w:bodyDiv w:val="1"/>
      <w:marLeft w:val="0"/>
      <w:marRight w:val="0"/>
      <w:marTop w:val="0"/>
      <w:marBottom w:val="0"/>
      <w:divBdr>
        <w:top w:val="none" w:sz="0" w:space="0" w:color="auto"/>
        <w:left w:val="none" w:sz="0" w:space="0" w:color="auto"/>
        <w:bottom w:val="none" w:sz="0" w:space="0" w:color="auto"/>
        <w:right w:val="none" w:sz="0" w:space="0" w:color="auto"/>
      </w:divBdr>
    </w:div>
    <w:div w:id="2108227861">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focentral.infoway-inforoute.ca/en/resources/docs/med-mgmt/canadian-clinical-drug-data-set/ccdd-discussion-papers/2170-issue-12-sample-file-format-mp-to-din-mappi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E82FA-E853-41EB-843E-973001AC8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Briefing Note – for Board or Committee Discussion only</vt:lpstr>
    </vt:vector>
  </TitlesOfParts>
  <Company>Context Creative</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Briefing Note – for Board or Committee Discussion only</dc:title>
  <dc:creator>Communication</dc:creator>
  <dc:description>Briefing Note – for Board or Committee Discussion only</dc:description>
  <cp:lastModifiedBy>Knight , Beverly</cp:lastModifiedBy>
  <cp:revision>2</cp:revision>
  <cp:lastPrinted>2008-02-14T17:42:00Z</cp:lastPrinted>
  <dcterms:created xsi:type="dcterms:W3CDTF">2017-07-05T13:36:00Z</dcterms:created>
  <dcterms:modified xsi:type="dcterms:W3CDTF">2017-07-05T13:36:00Z</dcterms:modified>
</cp:coreProperties>
</file>