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4"/>
          <w:szCs w:val="34"/>
          <w:u w:val="single"/>
        </w:rPr>
      </w:pPr>
      <w:bookmarkStart w:colFirst="0" w:colLast="0" w:name="_u09wlu2dm6rr" w:id="0"/>
      <w:bookmarkEnd w:id="0"/>
      <w:r w:rsidDel="00000000" w:rsidR="00000000" w:rsidRPr="00000000">
        <w:rPr>
          <w:rFonts w:ascii="Times New Roman" w:cs="Times New Roman" w:eastAsia="Times New Roman" w:hAnsi="Times New Roman"/>
          <w:b w:val="1"/>
          <w:bCs w:val="1"/>
          <w:sz w:val="34"/>
          <w:szCs w:val="34"/>
          <w:u w:val="single"/>
          <w:rtl w:val="0"/>
        </w:rPr>
        <w:t xml:space="preserve">BYLAWS OF</w:t>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34"/>
          <w:szCs w:val="34"/>
          <w:u w:val="single"/>
        </w:rPr>
      </w:pPr>
      <w:bookmarkStart w:colFirst="0" w:colLast="0" w:name="_mf7smc41b1u5" w:id="1"/>
      <w:bookmarkEnd w:id="1"/>
      <w:r w:rsidDel="00000000" w:rsidR="00000000" w:rsidRPr="00000000">
        <w:rPr>
          <w:rFonts w:ascii="Times New Roman" w:cs="Times New Roman" w:eastAsia="Times New Roman" w:hAnsi="Times New Roman"/>
          <w:b w:val="1"/>
          <w:bCs w:val="1"/>
          <w:sz w:val="34"/>
          <w:szCs w:val="34"/>
          <w:u w:val="single"/>
          <w:rtl w:val="0"/>
        </w:rPr>
        <w:t xml:space="preserve">SPORTS AND ENTERTAINMENT INSURANCE COMPANY</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2"/>
          <w:szCs w:val="22"/>
          <w:u w:val="single"/>
        </w:rPr>
      </w:pPr>
      <w:bookmarkStart w:colFirst="0" w:colLast="0" w:name="_gebb5oy6303h" w:id="2"/>
      <w:bookmarkEnd w:id="2"/>
      <w:r w:rsidDel="00000000" w:rsidR="00000000" w:rsidRPr="00000000">
        <w:rPr>
          <w:rFonts w:ascii="Times New Roman" w:cs="Times New Roman" w:eastAsia="Times New Roman" w:hAnsi="Times New Roman"/>
          <w:b w:val="1"/>
          <w:bCs w:val="1"/>
          <w:sz w:val="22"/>
          <w:szCs w:val="22"/>
          <w:u w:val="single"/>
          <w:rtl w:val="0"/>
        </w:rPr>
        <w:t xml:space="preserve">ARTICLE I - SHAREHOLDERS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purposes of these Bylaws: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“Shares” means the equity interests of the Corporation, consisting of Common Shares and Founder Shares as described in the Corporation’s Operating Agreement, as amended from time to time.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“Shareholders” means the holders of Shares.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where applicable law gives voting rights to another class, only holders of Founder Shares are entitled to vote on matters submitted to the Shareholders. Each Founder Share carries one vote.</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db4v30r2v5xk" w:id="3"/>
      <w:bookmarkEnd w:id="3"/>
      <w:r w:rsidDel="00000000" w:rsidR="00000000" w:rsidRPr="00000000">
        <w:rPr>
          <w:rFonts w:ascii="Times New Roman" w:cs="Times New Roman" w:eastAsia="Times New Roman" w:hAnsi="Times New Roman"/>
          <w:b w:val="1"/>
          <w:bCs w:val="1"/>
          <w:color w:val="000000"/>
          <w:sz w:val="22"/>
          <w:szCs w:val="22"/>
          <w:rtl w:val="0"/>
        </w:rPr>
        <w:t xml:space="preserve">1.01 Annual Meeting</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may call an annual meeting of the Shareholders to be held each year at such time and on such date as the Board of Directors determines in its discretion. The business at an annual meeting may include the election of directors and any other business properly brought before the meeting in accordance with these Bylaws and the Operating Agreement.</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kdsstwymokh" w:id="4"/>
      <w:bookmarkEnd w:id="4"/>
      <w:r w:rsidDel="00000000" w:rsidR="00000000" w:rsidRPr="00000000">
        <w:rPr>
          <w:rFonts w:ascii="Times New Roman" w:cs="Times New Roman" w:eastAsia="Times New Roman" w:hAnsi="Times New Roman"/>
          <w:b w:val="1"/>
          <w:bCs w:val="1"/>
          <w:color w:val="000000"/>
          <w:sz w:val="22"/>
          <w:szCs w:val="22"/>
          <w:rtl w:val="0"/>
        </w:rPr>
        <w:t xml:space="preserve">1.02 Special Meetings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special meeting of the Shareholders may be called at any time for any purpose by the Chair of the Board, the President, or by a majority of the total number of directors the Corporation would have if there were no vacancies on the Board of Directors.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special meeting of the Shareholders shall be called by the Secretary of the Corporation upon the written request of Shareholders holding not less than twenty percent of all Shares that are then outstanding and entitled to vote on the business to be transacted at such meeting. Business transacted at any special meeting shall be confined to the purpose or purposes stated in the notice of the meeting.</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5b506781gnrz" w:id="5"/>
      <w:bookmarkEnd w:id="5"/>
      <w:r w:rsidDel="00000000" w:rsidR="00000000" w:rsidRPr="00000000">
        <w:rPr>
          <w:rFonts w:ascii="Times New Roman" w:cs="Times New Roman" w:eastAsia="Times New Roman" w:hAnsi="Times New Roman"/>
          <w:b w:val="1"/>
          <w:bCs w:val="1"/>
          <w:color w:val="000000"/>
          <w:sz w:val="22"/>
          <w:szCs w:val="22"/>
          <w:rtl w:val="0"/>
        </w:rPr>
        <w:t xml:space="preserve">1.03 Place of Meeting</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may designate any place, either within or outside the State of Utah, as the place of meeting for any annual or special meeting of Shareholders.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holding a meeting at a designated location, any annual or special meeting of the Shareholders may be conducted by means of telecommunications or other means of remote communication, including video conference telecommunication. Shareholders participating in a meeting of Shareholders by remote communication are deemed present and may vote at that meeting if the Corporation has implemented reasonable measures:</w:t>
      </w:r>
    </w:p>
    <w:p w:rsidR="00000000" w:rsidDel="00000000" w:rsidP="00000000" w:rsidRDefault="00000000" w:rsidRPr="00000000" w14:paraId="00000010">
      <w:pPr>
        <w:numPr>
          <w:ilvl w:val="0"/>
          <w:numId w:val="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verify that each person participating remotely is a Shareholder, and</w:t>
      </w:r>
    </w:p>
    <w:p w:rsidR="00000000" w:rsidDel="00000000" w:rsidP="00000000" w:rsidRDefault="00000000" w:rsidRPr="00000000" w14:paraId="00000011">
      <w:pPr>
        <w:numPr>
          <w:ilvl w:val="0"/>
          <w:numId w:val="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such Shareholders a reasonable opportunity to participate in the meeting and vote on matters submitted to the Shareholders, including an opportunity to communicate and to read or hear the proceedings of the meeting substantially at the same time as those proceedings occur.</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k1bbagyg4wu5" w:id="6"/>
      <w:bookmarkEnd w:id="6"/>
      <w:r w:rsidDel="00000000" w:rsidR="00000000" w:rsidRPr="00000000">
        <w:rPr>
          <w:rFonts w:ascii="Times New Roman" w:cs="Times New Roman" w:eastAsia="Times New Roman" w:hAnsi="Times New Roman"/>
          <w:b w:val="1"/>
          <w:bCs w:val="1"/>
          <w:color w:val="000000"/>
          <w:sz w:val="22"/>
          <w:szCs w:val="22"/>
          <w:rtl w:val="0"/>
        </w:rPr>
        <w:t xml:space="preserve">1.04 Notice of Meeting; Waiver of Notice</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less than ten days and not more than sixty days before the date of every meeting of Shareholders, the Secretary shall give to each Shareholder entitled to vote at or entitled to notice of such meeting written notice stating the place, date, and time of the meeting and, in the case of a special meeting, the purpose or purposes for which the meeting is called.</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may be given by:</w:t>
      </w:r>
    </w:p>
    <w:p w:rsidR="00000000" w:rsidDel="00000000" w:rsidP="00000000" w:rsidRDefault="00000000" w:rsidRPr="00000000" w14:paraId="00000015">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 to the Shareholder’s address as it appears on the records of the Corporation,</w:t>
      </w:r>
    </w:p>
    <w:p w:rsidR="00000000" w:rsidDel="00000000" w:rsidP="00000000" w:rsidRDefault="00000000" w:rsidRPr="00000000" w14:paraId="00000016">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mail or other form of wire or wireless communication to the Shareholder’s electronic address as it appears on the records of the Corporation, or</w:t>
      </w:r>
    </w:p>
    <w:p w:rsidR="00000000" w:rsidDel="00000000" w:rsidP="00000000" w:rsidRDefault="00000000" w:rsidRPr="00000000" w14:paraId="00000017">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delivery.</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otherwise fixed under Section 4.04 of these Bylaws, the record date for determining Shareholders entitled to notice of and to vote at an annual or special meeting of the Shareholders is the day before the first notice is delivered to Shareholders.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written waiver of notice signed by the person entitled to notice, whether before or after the time stated in the notice, is equivalent to notice. Attendance of a person entitled to notice at a meeting, in person or by proxy, constitutes a waiver of notice of such meeting, except when the person attends the meeting for the express purpose of objecting, at the beginning of the meeting, to the transaction of any business because the meeting is not lawfully called or convened.</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meeting is adjourned to another place, date, or time, written notice need not be given of the adjourned meeting if the place, date, and time are announced at the meeting at which the adjournment is taken. If the date of the adjourned meeting is more than one hundred twenty days after the record date for which the meeting was originally noticed, or if a new record date is fixed for the adjourned meeting, written notice of the place, date, and time of the adjourned meeting shall be given as described above.</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mu8nbqouf6ed" w:id="7"/>
      <w:bookmarkEnd w:id="7"/>
      <w:r w:rsidDel="00000000" w:rsidR="00000000" w:rsidRPr="00000000">
        <w:rPr>
          <w:rFonts w:ascii="Times New Roman" w:cs="Times New Roman" w:eastAsia="Times New Roman" w:hAnsi="Times New Roman"/>
          <w:b w:val="1"/>
          <w:bCs w:val="1"/>
          <w:color w:val="000000"/>
          <w:sz w:val="22"/>
          <w:szCs w:val="22"/>
          <w:rtl w:val="0"/>
        </w:rPr>
        <w:t xml:space="preserve">1.05 Quorum</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any meeting of the Shareholders, the holders of a majority of the outstanding Shares that are entitled to vote at the meeting, present in person or by proxy, constitute a quorum for all purposes, unless a larger number is required by law, the Articles of Incorporation, the Operating Agreement, or these Bylaws. For purposes of this Article, Shares entitled to vote means Founder Shares except to the extent that applicable law or the Articles of Incorporation grant voting rights to another class of Shares.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quorum fails to attend any meeting, the holders of a majority of the Shares entitled to vote who are represented in person or by proxy may adjourn the meeting to any place, date, and time without further notice, to a date not more than one hundred twenty days after the original record date. At such adjourned meeting at which a quorum is present, any business may be transacted that might have been transacted at the meeting originally called.</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quorum, once achieved, is not broken by the departure of any Shareholders from the meeting. Once a Share is represented for any purpose at a meeting, it is deemed present for quorum purposes for the remainder of the meeting and for any adjournment of the meeting, unless a new record date is or must be set for that adjourned meeting.</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nutw73y62r7q" w:id="8"/>
      <w:bookmarkEnd w:id="8"/>
      <w:r w:rsidDel="00000000" w:rsidR="00000000" w:rsidRPr="00000000">
        <w:rPr>
          <w:rFonts w:ascii="Times New Roman" w:cs="Times New Roman" w:eastAsia="Times New Roman" w:hAnsi="Times New Roman"/>
          <w:b w:val="1"/>
          <w:bCs w:val="1"/>
          <w:color w:val="000000"/>
          <w:sz w:val="22"/>
          <w:szCs w:val="22"/>
          <w:rtl w:val="0"/>
        </w:rPr>
        <w:t xml:space="preserve">1.06 Organization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of the Corporation, or in the President’s absence a person the Board of Directors designates, or in the absence of such a person, a person chosen by the holders of a majority of the outstanding Shares entitled to vote who are present in person or by proxy, shall call to order any meeting of the Shareholders and act as chair of the meeting.</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absence of the Secretary of the Corporation, the secretary of the meeting shall be a person appointed by the chair.</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3q9iv8w0yy76" w:id="9"/>
      <w:bookmarkEnd w:id="9"/>
      <w:r w:rsidDel="00000000" w:rsidR="00000000" w:rsidRPr="00000000">
        <w:rPr>
          <w:rFonts w:ascii="Times New Roman" w:cs="Times New Roman" w:eastAsia="Times New Roman" w:hAnsi="Times New Roman"/>
          <w:b w:val="1"/>
          <w:bCs w:val="1"/>
          <w:color w:val="000000"/>
          <w:sz w:val="22"/>
          <w:szCs w:val="22"/>
          <w:rtl w:val="0"/>
        </w:rPr>
        <w:t xml:space="preserve">1.07 Conduct of Business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chair of any meeting of Shareholders shall determine the order of business and the procedures at the meeting, including regulation of the manner of voting and the conduct of discussion, as seem appropriate to the chair.</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5ray523cq9vh" w:id="10"/>
      <w:bookmarkEnd w:id="10"/>
      <w:r w:rsidDel="00000000" w:rsidR="00000000" w:rsidRPr="00000000">
        <w:rPr>
          <w:rFonts w:ascii="Times New Roman" w:cs="Times New Roman" w:eastAsia="Times New Roman" w:hAnsi="Times New Roman"/>
          <w:b w:val="1"/>
          <w:bCs w:val="1"/>
          <w:color w:val="000000"/>
          <w:sz w:val="22"/>
          <w:szCs w:val="22"/>
          <w:rtl w:val="0"/>
        </w:rPr>
        <w:t xml:space="preserve">1.08 Voting</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as otherwise provided by law, the Articles of Incorporation, the Operating Agreement, or these Bylaws:</w:t>
      </w:r>
    </w:p>
    <w:p w:rsidR="00000000" w:rsidDel="00000000" w:rsidP="00000000" w:rsidRDefault="00000000" w:rsidRPr="00000000" w14:paraId="00000026">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holders of Founder Shares are entitled to vote on matters submitted to the Shareholders, except where applicable law grants voting rights to another class of Shares,</w:t>
      </w:r>
    </w:p>
    <w:p w:rsidR="00000000" w:rsidDel="00000000" w:rsidP="00000000" w:rsidRDefault="00000000" w:rsidRPr="00000000" w14:paraId="00000027">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Founder Share entitles its holder to one vote, and</w:t>
      </w:r>
    </w:p>
    <w:p w:rsidR="00000000" w:rsidDel="00000000" w:rsidP="00000000" w:rsidRDefault="00000000" w:rsidRPr="00000000" w14:paraId="00000028">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record date for determining Shareholders entitled to vote is as provided in Section 1.04 or Section 4.04.</w:t>
        <w:br w:type="textWrapping"/>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voting, including on the election of directors but except where a different method is required by law or the governing documents of the Corporation, may be by voice vote. Upon demand by a Shareholder entitled to vote or by that Shareholder’s proxy, the vote shall be taken by ballot. Each ballot shall state the name of the Shareholder or proxy voting and any other information required under the procedures established for the meeting.</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Directors shall be elected by a plurality of the votes cast by the Shares entitled to vote at a meeting at which a quorum is present. Except as otherwise required by law, the Articles of Incorporation, the Operating Agreement, or these Bylaws, all other matters shall be determined by a majority of the Shares represented at the meeting and entitled to vote on the subject matter.</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rpxs3sw94xe" w:id="11"/>
      <w:bookmarkEnd w:id="11"/>
      <w:r w:rsidDel="00000000" w:rsidR="00000000" w:rsidRPr="00000000">
        <w:rPr>
          <w:rFonts w:ascii="Times New Roman" w:cs="Times New Roman" w:eastAsia="Times New Roman" w:hAnsi="Times New Roman"/>
          <w:b w:val="1"/>
          <w:bCs w:val="1"/>
          <w:color w:val="000000"/>
          <w:sz w:val="22"/>
          <w:szCs w:val="22"/>
          <w:rtl w:val="0"/>
        </w:rPr>
        <w:t xml:space="preserve">1.09 Proxies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all meetings of Shareholders, a Shareholder may vote the Shares owned of record by that Shareholder either in person or:</w:t>
      </w:r>
    </w:p>
    <w:p w:rsidR="00000000" w:rsidDel="00000000" w:rsidP="00000000" w:rsidRDefault="00000000" w:rsidRPr="00000000" w14:paraId="0000002D">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an appointment form, either personally or by the Shareholder’s attorney-in-fact;</w:t>
      </w:r>
    </w:p>
    <w:p w:rsidR="00000000" w:rsidDel="00000000" w:rsidP="00000000" w:rsidRDefault="00000000" w:rsidRPr="00000000" w14:paraId="0000002E">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transmitting to the Corporation or the Corporation’s duly authorized agent an appointment of a proxy by electronic transmission, including by telephone or electronic mail.</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purposes of this Section 1.09, “sign” or “signature” includes any manual, facsimile, conformed, or electronic signature. An electronic signature means an electronic sound, symbol, or process attached to or logically associated with a record and executed or adopted by a person with the intent to sign the record. Any facsimile telecommunication or other reliable reproduction of the writing or transmission created under this Section may be used instead of the original for any purpose for which the original could be used, provided that the reproduction is a complete reproduction of the entire original writing or transmission.</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proxy shall be filed with the Secretary of the Corporation before or at the time of the meeting. An appointment of a proxy is valid for eleven months from the date of its execution, unless a longer term is expressly provided in the appointment form.</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91hjpfckp16" w:id="12"/>
      <w:bookmarkEnd w:id="12"/>
      <w:r w:rsidDel="00000000" w:rsidR="00000000" w:rsidRPr="00000000">
        <w:rPr>
          <w:rFonts w:ascii="Times New Roman" w:cs="Times New Roman" w:eastAsia="Times New Roman" w:hAnsi="Times New Roman"/>
          <w:b w:val="1"/>
          <w:bCs w:val="1"/>
          <w:color w:val="000000"/>
          <w:sz w:val="22"/>
          <w:szCs w:val="22"/>
          <w:rtl w:val="0"/>
        </w:rPr>
        <w:t xml:space="preserve">1.10 Action Without a Meeting</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required or permitted to be taken at a meeting of Shareholders may be taken without a meeting if the action is taken by all Shareholders entitled to vote on the action. Each such action must be evidenced by one or more written consents describing the action taken, signed by all Shareholders entitled to vote on the action, and delivered to the Corporation for inclusion in the minutes.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gs7k6ha7xr06" w:id="13"/>
      <w:bookmarkEnd w:id="13"/>
      <w:r w:rsidDel="00000000" w:rsidR="00000000" w:rsidRPr="00000000">
        <w:rPr>
          <w:rFonts w:ascii="Times New Roman" w:cs="Times New Roman" w:eastAsia="Times New Roman" w:hAnsi="Times New Roman"/>
          <w:b w:val="1"/>
          <w:bCs w:val="1"/>
          <w:color w:val="000000"/>
          <w:sz w:val="22"/>
          <w:szCs w:val="22"/>
          <w:rtl w:val="0"/>
        </w:rPr>
        <w:t xml:space="preserve">1.11 Qualifications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Insureds of the Corporation may include only entities or persons who are members of Sports Insurance Management Group, LLC (SIMG) and affiliates of such members.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become insured by the Corporation, an entity or person must meet and satisfy all of the following conditions as determined by the Corporation in its sole discretion:</w:t>
      </w:r>
    </w:p>
    <w:p w:rsidR="00000000" w:rsidDel="00000000" w:rsidP="00000000" w:rsidRDefault="00000000" w:rsidRPr="00000000" w14:paraId="00000036">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a member of Sports Insurance Management Group, LLC (SIMG),</w:t>
      </w:r>
    </w:p>
    <w:p w:rsidR="00000000" w:rsidDel="00000000" w:rsidP="00000000" w:rsidRDefault="00000000" w:rsidRPr="00000000" w14:paraId="00000037">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engaged in an activity similar or related to sports,</w:t>
      </w:r>
    </w:p>
    <w:p w:rsidR="00000000" w:rsidDel="00000000" w:rsidP="00000000" w:rsidRDefault="00000000" w:rsidRPr="00000000" w14:paraId="00000038">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exposed to liabilities similar to those of other insureds of the Corporation by virtue of being in a related, similar, or common business, trade, product, service, premises, or operations,</w:t>
      </w:r>
    </w:p>
    <w:p w:rsidR="00000000" w:rsidDel="00000000" w:rsidP="00000000" w:rsidRDefault="00000000" w:rsidRPr="00000000" w14:paraId="00000039">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qualify under the underwriting criteria of the Corporation for the issuance of a policy of insurance by the Corporation, and</w:t>
      </w:r>
    </w:p>
    <w:p w:rsidR="00000000" w:rsidDel="00000000" w:rsidP="00000000" w:rsidRDefault="00000000" w:rsidRPr="00000000" w14:paraId="0000003A">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any additional eligibility standards adopted by the Corporation that are consistent with 15 U.S.C. § 3901(a)(4).</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association captive, the Corporation shall require each entity or person insured by the Corporation to hold an ownership interest in the Corporation, and each such owner shall be insured by the Corporation. No insurance coverage shall be provided to insureds that is not permissible under the insurance laws of the State of Utah.</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jrrmf0tauita" w:id="14"/>
      <w:bookmarkEnd w:id="14"/>
      <w:r w:rsidDel="00000000" w:rsidR="00000000" w:rsidRPr="00000000">
        <w:rPr>
          <w:rFonts w:ascii="Times New Roman" w:cs="Times New Roman" w:eastAsia="Times New Roman" w:hAnsi="Times New Roman"/>
          <w:b w:val="1"/>
          <w:bCs w:val="1"/>
          <w:sz w:val="22"/>
          <w:szCs w:val="22"/>
          <w:rtl w:val="0"/>
        </w:rPr>
        <w:t xml:space="preserve">ARTICLE II – DIRECTORS</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rrf21ikvwf8l" w:id="15"/>
      <w:bookmarkEnd w:id="15"/>
      <w:r w:rsidDel="00000000" w:rsidR="00000000" w:rsidRPr="00000000">
        <w:rPr>
          <w:rFonts w:ascii="Times New Roman" w:cs="Times New Roman" w:eastAsia="Times New Roman" w:hAnsi="Times New Roman"/>
          <w:b w:val="1"/>
          <w:bCs w:val="1"/>
          <w:color w:val="000000"/>
          <w:sz w:val="22"/>
          <w:szCs w:val="22"/>
          <w:rtl w:val="0"/>
        </w:rPr>
        <w:t xml:space="preserve">2.01 General Powers</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and affairs of the Corporation shall be managed by its Board of Directors. The Board of Directors may exercise all powers of the Corporation, except those conferred on or reserved to the Shareholders by statute, the Articles of Incorporation, the Operating Agreement, or these Bylaws. The Board may adopt rules and regulations for the conduct of its meetings and the management of the Corporation that are not inconsistent with these Bylaws and the laws of the State of Utah.</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i6p4rixw3615" w:id="16"/>
      <w:bookmarkEnd w:id="16"/>
      <w:r w:rsidDel="00000000" w:rsidR="00000000" w:rsidRPr="00000000">
        <w:rPr>
          <w:rFonts w:ascii="Times New Roman" w:cs="Times New Roman" w:eastAsia="Times New Roman" w:hAnsi="Times New Roman"/>
          <w:b w:val="1"/>
          <w:bCs w:val="1"/>
          <w:color w:val="000000"/>
          <w:sz w:val="22"/>
          <w:szCs w:val="22"/>
          <w:rtl w:val="0"/>
        </w:rPr>
        <w:t xml:space="preserve">2.02 Number</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individuals that constitute the Board of Directors shall be at least three and not more than nine, as determined by the Board of Directors.</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director shall be elected by the holders of Founder Shares entitled to vote at each meeting of Shareholders called for that purpose and shall serve for a term of one year and until a successor is elected and qualifies, or until earlier resignation or removal.</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director shall be a resident of the State of Utah. That director is referred to in these Bylaws as the Utah Director.</w:t>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cjz7aml66gtc" w:id="17"/>
      <w:bookmarkEnd w:id="17"/>
      <w:r w:rsidDel="00000000" w:rsidR="00000000" w:rsidRPr="00000000">
        <w:rPr>
          <w:rFonts w:ascii="Times New Roman" w:cs="Times New Roman" w:eastAsia="Times New Roman" w:hAnsi="Times New Roman"/>
          <w:b w:val="1"/>
          <w:bCs w:val="1"/>
          <w:color w:val="000000"/>
          <w:sz w:val="22"/>
          <w:szCs w:val="22"/>
          <w:rtl w:val="0"/>
        </w:rPr>
        <w:t xml:space="preserve">2.03 Independence of Directors</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shall consist of a majority of independent directors. A director is independent if the Board affirmatively determines that the director has no material relationship with the Corporation, its association owner, the captive manager, or any material service provider that would reasonably be expected to impair the director’s objectivity.</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material relationship includes, without limitation:</w:t>
      </w:r>
    </w:p>
    <w:p w:rsidR="00000000" w:rsidDel="00000000" w:rsidP="00000000" w:rsidRDefault="00000000" w:rsidRPr="00000000" w14:paraId="00000046">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 from the Corporation or its affiliates other than customary director fees and expense reimbursement,</w:t>
      </w:r>
    </w:p>
    <w:p w:rsidR="00000000" w:rsidDel="00000000" w:rsidP="00000000" w:rsidRDefault="00000000" w:rsidRPr="00000000" w14:paraId="00000047">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employment by, or a controlling ownership interest in, the captive manager, external auditor, or a material service provider to the Corporation, or</w:t>
      </w:r>
    </w:p>
    <w:p w:rsidR="00000000" w:rsidDel="00000000" w:rsidP="00000000" w:rsidRDefault="00000000" w:rsidRPr="00000000" w14:paraId="00000048">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close family relationship that would fall within item (a) or (b).</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jqtd5b1xzwz5" w:id="18"/>
      <w:bookmarkEnd w:id="18"/>
      <w:r w:rsidDel="00000000" w:rsidR="00000000" w:rsidRPr="00000000">
        <w:rPr>
          <w:rFonts w:ascii="Times New Roman" w:cs="Times New Roman" w:eastAsia="Times New Roman" w:hAnsi="Times New Roman"/>
          <w:b w:val="1"/>
          <w:bCs w:val="1"/>
          <w:color w:val="000000"/>
          <w:sz w:val="22"/>
          <w:szCs w:val="22"/>
          <w:rtl w:val="0"/>
        </w:rPr>
        <w:t xml:space="preserve">2.04 Vacancies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vacancy occurring in the Board of Directors by reason of an increase in the number of directors may be filled by election at an annual meeting or at a special meeting of Shareholders entitled to vote called for that purpose.</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vacancy occurring other than by an increase in the number of directors may be filled by a majority vote of the remaining members of the Board of Directors for the unexpired term of the director replaced. A vacancy in the position of Utah Director shall be filled by a Utah resident.</w:t>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xtypjmyjkzc" w:id="19"/>
      <w:bookmarkEnd w:id="19"/>
      <w:r w:rsidDel="00000000" w:rsidR="00000000" w:rsidRPr="00000000">
        <w:rPr>
          <w:rFonts w:ascii="Times New Roman" w:cs="Times New Roman" w:eastAsia="Times New Roman" w:hAnsi="Times New Roman"/>
          <w:b w:val="1"/>
          <w:bCs w:val="1"/>
          <w:color w:val="000000"/>
          <w:sz w:val="22"/>
          <w:szCs w:val="22"/>
          <w:rtl w:val="0"/>
        </w:rPr>
        <w:t xml:space="preserve">2.05 Regular Meetings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meetings of the Board of Directors shall be held at such dates, times, and places, either within or outside the State of Utah, as shall have been designated by the Board of Directors and given to all directors. At least one meeting of the Board shall be held each year.</w:t>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3ekdsah3cmzz" w:id="20"/>
      <w:bookmarkEnd w:id="20"/>
      <w:r w:rsidDel="00000000" w:rsidR="00000000" w:rsidRPr="00000000">
        <w:rPr>
          <w:rFonts w:ascii="Times New Roman" w:cs="Times New Roman" w:eastAsia="Times New Roman" w:hAnsi="Times New Roman"/>
          <w:b w:val="1"/>
          <w:bCs w:val="1"/>
          <w:color w:val="000000"/>
          <w:sz w:val="22"/>
          <w:szCs w:val="22"/>
          <w:rtl w:val="0"/>
        </w:rPr>
        <w:t xml:space="preserve">2.06 Special Meetings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meetings of the Board of Directors may be called by the Chair of the Board, by the President, or by a majority of the Board of Directors in writing. The person or persons authorized to call special meetings of the Board of Directors may fix any place, either within or outside Utah, as the place for holding the special meeting.</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1do3jdesn1yp" w:id="21"/>
      <w:bookmarkEnd w:id="21"/>
      <w:r w:rsidDel="00000000" w:rsidR="00000000" w:rsidRPr="00000000">
        <w:rPr>
          <w:rFonts w:ascii="Times New Roman" w:cs="Times New Roman" w:eastAsia="Times New Roman" w:hAnsi="Times New Roman"/>
          <w:b w:val="1"/>
          <w:bCs w:val="1"/>
          <w:color w:val="000000"/>
          <w:sz w:val="22"/>
          <w:szCs w:val="22"/>
          <w:rtl w:val="0"/>
        </w:rPr>
        <w:t xml:space="preserve">2.07 Notice</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of a regular meeting of the Board of Directors is not required.</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Secretary shall give notice to each director of the date, time, and place of each special meeting of the Board of Directors. Notice is given to a director when it is:</w:t>
      </w:r>
    </w:p>
    <w:p w:rsidR="00000000" w:rsidDel="00000000" w:rsidP="00000000" w:rsidRDefault="00000000" w:rsidRPr="00000000" w14:paraId="00000053">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 personally,</w:t>
      </w:r>
    </w:p>
    <w:p w:rsidR="00000000" w:rsidDel="00000000" w:rsidP="00000000" w:rsidRDefault="00000000" w:rsidRPr="00000000" w14:paraId="00000054">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at the director’s residence or usual place of business,</w:t>
      </w:r>
    </w:p>
    <w:p w:rsidR="00000000" w:rsidDel="00000000" w:rsidP="00000000" w:rsidRDefault="00000000" w:rsidRPr="00000000" w14:paraId="00000055">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 by telephone, facsimile, electronic mail, or other form of wire or wireless communication at least forty‑eight hours before the time of the meeting, or</w:t>
      </w:r>
    </w:p>
    <w:p w:rsidR="00000000" w:rsidDel="00000000" w:rsidP="00000000" w:rsidRDefault="00000000" w:rsidRPr="00000000" w14:paraId="00000056">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mailed to the director’s address as it appears on the records of the Corporation at least five days before the time of the meeting.</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director may waive notice of any meeting either before or after the meeting by written waiver filed with the records of the meeting. The attendance of a director at a meeting constitutes a waiver of notice of such meeting, except where a director attends for the express purpose of objecting, at the beginning of the meeting, to the transaction of any business because the meeting is not lawfully called or convened.</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the business to be transacted at, nor the purpose of, any special meeting of the Board of Directors needs to be specified in the notice or waiver of notice of such meeting.</w:t>
      </w:r>
    </w:p>
    <w:p w:rsidR="00000000" w:rsidDel="00000000" w:rsidP="00000000" w:rsidRDefault="00000000" w:rsidRPr="00000000" w14:paraId="00000059">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5xfkult4ml8d" w:id="22"/>
      <w:bookmarkEnd w:id="22"/>
      <w:r w:rsidDel="00000000" w:rsidR="00000000" w:rsidRPr="00000000">
        <w:rPr>
          <w:rFonts w:ascii="Times New Roman" w:cs="Times New Roman" w:eastAsia="Times New Roman" w:hAnsi="Times New Roman"/>
          <w:b w:val="1"/>
          <w:bCs w:val="1"/>
          <w:color w:val="000000"/>
          <w:sz w:val="22"/>
          <w:szCs w:val="22"/>
          <w:rtl w:val="0"/>
        </w:rPr>
        <w:t xml:space="preserve">2.08 Telephonic Meetings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of the Board of Directors, or of any committee of the Board, may participate in a meeting by means of a telephone conference or other telecommunications mechanism by which all persons participating in the meeting can hear each other at the same time. Participation in a meeting under this Section constitutes presence in person at such meeting.</w:t>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1r6z5g7izvbh" w:id="23"/>
      <w:bookmarkEnd w:id="23"/>
      <w:r w:rsidDel="00000000" w:rsidR="00000000" w:rsidRPr="00000000">
        <w:rPr>
          <w:rFonts w:ascii="Times New Roman" w:cs="Times New Roman" w:eastAsia="Times New Roman" w:hAnsi="Times New Roman"/>
          <w:b w:val="1"/>
          <w:bCs w:val="1"/>
          <w:color w:val="000000"/>
          <w:sz w:val="22"/>
          <w:szCs w:val="22"/>
          <w:rtl w:val="0"/>
        </w:rPr>
        <w:t xml:space="preserve">2.09 Quorum</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any meeting of the Board of Directors, a majority of the total number of directors constitutes a quorum for the transaction of business. If less than a quorum is present at a meeting, a majority of the directors present may adjourn the meeting without further notice or waiver.</w:t>
      </w:r>
    </w:p>
    <w:p w:rsidR="00000000" w:rsidDel="00000000" w:rsidP="00000000" w:rsidRDefault="00000000" w:rsidRPr="00000000" w14:paraId="0000005D">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pxjtojoxbteh" w:id="24"/>
      <w:bookmarkEnd w:id="24"/>
      <w:r w:rsidDel="00000000" w:rsidR="00000000" w:rsidRPr="00000000">
        <w:rPr>
          <w:rFonts w:ascii="Times New Roman" w:cs="Times New Roman" w:eastAsia="Times New Roman" w:hAnsi="Times New Roman"/>
          <w:b w:val="1"/>
          <w:bCs w:val="1"/>
          <w:color w:val="000000"/>
          <w:sz w:val="22"/>
          <w:szCs w:val="22"/>
          <w:rtl w:val="0"/>
        </w:rPr>
        <w:t xml:space="preserve">2.10 Manner of Acting</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vote of a majority of the directors present at a meeting at which a quorum is present is the action of the Board of Directors unless the concurrence of a greater proportion is required by the Articles of Incorporation, the Operating Agreement, or these Bylaws.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may be taken by the Board of Directors without a meeting if all directors consent in writing and the written consent is filed with the minutes of the proceedings of the Board of Directors.</w:t>
      </w:r>
    </w:p>
    <w:p w:rsidR="00000000" w:rsidDel="00000000" w:rsidP="00000000" w:rsidRDefault="00000000" w:rsidRPr="00000000" w14:paraId="00000060">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3z0ujaonhfay" w:id="25"/>
      <w:bookmarkEnd w:id="25"/>
      <w:r w:rsidDel="00000000" w:rsidR="00000000" w:rsidRPr="00000000">
        <w:rPr>
          <w:rFonts w:ascii="Times New Roman" w:cs="Times New Roman" w:eastAsia="Times New Roman" w:hAnsi="Times New Roman"/>
          <w:b w:val="1"/>
          <w:bCs w:val="1"/>
          <w:color w:val="000000"/>
          <w:sz w:val="22"/>
          <w:szCs w:val="22"/>
          <w:rtl w:val="0"/>
        </w:rPr>
        <w:t xml:space="preserve">2.11 Required Actions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accordance with applicable provisions of the Utah Insurance Code that govern association captive insurance companies, and to the extent not otherwise addressed in these Bylaws, the Board of Directors of the Corporation shall:</w:t>
      </w:r>
    </w:p>
    <w:p w:rsidR="00000000" w:rsidDel="00000000" w:rsidP="00000000" w:rsidRDefault="00000000" w:rsidRPr="00000000" w14:paraId="00000062">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assure that all owner insureds of the Corporation receive evidence of ownership interest;</w:t>
      </w:r>
    </w:p>
    <w:p w:rsidR="00000000" w:rsidDel="00000000" w:rsidP="00000000" w:rsidRDefault="00000000" w:rsidRPr="00000000" w14:paraId="00000063">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set of governance standards applicable to the Corporation;</w:t>
      </w:r>
    </w:p>
    <w:p w:rsidR="00000000" w:rsidDel="00000000" w:rsidP="00000000" w:rsidRDefault="00000000" w:rsidRPr="00000000" w14:paraId="00000064">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 the evaluation of the Corporation’s management, including the performance of the captive manager, managing general underwriter, and any party responsible for underwriting, determination of rates, collection of premium, adjustment or settlement of claims, or preparation of financial statements;</w:t>
      </w:r>
    </w:p>
    <w:p w:rsidR="00000000" w:rsidDel="00000000" w:rsidP="00000000" w:rsidRDefault="00000000" w:rsidRPr="00000000" w14:paraId="00000065">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approve amounts to be paid for all material service providers;</w:t>
      </w:r>
    </w:p>
    <w:p w:rsidR="00000000" w:rsidDel="00000000" w:rsidP="00000000" w:rsidRDefault="00000000" w:rsidRPr="00000000" w14:paraId="00000066">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approve, at least annually:</w:t>
      </w:r>
    </w:p>
    <w:p w:rsidR="00000000" w:rsidDel="00000000" w:rsidP="00000000" w:rsidRDefault="00000000" w:rsidRPr="00000000" w14:paraId="00000067">
      <w:pPr>
        <w:numPr>
          <w:ilvl w:val="1"/>
          <w:numId w:val="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Corporation’s goals and objectives relevant to the compensation of officers and service providers,</w:t>
      </w:r>
    </w:p>
    <w:p w:rsidR="00000000" w:rsidDel="00000000" w:rsidP="00000000" w:rsidRDefault="00000000" w:rsidRPr="00000000" w14:paraId="00000068">
      <w:pPr>
        <w:numPr>
          <w:ilvl w:val="1"/>
          <w:numId w:val="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of officers and service providers in light of those goals and objectives, and</w:t>
      </w:r>
    </w:p>
    <w:p w:rsidR="00000000" w:rsidDel="00000000" w:rsidP="00000000" w:rsidRDefault="00000000" w:rsidRPr="00000000" w14:paraId="00000069">
      <w:pPr>
        <w:numPr>
          <w:ilvl w:val="1"/>
          <w:numId w:val="1"/>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continued engagement of the officers and material service providers.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shall adopt and disclose written governance standards and a written code of business conduct and ethics consistent with applicable Utah law.</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shall adopt governance standards and a code of business conduct and ethics for directors, officers, and employees. The Corporation shall make governance standards available electronically, including provisions on election process, director qualifications and responsibilities, access to management and independent advisers, compensation, orientation and continuing education, succession policies, and annual Board evaluation. Any waivers of the code for directors or executive officers shall be promptly disclosed to the Board. The captive manager or chief executive officer shall notify the Utah Insurance Department in writing of any material non‑compliance with these standards.</w:t>
      </w:r>
    </w:p>
    <w:p w:rsidR="00000000" w:rsidDel="00000000" w:rsidP="00000000" w:rsidRDefault="00000000" w:rsidRPr="00000000" w14:paraId="0000006C">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ho58l5bf5n2z" w:id="26"/>
      <w:bookmarkEnd w:id="26"/>
      <w:r w:rsidDel="00000000" w:rsidR="00000000" w:rsidRPr="00000000">
        <w:rPr>
          <w:rFonts w:ascii="Times New Roman" w:cs="Times New Roman" w:eastAsia="Times New Roman" w:hAnsi="Times New Roman"/>
          <w:b w:val="1"/>
          <w:bCs w:val="1"/>
          <w:color w:val="000000"/>
          <w:sz w:val="22"/>
          <w:szCs w:val="22"/>
          <w:rtl w:val="0"/>
        </w:rPr>
        <w:t xml:space="preserve">2.12 Removal of Directors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or all directors may be removed with or without cause by a majority vote of the Founder Shares that are issued, outstanding, and entitled to vote generally in the election of directors. A director may be removed only by the Shareholders entitled to vote at a meeting called for the purpose of removing that director, and the meeting notice shall state that the purpose, or one of the purposes, of the meeting is the removal of the director.</w:t>
      </w:r>
    </w:p>
    <w:p w:rsidR="00000000" w:rsidDel="00000000" w:rsidP="00000000" w:rsidRDefault="00000000" w:rsidRPr="00000000" w14:paraId="0000006E">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gekee0wq04tm" w:id="27"/>
      <w:bookmarkEnd w:id="27"/>
      <w:r w:rsidDel="00000000" w:rsidR="00000000" w:rsidRPr="00000000">
        <w:rPr>
          <w:rFonts w:ascii="Times New Roman" w:cs="Times New Roman" w:eastAsia="Times New Roman" w:hAnsi="Times New Roman"/>
          <w:b w:val="1"/>
          <w:bCs w:val="1"/>
          <w:color w:val="000000"/>
          <w:sz w:val="22"/>
          <w:szCs w:val="22"/>
          <w:rtl w:val="0"/>
        </w:rPr>
        <w:t xml:space="preserve">2.13 Resignation</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director may resign at any time by giving written notice to the Board, the President, or the Secretary of the Corporation. Unless otherwise specified in the notice, the resignation shall take effect upon receipt, and acceptance of the resignation is not required to make it effective.</w:t>
      </w:r>
    </w:p>
    <w:p w:rsidR="00000000" w:rsidDel="00000000" w:rsidP="00000000" w:rsidRDefault="00000000" w:rsidRPr="00000000" w14:paraId="00000070">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gryfs68zg6ly" w:id="28"/>
      <w:bookmarkEnd w:id="28"/>
      <w:r w:rsidDel="00000000" w:rsidR="00000000" w:rsidRPr="00000000">
        <w:rPr>
          <w:rFonts w:ascii="Times New Roman" w:cs="Times New Roman" w:eastAsia="Times New Roman" w:hAnsi="Times New Roman"/>
          <w:b w:val="1"/>
          <w:bCs w:val="1"/>
          <w:color w:val="000000"/>
          <w:sz w:val="22"/>
          <w:szCs w:val="22"/>
          <w:rtl w:val="0"/>
        </w:rPr>
        <w:t xml:space="preserve">2.14 Compensation</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shall reimburse each director for reasonable expenses incurred in attending regular or special meetings of the Board of Directors and any committee of the Board.</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resolution of the Board of Directors, the Corporation may pay directors a fixed sum for attendance at each regular or special meeting of the Board of Directors or any committee, compensation for their services as directors or committee members, and compensation for other services a director renders to the Corporation.</w:t>
      </w:r>
    </w:p>
    <w:p w:rsidR="00000000" w:rsidDel="00000000" w:rsidP="00000000" w:rsidRDefault="00000000" w:rsidRPr="00000000" w14:paraId="00000073">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t0q2qyug88h9" w:id="29"/>
      <w:bookmarkEnd w:id="29"/>
      <w:r w:rsidDel="00000000" w:rsidR="00000000" w:rsidRPr="00000000">
        <w:rPr>
          <w:rFonts w:ascii="Times New Roman" w:cs="Times New Roman" w:eastAsia="Times New Roman" w:hAnsi="Times New Roman"/>
          <w:b w:val="1"/>
          <w:bCs w:val="1"/>
          <w:color w:val="000000"/>
          <w:sz w:val="22"/>
          <w:szCs w:val="22"/>
          <w:rtl w:val="0"/>
        </w:rPr>
        <w:t xml:space="preserve">2.15 Board Committees</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shall maintain an Audit Committee composed of at least three directors, a majority of whom are independent, and shall adopt a written charter outlining the Committee’s purpose, authority, and responsibilities.</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Audit Committee is responsible for:</w:t>
      </w:r>
    </w:p>
    <w:p w:rsidR="00000000" w:rsidDel="00000000" w:rsidP="00000000" w:rsidRDefault="00000000" w:rsidRPr="00000000" w14:paraId="00000076">
      <w:pPr>
        <w:numPr>
          <w:ilvl w:val="0"/>
          <w:numId w:val="1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overseeing the integrity of the Corporation’s financial statements and compliance with Utah law and regulation,</w:t>
      </w:r>
    </w:p>
    <w:p w:rsidR="00000000" w:rsidDel="00000000" w:rsidP="00000000" w:rsidRDefault="00000000" w:rsidRPr="00000000" w14:paraId="00000077">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the independence, qualifications, and performance of the independent auditor and actuary,</w:t>
      </w:r>
    </w:p>
    <w:p w:rsidR="00000000" w:rsidDel="00000000" w:rsidP="00000000" w:rsidRDefault="00000000" w:rsidRPr="00000000" w14:paraId="00000078">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 the scope of services, fees, and significant findings from audits or examinations,</w:t>
      </w:r>
    </w:p>
    <w:p w:rsidR="00000000" w:rsidDel="00000000" w:rsidP="00000000" w:rsidRDefault="00000000" w:rsidRPr="00000000" w14:paraId="00000079">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overseeing internal controls and risk management policies,</w:t>
      </w:r>
    </w:p>
    <w:p w:rsidR="00000000" w:rsidDel="00000000" w:rsidP="00000000" w:rsidRDefault="00000000" w:rsidRPr="00000000" w14:paraId="0000007A">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 management’s responses to audit findings, and</w:t>
      </w:r>
    </w:p>
    <w:p w:rsidR="00000000" w:rsidDel="00000000" w:rsidP="00000000" w:rsidRDefault="00000000" w:rsidRPr="00000000" w14:paraId="0000007B">
      <w:pPr>
        <w:numPr>
          <w:ilvl w:val="0"/>
          <w:numId w:val="1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regularly to the Board on its activities and recommendations.</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Audit Committee shall meet separately and periodically with management and the independent auditor, maintain minutes of its meetings, and have full access to the Corporation’s books, records, and advisers as necessary to fulfill its duties.</w:t>
      </w:r>
    </w:p>
    <w:p w:rsidR="00000000" w:rsidDel="00000000" w:rsidP="00000000" w:rsidRDefault="00000000" w:rsidRPr="00000000" w14:paraId="0000007D">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dzn2xv72a2ge" w:id="30"/>
      <w:bookmarkEnd w:id="30"/>
      <w:r w:rsidDel="00000000" w:rsidR="00000000" w:rsidRPr="00000000">
        <w:rPr>
          <w:rFonts w:ascii="Times New Roman" w:cs="Times New Roman" w:eastAsia="Times New Roman" w:hAnsi="Times New Roman"/>
          <w:b w:val="1"/>
          <w:bCs w:val="1"/>
          <w:color w:val="000000"/>
          <w:sz w:val="22"/>
          <w:szCs w:val="22"/>
          <w:rtl w:val="0"/>
        </w:rPr>
        <w:t xml:space="preserve">2.16 Dividends and Distributions</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dividend or distribution shall be declared or paid without the prior approval of the Utah Insurance Department.</w:t>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v12qruf2eb6t" w:id="31"/>
      <w:bookmarkEnd w:id="31"/>
      <w:r w:rsidDel="00000000" w:rsidR="00000000" w:rsidRPr="00000000">
        <w:rPr>
          <w:rFonts w:ascii="Times New Roman" w:cs="Times New Roman" w:eastAsia="Times New Roman" w:hAnsi="Times New Roman"/>
          <w:b w:val="1"/>
          <w:bCs w:val="1"/>
          <w:sz w:val="22"/>
          <w:szCs w:val="22"/>
          <w:rtl w:val="0"/>
        </w:rPr>
        <w:t xml:space="preserve">ARTICLE III – OFFICERS</w:t>
      </w:r>
    </w:p>
    <w:p w:rsidR="00000000" w:rsidDel="00000000" w:rsidP="00000000" w:rsidRDefault="00000000" w:rsidRPr="00000000" w14:paraId="00000080">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w75mem6dff5" w:id="32"/>
      <w:bookmarkEnd w:id="32"/>
      <w:r w:rsidDel="00000000" w:rsidR="00000000" w:rsidRPr="00000000">
        <w:rPr>
          <w:rFonts w:ascii="Times New Roman" w:cs="Times New Roman" w:eastAsia="Times New Roman" w:hAnsi="Times New Roman"/>
          <w:b w:val="1"/>
          <w:bCs w:val="1"/>
          <w:color w:val="000000"/>
          <w:sz w:val="22"/>
          <w:szCs w:val="22"/>
          <w:rtl w:val="0"/>
        </w:rPr>
        <w:t xml:space="preserve">3.01 Executive and Other Officers</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shall have a President, a Treasurer, and a Secretary. The Board of Directors may designate who shall serve as chief executive officer, having general supervision of the business and affairs of the Corporation, and as chief operating officer, having supervision of the operations of the Corporation. In the absence of such a designation, the President shall serve as both chief executive officer and chief operating officer.</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may appoint such other officers as it deems proper. One person may hold more than one office. A person need not be a Shareholder of the Corporation to serve as an officer.</w:t>
      </w:r>
    </w:p>
    <w:p w:rsidR="00000000" w:rsidDel="00000000" w:rsidP="00000000" w:rsidRDefault="00000000" w:rsidRPr="00000000" w14:paraId="00000083">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rq4xctfyyyz3" w:id="33"/>
      <w:bookmarkEnd w:id="33"/>
      <w:r w:rsidDel="00000000" w:rsidR="00000000" w:rsidRPr="00000000">
        <w:rPr>
          <w:rFonts w:ascii="Times New Roman" w:cs="Times New Roman" w:eastAsia="Times New Roman" w:hAnsi="Times New Roman"/>
          <w:b w:val="1"/>
          <w:bCs w:val="1"/>
          <w:color w:val="000000"/>
          <w:sz w:val="22"/>
          <w:szCs w:val="22"/>
          <w:rtl w:val="0"/>
        </w:rPr>
        <w:t xml:space="preserve">3.02 President</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shall preside at all meetings of the Shareholders and of the Board of Directors at which the President is present. The President may sign and execute, in the name of the Corporation, all authorized deeds, mortgages, bonds, contracts, or other instruments, except in cases in which the signing and execution is expressly delegated to another officer or agent of the Corporation. In general, the President shall perform all duties usually performed by a president of a corporation and such other duties as may from time to time be assigned by the Board of Directors or by the chief executive officer.</w:t>
      </w:r>
    </w:p>
    <w:p w:rsidR="00000000" w:rsidDel="00000000" w:rsidP="00000000" w:rsidRDefault="00000000" w:rsidRPr="00000000" w14:paraId="00000085">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a0krr3tn6eks" w:id="34"/>
      <w:bookmarkEnd w:id="34"/>
      <w:r w:rsidDel="00000000" w:rsidR="00000000" w:rsidRPr="00000000">
        <w:rPr>
          <w:rFonts w:ascii="Times New Roman" w:cs="Times New Roman" w:eastAsia="Times New Roman" w:hAnsi="Times New Roman"/>
          <w:b w:val="1"/>
          <w:bCs w:val="1"/>
          <w:color w:val="000000"/>
          <w:sz w:val="22"/>
          <w:szCs w:val="22"/>
          <w:rtl w:val="0"/>
        </w:rPr>
        <w:t xml:space="preserve">3.03 Vice Presidents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Vice Presidents, if any are elected, shall perform the duties of the President in the President’s absence or during the President’s inability to act. In addition, the Vice Presidents shall perform the duties and exercise the powers usually incident to their respective offices and such other duties and powers as may be assigned by the Board of Directors or by the chief executive officer. A Vice President may be designated as Executive Vice President or Senior Vice President.</w:t>
      </w:r>
    </w:p>
    <w:p w:rsidR="00000000" w:rsidDel="00000000" w:rsidP="00000000" w:rsidRDefault="00000000" w:rsidRPr="00000000" w14:paraId="00000087">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k8s6fj1c8dt5" w:id="35"/>
      <w:bookmarkEnd w:id="35"/>
      <w:r w:rsidDel="00000000" w:rsidR="00000000" w:rsidRPr="00000000">
        <w:rPr>
          <w:rFonts w:ascii="Times New Roman" w:cs="Times New Roman" w:eastAsia="Times New Roman" w:hAnsi="Times New Roman"/>
          <w:b w:val="1"/>
          <w:bCs w:val="1"/>
          <w:color w:val="000000"/>
          <w:sz w:val="22"/>
          <w:szCs w:val="22"/>
          <w:rtl w:val="0"/>
        </w:rPr>
        <w:t xml:space="preserve">3.04 Secretary and Assistant Secretary</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Secretary shall:</w:t>
      </w:r>
    </w:p>
    <w:p w:rsidR="00000000" w:rsidDel="00000000" w:rsidP="00000000" w:rsidRDefault="00000000" w:rsidRPr="00000000" w14:paraId="00000089">
      <w:pPr>
        <w:numPr>
          <w:ilvl w:val="0"/>
          <w:numId w:val="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 minutes of meetings of the Shareholders, the Board of Directors, and any committees in books provided for that purpose,</w:t>
      </w:r>
    </w:p>
    <w:p w:rsidR="00000000" w:rsidDel="00000000" w:rsidP="00000000" w:rsidRDefault="00000000" w:rsidRPr="00000000" w14:paraId="0000008A">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that all notices are duly given in accordance with these Bylaws or as required by law,</w:t>
      </w:r>
    </w:p>
    <w:p w:rsidR="00000000" w:rsidDel="00000000" w:rsidP="00000000" w:rsidRDefault="00000000" w:rsidRPr="00000000" w14:paraId="0000008B">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as custodian of the records of the Corporation,</w:t>
      </w:r>
    </w:p>
    <w:p w:rsidR="00000000" w:rsidDel="00000000" w:rsidP="00000000" w:rsidRDefault="00000000" w:rsidRPr="00000000" w14:paraId="0000008C">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witness all documents on behalf of the Corporation where execution is duly authorized,</w:t>
      </w:r>
    </w:p>
    <w:p w:rsidR="00000000" w:rsidDel="00000000" w:rsidP="00000000" w:rsidRDefault="00000000" w:rsidRPr="00000000" w14:paraId="0000008D">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that the corporate seal is affixed where required, and when so affixed may attest the same, and</w:t>
      </w:r>
    </w:p>
    <w:p w:rsidR="00000000" w:rsidDel="00000000" w:rsidP="00000000" w:rsidRDefault="00000000" w:rsidRPr="00000000" w14:paraId="0000008E">
      <w:pPr>
        <w:numPr>
          <w:ilvl w:val="0"/>
          <w:numId w:val="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all duties incident to the office of secretary of a corporation and such other duties as may from time to time be assigned by the Board of Directors or by the chief executive officer.</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Assistant Secretary shall:</w:t>
      </w:r>
    </w:p>
    <w:p w:rsidR="00000000" w:rsidDel="00000000" w:rsidP="00000000" w:rsidRDefault="00000000" w:rsidRPr="00000000" w14:paraId="00000090">
      <w:pPr>
        <w:numPr>
          <w:ilvl w:val="0"/>
          <w:numId w:val="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work of the Secretary</w:t>
      </w:r>
    </w:p>
    <w:p w:rsidR="00000000" w:rsidDel="00000000" w:rsidP="00000000" w:rsidRDefault="00000000" w:rsidRPr="00000000" w14:paraId="00000091">
      <w:pPr>
        <w:numPr>
          <w:ilvl w:val="0"/>
          <w:numId w:val="7"/>
        </w:numPr>
        <w:spacing w:after="24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substitute the Secretary if the Secretary is not able to perform one or more of their duties</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gs9zuizi2a0a" w:id="36"/>
      <w:bookmarkEnd w:id="36"/>
      <w:r w:rsidDel="00000000" w:rsidR="00000000" w:rsidRPr="00000000">
        <w:rPr>
          <w:rFonts w:ascii="Times New Roman" w:cs="Times New Roman" w:eastAsia="Times New Roman" w:hAnsi="Times New Roman"/>
          <w:b w:val="1"/>
          <w:bCs w:val="1"/>
          <w:color w:val="000000"/>
          <w:sz w:val="22"/>
          <w:szCs w:val="22"/>
          <w:rtl w:val="0"/>
        </w:rPr>
        <w:t xml:space="preserve">3.05 Treasurer</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Treasurer shall have charge of and be responsible for all funds, securities, receipts, and disbursements of the Corporation and shall deposit, or cause to be deposited, in the name of the Corporation, all money or other valuable effects in such banks, trust companies, or other depositories as are selected by the Board of Directors.</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the Treasurer shall perform all duties incident to the office of treasurer of a corporation and such other duties as may from time to time be assigned by the Board of Directors or by the chief executive officer.</w:t>
      </w:r>
    </w:p>
    <w:p w:rsidR="00000000" w:rsidDel="00000000" w:rsidP="00000000" w:rsidRDefault="00000000" w:rsidRPr="00000000" w14:paraId="00000096">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6preb8nvicp4" w:id="37"/>
      <w:bookmarkEnd w:id="37"/>
      <w:r w:rsidDel="00000000" w:rsidR="00000000" w:rsidRPr="00000000">
        <w:rPr>
          <w:rFonts w:ascii="Times New Roman" w:cs="Times New Roman" w:eastAsia="Times New Roman" w:hAnsi="Times New Roman"/>
          <w:b w:val="1"/>
          <w:bCs w:val="1"/>
          <w:color w:val="000000"/>
          <w:sz w:val="22"/>
          <w:szCs w:val="22"/>
          <w:rtl w:val="0"/>
        </w:rPr>
        <w:t xml:space="preserve">3.06 Subordinate Officers</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may have subordinate officers as the Board of Directors may from time to time deem desirable. Each such officer shall hold office for the period and perform the duties the Board of Directors or the chief executive officer prescribes.</w:t>
      </w:r>
    </w:p>
    <w:p w:rsidR="00000000" w:rsidDel="00000000" w:rsidP="00000000" w:rsidRDefault="00000000" w:rsidRPr="00000000" w14:paraId="00000098">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oeli9clx9dfe" w:id="38"/>
      <w:bookmarkEnd w:id="38"/>
      <w:r w:rsidDel="00000000" w:rsidR="00000000" w:rsidRPr="00000000">
        <w:rPr>
          <w:rFonts w:ascii="Times New Roman" w:cs="Times New Roman" w:eastAsia="Times New Roman" w:hAnsi="Times New Roman"/>
          <w:b w:val="1"/>
          <w:bCs w:val="1"/>
          <w:color w:val="000000"/>
          <w:sz w:val="22"/>
          <w:szCs w:val="22"/>
          <w:rtl w:val="0"/>
        </w:rPr>
        <w:t xml:space="preserve">3.07 Compensation</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shall have the power to fix the salaries and other compensation and remuneration of all officers of the Corporation. The Board may authorize any committee or officer, upon whom the power of appointing subordinate officers has been conferred, to fix the salaries, compensation, and remuneration of such subordinate officers.</w:t>
      </w:r>
    </w:p>
    <w:p w:rsidR="00000000" w:rsidDel="00000000" w:rsidP="00000000" w:rsidRDefault="00000000" w:rsidRPr="00000000" w14:paraId="0000009A">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pni5z2aticw" w:id="39"/>
      <w:bookmarkEnd w:id="39"/>
      <w:r w:rsidDel="00000000" w:rsidR="00000000" w:rsidRPr="00000000">
        <w:rPr>
          <w:rFonts w:ascii="Times New Roman" w:cs="Times New Roman" w:eastAsia="Times New Roman" w:hAnsi="Times New Roman"/>
          <w:b w:val="1"/>
          <w:bCs w:val="1"/>
          <w:color w:val="000000"/>
          <w:sz w:val="22"/>
          <w:szCs w:val="22"/>
          <w:rtl w:val="0"/>
        </w:rPr>
        <w:t xml:space="preserve">3.08 Election, Tenure, and Removal of Officers</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shall elect the officers. The Board of Directors may from time to time authorize any committee or officer to appoint subordinate officers.</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officer shall hold office until a successor is elected and qualified or until earlier death, resignation, or removal. Any officer may resign at any time by delivering a resignation in writing to the President, the Treasurer, the Secretary, or to a meeting of the directors. Such resignation is effective upon receipt unless the resignation specifies a later effective date.</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officer elected by the Board of Directors may be removed at any time, with or without cause, by majority vote of the whole Board of Directors taken at a meeting duly called and held. The removal of an officer does not prejudice any contract rights of that officer.</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vacancy occurring in any office of the Corporation by reason of death, resignation, removal, or otherwise shall be filled by the Board of Directors in the same manner as the ordinary election of officers, and an officer so chosen shall hold office until the next regular election for that office or until earlier death, resignation, or removal.</w:t>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u3kwni7sxz6c" w:id="40"/>
      <w:bookmarkEnd w:id="40"/>
      <w:r w:rsidDel="00000000" w:rsidR="00000000" w:rsidRPr="00000000">
        <w:rPr>
          <w:rFonts w:ascii="Times New Roman" w:cs="Times New Roman" w:eastAsia="Times New Roman" w:hAnsi="Times New Roman"/>
          <w:b w:val="1"/>
          <w:bCs w:val="1"/>
          <w:sz w:val="22"/>
          <w:szCs w:val="22"/>
          <w:rtl w:val="0"/>
        </w:rPr>
        <w:t xml:space="preserve">ARTICLE IV – SHARES</w:t>
      </w:r>
    </w:p>
    <w:p w:rsidR="00000000" w:rsidDel="00000000" w:rsidP="00000000" w:rsidRDefault="00000000" w:rsidRPr="00000000" w14:paraId="000000A0">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7u9tgbktynna" w:id="41"/>
      <w:bookmarkEnd w:id="41"/>
      <w:r w:rsidDel="00000000" w:rsidR="00000000" w:rsidRPr="00000000">
        <w:rPr>
          <w:rFonts w:ascii="Times New Roman" w:cs="Times New Roman" w:eastAsia="Times New Roman" w:hAnsi="Times New Roman"/>
          <w:b w:val="1"/>
          <w:bCs w:val="1"/>
          <w:color w:val="000000"/>
          <w:sz w:val="22"/>
          <w:szCs w:val="22"/>
          <w:rtl w:val="0"/>
        </w:rPr>
        <w:t xml:space="preserve">4.01 Certificates for Shares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Corporation’s equity interests are represented by Shares, consisting of Common Shares and Founder Shares, as provided in the Operating Agreement and the Articles of Incorporation.</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may authorize the issuance of Shares with or without certificates. Within a reasonable time after the issuance or transfer of uncertificated Shares, the Corporation shall send each Shareholder a written statement containing:</w:t>
      </w:r>
    </w:p>
    <w:p w:rsidR="00000000" w:rsidDel="00000000" w:rsidP="00000000" w:rsidRDefault="00000000" w:rsidRPr="00000000" w14:paraId="000000A3">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of the issuing corporation and a statement that it is organized under the laws of Utah,</w:t>
      </w:r>
    </w:p>
    <w:p w:rsidR="00000000" w:rsidDel="00000000" w:rsidP="00000000" w:rsidRDefault="00000000" w:rsidRPr="00000000" w14:paraId="000000A4">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of the person to whom the Shares are issued,</w:t>
      </w:r>
    </w:p>
    <w:p w:rsidR="00000000" w:rsidDel="00000000" w:rsidP="00000000" w:rsidRDefault="00000000" w:rsidRPr="00000000" w14:paraId="000000A5">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and class of Shares, and</w:t>
      </w:r>
    </w:p>
    <w:p w:rsidR="00000000" w:rsidDel="00000000" w:rsidP="00000000" w:rsidRDefault="00000000" w:rsidRPr="00000000" w14:paraId="000000A6">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restriction on the transfer of Shares.</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Corporation issues Shares represented by certificates, each Shareholder shall be entitled to a certificate representing the Shares of the Corporation owned by that Shareholder, under the corporate seal or a facsimile, containing the same information that would be required in a written statement to Shareholders in the absence of such certificate, in a form prescribed from time to time by the Board of Directors. Each certificate shall be signed by the President or a Vice President and by the Treasurer or the Secretary. A certificate is valid and may be issued whether or not an officer who signed it is still an officer of the Corporation when it is issued.</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otherwise modified by the Board, each certificate for Shares shall bear substantially the following legend:</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SHARES REPRESENTED BY THIS CERTIFICATE ARE ISSUED TO AN INSURED POLICYHOLDER OF THE CORPORATION AS PART OF THE CORPORATION’S INSURANCE PROGRAM. THESE SHARES ARE ISSUED SOLELY TO SATISFY OWNERSHIP AND PARTICIPATION REQUIREMENTS FOR THAT PROGRAM AND ARE NOT BEING ISSUED FOR INVESTMENT PURPOSES. THE SHARES MAY NOT BE OFFERED, SOLD, ASSIGNED, PLEDGED, OR OTHERWISE TRANSFERRED EXCEPT IN COMPLIANCE WITH THE CORPORATION’S BYLAWS, OPERATING AGREEMENT, AND ANY APPLICABLE JOINDER AND SUBSCRIPTION AGREEMENT. TRANSFERS ARE ALSO SUBJECT TO ANY OWNERSHIP, MEMBERSHIP, OR ELIGIBILITY REQUIREMENTS SET FORTH IN THE CORPORATION’S ORGANIZATIONAL DOCUMENTS.</w:t>
      </w:r>
    </w:p>
    <w:p w:rsidR="00000000" w:rsidDel="00000000" w:rsidP="00000000" w:rsidRDefault="00000000" w:rsidRPr="00000000" w14:paraId="000000AA">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wp434b5fx6z1" w:id="42"/>
      <w:bookmarkEnd w:id="42"/>
      <w:r w:rsidDel="00000000" w:rsidR="00000000" w:rsidRPr="00000000">
        <w:rPr>
          <w:rFonts w:ascii="Times New Roman" w:cs="Times New Roman" w:eastAsia="Times New Roman" w:hAnsi="Times New Roman"/>
          <w:b w:val="1"/>
          <w:bCs w:val="1"/>
          <w:color w:val="000000"/>
          <w:sz w:val="22"/>
          <w:szCs w:val="22"/>
          <w:rtl w:val="0"/>
        </w:rPr>
        <w:t xml:space="preserve">4.02 Transfers</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Shares of the Corporation may be transferred to another person except as permitted under:</w:t>
      </w:r>
    </w:p>
    <w:p w:rsidR="00000000" w:rsidDel="00000000" w:rsidP="00000000" w:rsidRDefault="00000000" w:rsidRPr="00000000" w14:paraId="000000AC">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Bylaws,</w:t>
      </w:r>
    </w:p>
    <w:p w:rsidR="00000000" w:rsidDel="00000000" w:rsidP="00000000" w:rsidRDefault="00000000" w:rsidRPr="00000000" w14:paraId="000000AD">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Operating Agreement, and</w:t>
      </w:r>
    </w:p>
    <w:p w:rsidR="00000000" w:rsidDel="00000000" w:rsidP="00000000" w:rsidRDefault="00000000" w:rsidRPr="00000000" w14:paraId="000000AE">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applicable Joinder and Subscription Agreement.</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transfer of Shares shall be effective without the express written consent of the Corporation to the extent such consent is required by the Operating Agreement. Any transfer in violation of these restrictions is null and void and shall not be recognized on the books and records of the Corporation.</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may, in its sole discretion and subject to applicable law and the Operating Agreement, determine whether to continue to provide insurance coverage to any successor in interest that acquires an insured’s business or risks in connection with a transaction involving the transfer of Shares.</w:t>
      </w:r>
    </w:p>
    <w:p w:rsidR="00000000" w:rsidDel="00000000" w:rsidP="00000000" w:rsidRDefault="00000000" w:rsidRPr="00000000" w14:paraId="000000B1">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fnc1k272tfzw" w:id="43"/>
      <w:bookmarkEnd w:id="43"/>
      <w:r w:rsidDel="00000000" w:rsidR="00000000" w:rsidRPr="00000000">
        <w:rPr>
          <w:rFonts w:ascii="Times New Roman" w:cs="Times New Roman" w:eastAsia="Times New Roman" w:hAnsi="Times New Roman"/>
          <w:b w:val="1"/>
          <w:bCs w:val="1"/>
          <w:color w:val="000000"/>
          <w:sz w:val="22"/>
          <w:szCs w:val="22"/>
          <w:rtl w:val="0"/>
        </w:rPr>
        <w:t xml:space="preserve">4.03 Shares of Withdrawing Shareholders</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as expressly provided in the Operating Agreement, Shares may not be transferred to any other person or entity if a Shareholder is no longer insured by the Corporation or otherwise ceases to satisfy eligibility requirements. The consequences of a Shareholder’s withdrawal or other Termination Event, including any forfeiture, redemption, or repurchase of Shares and any right to receive a return of Capital Contributions, shall be determined exclusively in accordance with the Operating Agreement and any applicable Joinder and Subscription Agreement.</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transfer or attempted transfer of Shares in violation of these Bylaws, the Operating Agreement, or any Joinder and Subscription Agreement is null and void from the outset.</w:t>
      </w:r>
    </w:p>
    <w:p w:rsidR="00000000" w:rsidDel="00000000" w:rsidP="00000000" w:rsidRDefault="00000000" w:rsidRPr="00000000" w14:paraId="000000B4">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fisjovh0tzet" w:id="44"/>
      <w:bookmarkEnd w:id="44"/>
      <w:r w:rsidDel="00000000" w:rsidR="00000000" w:rsidRPr="00000000">
        <w:rPr>
          <w:rFonts w:ascii="Times New Roman" w:cs="Times New Roman" w:eastAsia="Times New Roman" w:hAnsi="Times New Roman"/>
          <w:b w:val="1"/>
          <w:bCs w:val="1"/>
          <w:color w:val="000000"/>
          <w:sz w:val="22"/>
          <w:szCs w:val="22"/>
          <w:rtl w:val="0"/>
        </w:rPr>
        <w:t xml:space="preserve">4.04 Record Date and Closing of Transfer Books</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the Shareholders entitled to notice of or to vote at any meeting of Shareholders or any adjournment thereof, entitled to receive payment of any dividend or other distribution or allotment of rights, or entitled to exercise any rights in respect of any change, conversion, or exchange of Shares, or for the purpose of any other lawful action, the Board of Directors may fix, in advance, a record date. The record date shall not be more than seventy days nor less than ten days before the date of such meeting or other action requiring a determination of Shareholders.</w:t>
      </w:r>
    </w:p>
    <w:p w:rsidR="00000000" w:rsidDel="00000000" w:rsidP="00000000" w:rsidRDefault="00000000" w:rsidRPr="00000000" w14:paraId="000000B6">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svkv2e2xc4ri" w:id="45"/>
      <w:bookmarkEnd w:id="45"/>
      <w:r w:rsidDel="00000000" w:rsidR="00000000" w:rsidRPr="00000000">
        <w:rPr>
          <w:rFonts w:ascii="Times New Roman" w:cs="Times New Roman" w:eastAsia="Times New Roman" w:hAnsi="Times New Roman"/>
          <w:b w:val="1"/>
          <w:bCs w:val="1"/>
          <w:color w:val="000000"/>
          <w:sz w:val="22"/>
          <w:szCs w:val="22"/>
          <w:rtl w:val="0"/>
        </w:rPr>
        <w:t xml:space="preserve">4.05 Share Register</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shall maintain a register that contains the name and address of each Shareholder and the number and class of Shares registered in the name of each Shareholder. The register may be in written form or in any form that can be converted within a reasonable time into written form for visual inspection.</w:t>
      </w:r>
    </w:p>
    <w:p w:rsidR="00000000" w:rsidDel="00000000" w:rsidP="00000000" w:rsidRDefault="00000000" w:rsidRPr="00000000" w14:paraId="000000B8">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nwl0q2bibyy" w:id="46"/>
      <w:bookmarkEnd w:id="46"/>
      <w:r w:rsidDel="00000000" w:rsidR="00000000" w:rsidRPr="00000000">
        <w:rPr>
          <w:rFonts w:ascii="Times New Roman" w:cs="Times New Roman" w:eastAsia="Times New Roman" w:hAnsi="Times New Roman"/>
          <w:b w:val="1"/>
          <w:bCs w:val="1"/>
          <w:color w:val="000000"/>
          <w:sz w:val="22"/>
          <w:szCs w:val="22"/>
          <w:rtl w:val="0"/>
        </w:rPr>
        <w:t xml:space="preserve">4.06 Lost, Stolen, or Destroyed Share Certificates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of the Corporation may determine the conditions for issuing a new certificate for Shares in place of one alleged to have been lost, stolen, or destroyed, or may delegate such authority to one or more officers of the Corporation. In its discretion, the Board of Directors or such officer or officers may refuse to issue such new certificate except upon the order of a court having jurisdiction in the matter.</w:t>
      </w:r>
    </w:p>
    <w:p w:rsidR="00000000" w:rsidDel="00000000" w:rsidP="00000000" w:rsidRDefault="00000000" w:rsidRPr="00000000" w14:paraId="000000B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i314tr8zoi1v" w:id="47"/>
      <w:bookmarkEnd w:id="47"/>
      <w:r w:rsidDel="00000000" w:rsidR="00000000" w:rsidRPr="00000000">
        <w:rPr>
          <w:rFonts w:ascii="Times New Roman" w:cs="Times New Roman" w:eastAsia="Times New Roman" w:hAnsi="Times New Roman"/>
          <w:b w:val="1"/>
          <w:bCs w:val="1"/>
          <w:sz w:val="22"/>
          <w:szCs w:val="22"/>
          <w:rtl w:val="0"/>
        </w:rPr>
        <w:t xml:space="preserve">ARTICLE V – FINANCE</w:t>
      </w:r>
    </w:p>
    <w:p w:rsidR="00000000" w:rsidDel="00000000" w:rsidP="00000000" w:rsidRDefault="00000000" w:rsidRPr="00000000" w14:paraId="000000BB">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v55vhdhspocj" w:id="48"/>
      <w:bookmarkEnd w:id="48"/>
      <w:r w:rsidDel="00000000" w:rsidR="00000000" w:rsidRPr="00000000">
        <w:rPr>
          <w:rFonts w:ascii="Times New Roman" w:cs="Times New Roman" w:eastAsia="Times New Roman" w:hAnsi="Times New Roman"/>
          <w:b w:val="1"/>
          <w:bCs w:val="1"/>
          <w:color w:val="000000"/>
          <w:sz w:val="22"/>
          <w:szCs w:val="22"/>
          <w:rtl w:val="0"/>
        </w:rPr>
        <w:t xml:space="preserve">5.01 Checks, Drafts, and Other Instruments</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checks, drafts, and orders for the payment of money, notes, and other evidences of indebtedness issued in the name of the Corporation shall be signed by such officer or officers or person or persons as the Board of Directors by resolution designates from time to time.</w:t>
      </w:r>
    </w:p>
    <w:p w:rsidR="00000000" w:rsidDel="00000000" w:rsidP="00000000" w:rsidRDefault="00000000" w:rsidRPr="00000000" w14:paraId="000000BD">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df8cjnii9xoo" w:id="49"/>
      <w:bookmarkEnd w:id="49"/>
      <w:r w:rsidDel="00000000" w:rsidR="00000000" w:rsidRPr="00000000">
        <w:rPr>
          <w:rFonts w:ascii="Times New Roman" w:cs="Times New Roman" w:eastAsia="Times New Roman" w:hAnsi="Times New Roman"/>
          <w:b w:val="1"/>
          <w:bCs w:val="1"/>
          <w:color w:val="000000"/>
          <w:sz w:val="22"/>
          <w:szCs w:val="22"/>
          <w:rtl w:val="0"/>
        </w:rPr>
        <w:t xml:space="preserve">5.02 Contracts</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Contracts of the Corporation shall be executed by such person or persons as the Board of Directors may designate and, in the absence of such designation, by the President, a Vice President, or the Treasurer.</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contract with a material service provider shall be approved by the Board of Directors, with a majority of the independent directors concurring, and shall provide the Board the right to terminate the agreement for cause after reasonable notice as defined in the contract. For purposes of this Section, service providers include the captive manager, auditor, accountant, actuary, investment adviser, attorney, managing general underwriter, and any party responsible for underwriting, rate determination, premium collection, claims adjustment, settlement, or financial reporting.</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service‑provider contracts shall be negotiated on commercially reasonable terms, reviewed by the Audit Committee or the full Board, and made available to the Utah Insurance Department upon request in accordance with Utah Code Title 31A, Chapter 37, and related administrative rules.</w:t>
      </w:r>
    </w:p>
    <w:p w:rsidR="00000000" w:rsidDel="00000000" w:rsidP="00000000" w:rsidRDefault="00000000" w:rsidRPr="00000000" w14:paraId="000000C1">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osogk4hclo8c" w:id="50"/>
      <w:bookmarkEnd w:id="50"/>
      <w:r w:rsidDel="00000000" w:rsidR="00000000" w:rsidRPr="00000000">
        <w:rPr>
          <w:rFonts w:ascii="Times New Roman" w:cs="Times New Roman" w:eastAsia="Times New Roman" w:hAnsi="Times New Roman"/>
          <w:b w:val="1"/>
          <w:bCs w:val="1"/>
          <w:color w:val="000000"/>
          <w:sz w:val="22"/>
          <w:szCs w:val="22"/>
          <w:rtl w:val="0"/>
        </w:rPr>
        <w:t xml:space="preserve">5.03 Annual Statement of Affairs</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shall prepare annually a financial statement in accordance with accounting principles prescribed or permitted by the Utah Insurance Department. After approval by the Board of Directors, the statement shall be audited by an independent accounting firm. The audited financial statements shall be presented at the annual meeting of the Shareholders, if one is held, and, within twenty days after that meeting, placed on file at the Corporation’s principal office.</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statement shall be prepared or caused to be prepared by the President of the Corporation or such other officer as the President designates.</w:t>
      </w:r>
    </w:p>
    <w:p w:rsidR="00000000" w:rsidDel="00000000" w:rsidP="00000000" w:rsidRDefault="00000000" w:rsidRPr="00000000" w14:paraId="000000C4">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bjscv322bg5e" w:id="51"/>
      <w:bookmarkEnd w:id="51"/>
      <w:r w:rsidDel="00000000" w:rsidR="00000000" w:rsidRPr="00000000">
        <w:rPr>
          <w:rFonts w:ascii="Times New Roman" w:cs="Times New Roman" w:eastAsia="Times New Roman" w:hAnsi="Times New Roman"/>
          <w:b w:val="1"/>
          <w:bCs w:val="1"/>
          <w:color w:val="000000"/>
          <w:sz w:val="22"/>
          <w:szCs w:val="22"/>
          <w:rtl w:val="0"/>
        </w:rPr>
        <w:t xml:space="preserve">5.04 Fiscal Year</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fiscal year of the Corporation shall commence on the first day of January and end on the last day of December of each calendar year.</w:t>
      </w:r>
    </w:p>
    <w:p w:rsidR="00000000" w:rsidDel="00000000" w:rsidP="00000000" w:rsidRDefault="00000000" w:rsidRPr="00000000" w14:paraId="000000C6">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979x98joj4gx" w:id="52"/>
      <w:bookmarkEnd w:id="52"/>
      <w:r w:rsidDel="00000000" w:rsidR="00000000" w:rsidRPr="00000000">
        <w:rPr>
          <w:rFonts w:ascii="Times New Roman" w:cs="Times New Roman" w:eastAsia="Times New Roman" w:hAnsi="Times New Roman"/>
          <w:b w:val="1"/>
          <w:bCs w:val="1"/>
          <w:color w:val="000000"/>
          <w:sz w:val="22"/>
          <w:szCs w:val="22"/>
          <w:rtl w:val="0"/>
        </w:rPr>
        <w:t xml:space="preserve">5.05 Right of Offset</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 may deduct from any dividend, distribution, or other money payable by the Corporation to an insured all money presently due and owing to the Corporation by the insured on account of unpaid or delinquent premiums or any other obligation due.</w:t>
      </w:r>
    </w:p>
    <w:p w:rsidR="00000000" w:rsidDel="00000000" w:rsidP="00000000" w:rsidRDefault="00000000" w:rsidRPr="00000000" w14:paraId="000000C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6aj6g1v8qig1" w:id="53"/>
      <w:bookmarkEnd w:id="53"/>
      <w:r w:rsidDel="00000000" w:rsidR="00000000" w:rsidRPr="00000000">
        <w:rPr>
          <w:rFonts w:ascii="Times New Roman" w:cs="Times New Roman" w:eastAsia="Times New Roman" w:hAnsi="Times New Roman"/>
          <w:b w:val="1"/>
          <w:bCs w:val="1"/>
          <w:sz w:val="22"/>
          <w:szCs w:val="22"/>
          <w:rtl w:val="0"/>
        </w:rPr>
        <w:t xml:space="preserve">ARTICLE VI – INDEMNIFICATION</w:t>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f98cgykhdkfz" w:id="54"/>
      <w:bookmarkEnd w:id="54"/>
      <w:r w:rsidDel="00000000" w:rsidR="00000000" w:rsidRPr="00000000">
        <w:rPr>
          <w:rFonts w:ascii="Times New Roman" w:cs="Times New Roman" w:eastAsia="Times New Roman" w:hAnsi="Times New Roman"/>
          <w:b w:val="1"/>
          <w:bCs w:val="1"/>
          <w:color w:val="000000"/>
          <w:sz w:val="22"/>
          <w:szCs w:val="22"/>
          <w:rtl w:val="0"/>
        </w:rPr>
        <w:t xml:space="preserve">6.01 Indemnification of Officers, Directors, Employees, and Other Persons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person who was or is a party or is threatened to be made a party to or is involved in any action, suit, or proceeding, whether civil, criminal, administrative, or investigative, by reason of the fact that such person, or a person for whom such person is the legal representative, is or was a director or officer of the Corporation, or is or was serving at the request of the Corporation or for its benefit as a director or officer of another corporation, or as its representative in a partnership, joint venture, trust, or other enterprise, shall be indemnified and held harmless to the fullest extent legally permissible under the laws of Utah from time to time against all expenses, liability, and loss, including attorneys’ fees, judgments, fines, and amounts paid or to be paid in settlement, reasonably incurred or suffered in connection therewith.</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expenses of officers and directors incurred in defending a civil or criminal action, suit, or proceeding must be paid by the Corporation as they are incurred and in advance of the final disposition of the action, suit, or proceeding upon receipt of an undertaking by or on behalf of the director or officer to repay the amount if it is ultimately determined by a court of competent jurisdiction that such person is not entitled to be indemnified by the Corporation.</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right of indemnification is a contract right that may be enforced in any lawful manner. Such right of indemnification is not exclusive of any other right which such directors, officers, or representatives may have or later acquire and, without limiting the generality of the foregoing, they shall be entitled to their respective rights of indemnification under any bylaw, agreement, vote of Shareholders, provision of law, or otherwise, as well as their rights under this Article.</w:t>
      </w:r>
    </w:p>
    <w:p w:rsidR="00000000" w:rsidDel="00000000" w:rsidP="00000000" w:rsidRDefault="00000000" w:rsidRPr="00000000" w14:paraId="000000CD">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gdzyff4qtq3r" w:id="55"/>
      <w:bookmarkEnd w:id="55"/>
      <w:r w:rsidDel="00000000" w:rsidR="00000000" w:rsidRPr="00000000">
        <w:rPr>
          <w:rFonts w:ascii="Times New Roman" w:cs="Times New Roman" w:eastAsia="Times New Roman" w:hAnsi="Times New Roman"/>
          <w:b w:val="1"/>
          <w:bCs w:val="1"/>
          <w:color w:val="000000"/>
          <w:sz w:val="22"/>
          <w:szCs w:val="22"/>
          <w:rtl w:val="0"/>
        </w:rPr>
        <w:t xml:space="preserve">6.02 Insurance</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may cause the Corporation to purchase and maintain insurance on behalf of any person who is or was a director or officer of the Corporation, or is or was serving at the request of the Corporation as a director or officer of another corporation, or as its representative in a partnership, joint venture, trust, or other enterprise, against any liability asserted against such person and incurred in any such capacity or arising out of such status, whether or not the Corporation would have the power to indemnify such person.</w:t>
      </w:r>
    </w:p>
    <w:p w:rsidR="00000000" w:rsidDel="00000000" w:rsidP="00000000" w:rsidRDefault="00000000" w:rsidRPr="00000000" w14:paraId="000000C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uujmkp7uo1ut" w:id="56"/>
      <w:bookmarkEnd w:id="56"/>
      <w:r w:rsidDel="00000000" w:rsidR="00000000" w:rsidRPr="00000000">
        <w:rPr>
          <w:rFonts w:ascii="Times New Roman" w:cs="Times New Roman" w:eastAsia="Times New Roman" w:hAnsi="Times New Roman"/>
          <w:b w:val="1"/>
          <w:bCs w:val="1"/>
          <w:sz w:val="22"/>
          <w:szCs w:val="22"/>
          <w:rtl w:val="0"/>
        </w:rPr>
        <w:t xml:space="preserve">ARTICLE VII – MISCELLANEOUS PROVISIONS</w:t>
      </w:r>
    </w:p>
    <w:p w:rsidR="00000000" w:rsidDel="00000000" w:rsidP="00000000" w:rsidRDefault="00000000" w:rsidRPr="00000000" w14:paraId="000000D0">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yxp09qydwtcl" w:id="57"/>
      <w:bookmarkEnd w:id="57"/>
      <w:r w:rsidDel="00000000" w:rsidR="00000000" w:rsidRPr="00000000">
        <w:rPr>
          <w:rFonts w:ascii="Times New Roman" w:cs="Times New Roman" w:eastAsia="Times New Roman" w:hAnsi="Times New Roman"/>
          <w:b w:val="1"/>
          <w:bCs w:val="1"/>
          <w:color w:val="000000"/>
          <w:sz w:val="22"/>
          <w:szCs w:val="22"/>
          <w:rtl w:val="0"/>
        </w:rPr>
        <w:t xml:space="preserve">7.01 Corporate Seal</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shall provide a suitable seal, bearing the name of the Corporation, which shall be in the charge of the Secretary. The Board of Directors may authorize one or more duplicate seals and provide for the custody of each.</w:t>
      </w:r>
    </w:p>
    <w:p w:rsidR="00000000" w:rsidDel="00000000" w:rsidP="00000000" w:rsidRDefault="00000000" w:rsidRPr="00000000" w14:paraId="000000D2">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c3kbfcmkt66r" w:id="58"/>
      <w:bookmarkEnd w:id="58"/>
      <w:r w:rsidDel="00000000" w:rsidR="00000000" w:rsidRPr="00000000">
        <w:rPr>
          <w:rFonts w:ascii="Times New Roman" w:cs="Times New Roman" w:eastAsia="Times New Roman" w:hAnsi="Times New Roman"/>
          <w:b w:val="1"/>
          <w:bCs w:val="1"/>
          <w:color w:val="000000"/>
          <w:sz w:val="22"/>
          <w:szCs w:val="22"/>
          <w:rtl w:val="0"/>
        </w:rPr>
        <w:t xml:space="preserve">7.02 Bonds</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of Directors may require any officer, agent, or employee of the Corporation to give a bond to the Corporation, conditioned upon the faithful discharge of duties, with one or more sureties and in such amount as may be satisfactory to the Board of Directors.</w:t>
      </w:r>
    </w:p>
    <w:p w:rsidR="00000000" w:rsidDel="00000000" w:rsidP="00000000" w:rsidRDefault="00000000" w:rsidRPr="00000000" w14:paraId="000000D4">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yy0aohizffxu" w:id="59"/>
      <w:bookmarkEnd w:id="59"/>
      <w:r w:rsidDel="00000000" w:rsidR="00000000" w:rsidRPr="00000000">
        <w:rPr>
          <w:rFonts w:ascii="Times New Roman" w:cs="Times New Roman" w:eastAsia="Times New Roman" w:hAnsi="Times New Roman"/>
          <w:b w:val="1"/>
          <w:bCs w:val="1"/>
          <w:color w:val="000000"/>
          <w:sz w:val="22"/>
          <w:szCs w:val="22"/>
          <w:rtl w:val="0"/>
        </w:rPr>
        <w:t xml:space="preserve">7.03 Voting Upon Shares in Other Corporations</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or other equity interests of other corporations or associations registered in the name of the Corporation may be voted by the chief executive officer, the President, a Vice President, or a proxy appointed by any of them. The Board of Directors may by resolution appoint another person to vote such interests. In that case, such person shall be entitled to vote upon production of a certified copy of the resolution.</w:t>
      </w:r>
    </w:p>
    <w:p w:rsidR="00000000" w:rsidDel="00000000" w:rsidP="00000000" w:rsidRDefault="00000000" w:rsidRPr="00000000" w14:paraId="000000D6">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jab33va0z4ks" w:id="60"/>
      <w:bookmarkEnd w:id="60"/>
      <w:r w:rsidDel="00000000" w:rsidR="00000000" w:rsidRPr="00000000">
        <w:rPr>
          <w:rFonts w:ascii="Times New Roman" w:cs="Times New Roman" w:eastAsia="Times New Roman" w:hAnsi="Times New Roman"/>
          <w:b w:val="1"/>
          <w:bCs w:val="1"/>
          <w:color w:val="000000"/>
          <w:sz w:val="22"/>
          <w:szCs w:val="22"/>
          <w:rtl w:val="0"/>
        </w:rPr>
        <w:t xml:space="preserve">7.04 Mail</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notice or other document that is required by these Bylaws to be mailed shall be deposited in the United States mail, postage prepaid.</w:t>
      </w:r>
    </w:p>
    <w:p w:rsidR="00000000" w:rsidDel="00000000" w:rsidP="00000000" w:rsidRDefault="00000000" w:rsidRPr="00000000" w14:paraId="000000D8">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cemgplwawriy" w:id="61"/>
      <w:bookmarkEnd w:id="61"/>
      <w:r w:rsidDel="00000000" w:rsidR="00000000" w:rsidRPr="00000000">
        <w:rPr>
          <w:rFonts w:ascii="Times New Roman" w:cs="Times New Roman" w:eastAsia="Times New Roman" w:hAnsi="Times New Roman"/>
          <w:b w:val="1"/>
          <w:bCs w:val="1"/>
          <w:color w:val="000000"/>
          <w:sz w:val="22"/>
          <w:szCs w:val="22"/>
          <w:rtl w:val="0"/>
        </w:rPr>
        <w:t xml:space="preserve">7.05 Severability</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provision of these Bylaws, or any amendment thereof, that is determined to be in violation of applicable law shall not render any of the remaining provisions invalid.</w:t>
      </w:r>
    </w:p>
    <w:p w:rsidR="00000000" w:rsidDel="00000000" w:rsidP="00000000" w:rsidRDefault="00000000" w:rsidRPr="00000000" w14:paraId="000000DA">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sp29dovdc0v9" w:id="62"/>
      <w:bookmarkEnd w:id="62"/>
      <w:r w:rsidDel="00000000" w:rsidR="00000000" w:rsidRPr="00000000">
        <w:rPr>
          <w:rFonts w:ascii="Times New Roman" w:cs="Times New Roman" w:eastAsia="Times New Roman" w:hAnsi="Times New Roman"/>
          <w:b w:val="1"/>
          <w:bCs w:val="1"/>
          <w:color w:val="000000"/>
          <w:sz w:val="22"/>
          <w:szCs w:val="22"/>
          <w:rtl w:val="0"/>
        </w:rPr>
        <w:t xml:space="preserve">7.06 References to Gender and Number; Terms</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construing these Bylaws, any gender includes any other gender, and plural terms include the singular and singular terms include the plural in any place in which the context so requires.</w:t>
      </w:r>
    </w:p>
    <w:p w:rsidR="00000000" w:rsidDel="00000000" w:rsidP="00000000" w:rsidRDefault="00000000" w:rsidRPr="00000000" w14:paraId="000000DC">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2fo3b29xhwr9" w:id="63"/>
      <w:bookmarkEnd w:id="63"/>
      <w:r w:rsidDel="00000000" w:rsidR="00000000" w:rsidRPr="00000000">
        <w:rPr>
          <w:rFonts w:ascii="Times New Roman" w:cs="Times New Roman" w:eastAsia="Times New Roman" w:hAnsi="Times New Roman"/>
          <w:b w:val="1"/>
          <w:bCs w:val="1"/>
          <w:color w:val="000000"/>
          <w:sz w:val="22"/>
          <w:szCs w:val="22"/>
          <w:rtl w:val="0"/>
        </w:rPr>
        <w:t xml:space="preserve">7.07 Headings</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article and section headings in these Bylaws are inserted for convenience only and are not part of these Bylaws.</w:t>
      </w:r>
    </w:p>
    <w:p w:rsidR="00000000" w:rsidDel="00000000" w:rsidP="00000000" w:rsidRDefault="00000000" w:rsidRPr="00000000" w14:paraId="000000DE">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nr467ykqtasn" w:id="64"/>
      <w:bookmarkEnd w:id="64"/>
      <w:r w:rsidDel="00000000" w:rsidR="00000000" w:rsidRPr="00000000">
        <w:rPr>
          <w:rFonts w:ascii="Times New Roman" w:cs="Times New Roman" w:eastAsia="Times New Roman" w:hAnsi="Times New Roman"/>
          <w:b w:val="1"/>
          <w:bCs w:val="1"/>
          <w:color w:val="000000"/>
          <w:sz w:val="22"/>
          <w:szCs w:val="22"/>
          <w:rtl w:val="0"/>
        </w:rPr>
        <w:t xml:space="preserve">7.08 Amendment of Bylaws</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Bylaws may be altered, amended, or repealed by a majority vote of the holders of the then outstanding Founder Shares entitled to vote or by a majority vote of the Board of Directors, provided that any such amendment is consistent with the Operating Agreement. To the extent permitted by law, if there is a conflict between these Bylaws and the Operating Agreement with respect to the rights and obligations of Shareholders as holders of Shares, the Operating Agreement shall control.</w:t>
      </w:r>
    </w:p>
    <w:p w:rsidR="00000000" w:rsidDel="00000000" w:rsidP="00000000" w:rsidRDefault="00000000" w:rsidRPr="00000000" w14:paraId="000000E0">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p06nexlzi5nl" w:id="65"/>
      <w:bookmarkEnd w:id="65"/>
      <w:r w:rsidDel="00000000" w:rsidR="00000000" w:rsidRPr="00000000">
        <w:rPr>
          <w:rFonts w:ascii="Times New Roman" w:cs="Times New Roman" w:eastAsia="Times New Roman" w:hAnsi="Times New Roman"/>
          <w:b w:val="1"/>
          <w:bCs w:val="1"/>
          <w:color w:val="000000"/>
          <w:sz w:val="22"/>
          <w:szCs w:val="22"/>
          <w:rtl w:val="0"/>
        </w:rPr>
        <w:t xml:space="preserve">7.09 Principal Place of Business</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Corporation’s principal place of business shall be in the State of Utah. The Board may establish additional offices within or outside Utah. The Corporation shall at all times maintain a statutory agent and known place of business in Utah as required by applicable law.</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WITNESS WHEREOF, these Bylaws are hereby certified as the Bylaws of the Corporation as adopted on March 1, 2026.</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w:t>
      </w:r>
    </w:p>
    <w:p w:rsidR="00000000" w:rsidDel="00000000" w:rsidP="00000000" w:rsidRDefault="00000000" w:rsidRPr="00000000" w14:paraId="000000E6">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Emily Zeng Yuan</w:t>
      </w:r>
    </w:p>
    <w:p w:rsidR="00000000" w:rsidDel="00000000" w:rsidP="00000000" w:rsidRDefault="00000000" w:rsidRPr="00000000" w14:paraId="000000E7">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Corporate Secretary</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tabs>
        <w:tab w:val="right" w:leader="none" w:pos="9360"/>
      </w:tabs>
      <w:rPr/>
    </w:pPr>
    <w:r w:rsidDel="00000000" w:rsidR="00000000" w:rsidRPr="00000000">
      <w:rPr>
        <w:rFonts w:ascii="Times New Roman" w:cs="Times New Roman" w:eastAsia="Times New Roman" w:hAnsi="Times New Roman"/>
        <w:sz w:val="20"/>
        <w:szCs w:val="20"/>
        <w:rtl w:val="0"/>
      </w:rPr>
      <w:t xml:space="preserve">Sports and Entertainment Insurance Company</w:t>
    </w:r>
    <w:r w:rsidDel="00000000" w:rsidR="00000000" w:rsidRPr="00000000">
      <w:rPr>
        <w:rFonts w:ascii="Times New Roman" w:cs="Times New Roman" w:eastAsia="Times New Roman" w:hAnsi="Times New Roman"/>
        <w:rtl w:val="0"/>
      </w:rPr>
      <w:t xml:space="preserve">, Inc.</w:t>
    </w:r>
    <w:r w:rsidDel="00000000" w:rsidR="00000000" w:rsidRPr="00000000">
      <w:rPr>
        <w:rFonts w:ascii="Times New Roman" w:cs="Times New Roman" w:eastAsia="Times New Roman" w:hAnsi="Times New Roman"/>
        <w:sz w:val="20"/>
        <w:szCs w:val="20"/>
        <w:rtl w:val="0"/>
      </w:rPr>
      <w:tab/>
      <w:t xml:space="preserve">Company Details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