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CFF" w:rsidRPr="008F7C96" w:rsidRDefault="008F7C96" w:rsidP="008F7C96">
      <w:pPr>
        <w:jc w:val="center"/>
        <w:rPr>
          <w:rFonts w:ascii="微軟正黑體" w:eastAsia="微軟正黑體" w:hAnsi="微軟正黑體" w:cs="Calibri"/>
          <w:b/>
          <w:sz w:val="28"/>
          <w:szCs w:val="28"/>
        </w:rPr>
      </w:pPr>
      <w:r w:rsidRPr="008F7C96">
        <w:rPr>
          <w:rFonts w:ascii="微軟正黑體" w:eastAsia="微軟正黑體" w:hAnsi="微軟正黑體" w:cs="Calibri"/>
          <w:b/>
          <w:sz w:val="28"/>
          <w:szCs w:val="28"/>
        </w:rPr>
        <w:t>DIP Project 3</w:t>
      </w:r>
    </w:p>
    <w:p w:rsidR="008F7C96" w:rsidRDefault="008F7C96" w:rsidP="008F7C96">
      <w:pPr>
        <w:jc w:val="center"/>
        <w:rPr>
          <w:rFonts w:ascii="微軟正黑體" w:eastAsia="微軟正黑體" w:hAnsi="微軟正黑體" w:cs="Calibri"/>
          <w:b/>
          <w:szCs w:val="24"/>
        </w:rPr>
      </w:pPr>
      <w:r w:rsidRPr="008F7C96">
        <w:rPr>
          <w:rFonts w:ascii="微軟正黑體" w:eastAsia="微軟正黑體" w:hAnsi="微軟正黑體" w:cs="Calibri"/>
          <w:b/>
          <w:szCs w:val="24"/>
        </w:rPr>
        <w:t>電信碩 沈衍</w:t>
      </w:r>
      <w:proofErr w:type="gramStart"/>
      <w:r w:rsidRPr="008F7C96">
        <w:rPr>
          <w:rFonts w:ascii="微軟正黑體" w:eastAsia="微軟正黑體" w:hAnsi="微軟正黑體" w:cs="Calibri"/>
          <w:b/>
          <w:szCs w:val="24"/>
        </w:rPr>
        <w:t>薰</w:t>
      </w:r>
      <w:proofErr w:type="gramEnd"/>
      <w:r w:rsidRPr="008F7C96">
        <w:rPr>
          <w:rFonts w:ascii="微軟正黑體" w:eastAsia="微軟正黑體" w:hAnsi="微軟正黑體" w:cs="Calibri"/>
          <w:b/>
          <w:szCs w:val="24"/>
        </w:rPr>
        <w:t xml:space="preserve"> 309513047</w:t>
      </w:r>
    </w:p>
    <w:p w:rsidR="008F7C96" w:rsidRDefault="008F7C96" w:rsidP="008F7C9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t>S</w:t>
      </w:r>
      <w:r>
        <w:rPr>
          <w:rFonts w:ascii="微軟正黑體" w:eastAsia="微軟正黑體" w:hAnsi="微軟正黑體" w:cs="Calibri"/>
          <w:szCs w:val="24"/>
        </w:rPr>
        <w:t>ource code</w:t>
      </w:r>
    </w:p>
    <w:p w:rsidR="008F7C96" w:rsidRDefault="008F7C96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  <w:r w:rsidRPr="008F7C96">
        <w:rPr>
          <w:rFonts w:ascii="微軟正黑體" w:eastAsia="微軟正黑體" w:hAnsi="微軟正黑體" w:cs="Calibri"/>
          <w:szCs w:val="24"/>
        </w:rPr>
        <w:drawing>
          <wp:inline distT="0" distB="0" distL="0" distR="0" wp14:anchorId="1496FE45" wp14:editId="6A8CC6FA">
            <wp:extent cx="5274310" cy="17945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  <w:r w:rsidRPr="00B94AD0">
        <w:rPr>
          <w:rFonts w:ascii="微軟正黑體" w:eastAsia="微軟正黑體" w:hAnsi="微軟正黑體" w:cs="Calibri"/>
          <w:szCs w:val="24"/>
        </w:rPr>
        <w:drawing>
          <wp:inline distT="0" distB="0" distL="0" distR="0" wp14:anchorId="172F3218" wp14:editId="3B2A36FC">
            <wp:extent cx="5274310" cy="24942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  <w:r w:rsidRPr="00B94AD0">
        <w:rPr>
          <w:rFonts w:ascii="微軟正黑體" w:eastAsia="微軟正黑體" w:hAnsi="微軟正黑體" w:cs="Calibri"/>
          <w:szCs w:val="24"/>
        </w:rPr>
        <w:drawing>
          <wp:inline distT="0" distB="0" distL="0" distR="0" wp14:anchorId="34113BAB" wp14:editId="2F82CF0F">
            <wp:extent cx="5274310" cy="10947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 w:hint="eastAsia"/>
          <w:szCs w:val="24"/>
        </w:rPr>
      </w:pPr>
      <w:r w:rsidRPr="00B94AD0">
        <w:rPr>
          <w:rFonts w:ascii="微軟正黑體" w:eastAsia="微軟正黑體" w:hAnsi="微軟正黑體" w:cs="Calibri"/>
          <w:szCs w:val="24"/>
        </w:rPr>
        <w:drawing>
          <wp:inline distT="0" distB="0" distL="0" distR="0" wp14:anchorId="79B1C432" wp14:editId="02D82659">
            <wp:extent cx="5274310" cy="17881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96" w:rsidRDefault="008F7C96" w:rsidP="008F7C9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lastRenderedPageBreak/>
        <w:t>F</w:t>
      </w:r>
      <w:r>
        <w:rPr>
          <w:rFonts w:ascii="微軟正黑體" w:eastAsia="微軟正黑體" w:hAnsi="微軟正黑體" w:cs="Calibri"/>
          <w:szCs w:val="24"/>
        </w:rPr>
        <w:t>igure of the Fourier magnitude spectrum of the degraded image Bird2 degraded</w:t>
      </w:r>
    </w:p>
    <w:p w:rsidR="008F7C96" w:rsidRDefault="008F7C96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noProof/>
          <w:szCs w:val="24"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 w:hint="eastAsia"/>
          <w:szCs w:val="24"/>
        </w:rPr>
      </w:pPr>
    </w:p>
    <w:p w:rsidR="008F7C96" w:rsidRDefault="008F7C96" w:rsidP="008F7C9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lastRenderedPageBreak/>
        <w:t>F</w:t>
      </w:r>
      <w:r>
        <w:rPr>
          <w:rFonts w:ascii="微軟正黑體" w:eastAsia="微軟正黑體" w:hAnsi="微軟正黑體" w:cs="Calibri"/>
          <w:szCs w:val="24"/>
        </w:rPr>
        <w:t>igure of the Fourier magnitude (frequency response) of degradation model H(</w:t>
      </w:r>
      <w:proofErr w:type="spellStart"/>
      <w:proofErr w:type="gramStart"/>
      <w:r>
        <w:rPr>
          <w:rFonts w:ascii="微軟正黑體" w:eastAsia="微軟正黑體" w:hAnsi="微軟正黑體" w:cs="Calibri"/>
          <w:szCs w:val="24"/>
        </w:rPr>
        <w:t>u,v</w:t>
      </w:r>
      <w:proofErr w:type="spellEnd"/>
      <w:proofErr w:type="gramEnd"/>
      <w:r>
        <w:rPr>
          <w:rFonts w:ascii="微軟正黑體" w:eastAsia="微軟正黑體" w:hAnsi="微軟正黑體" w:cs="Calibri"/>
          <w:szCs w:val="24"/>
        </w:rPr>
        <w:t>)</w:t>
      </w:r>
    </w:p>
    <w:p w:rsidR="008F7C96" w:rsidRDefault="008F7C96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noProof/>
          <w:szCs w:val="24"/>
        </w:rPr>
        <w:drawing>
          <wp:inline distT="0" distB="0" distL="0" distR="0">
            <wp:extent cx="5274310" cy="47224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 w:hint="eastAsia"/>
          <w:szCs w:val="24"/>
        </w:rPr>
      </w:pPr>
    </w:p>
    <w:p w:rsidR="008F7C96" w:rsidRDefault="008F7C96" w:rsidP="008F7C9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szCs w:val="24"/>
        </w:rPr>
        <w:lastRenderedPageBreak/>
        <w:t>F</w:t>
      </w:r>
      <w:r>
        <w:rPr>
          <w:rFonts w:ascii="微軟正黑體" w:eastAsia="微軟正黑體" w:hAnsi="微軟正黑體" w:cs="Calibri"/>
          <w:szCs w:val="24"/>
        </w:rPr>
        <w:t>igures of the output images using different radii (50,85,120) of inverse filtering</w:t>
      </w:r>
    </w:p>
    <w:p w:rsidR="008F7C96" w:rsidRDefault="008F7C96" w:rsidP="008F7C96">
      <w:pPr>
        <w:pStyle w:val="a3"/>
        <w:ind w:leftChars="0" w:left="36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 w:hint="eastAsia"/>
          <w:noProof/>
          <w:szCs w:val="24"/>
        </w:rPr>
        <w:drawing>
          <wp:inline distT="0" distB="0" distL="0" distR="0">
            <wp:extent cx="4395600" cy="3934800"/>
            <wp:effectExtent l="0" t="0" r="508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Calibri" w:hint="eastAsia"/>
          <w:noProof/>
          <w:szCs w:val="24"/>
        </w:rPr>
        <w:lastRenderedPageBreak/>
        <w:drawing>
          <wp:inline distT="0" distB="0" distL="0" distR="0">
            <wp:extent cx="4395600" cy="3934800"/>
            <wp:effectExtent l="0" t="0" r="508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8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Calibri" w:hint="eastAsia"/>
          <w:noProof/>
          <w:szCs w:val="24"/>
        </w:rPr>
        <w:drawing>
          <wp:inline distT="0" distB="0" distL="0" distR="0">
            <wp:extent cx="4395600" cy="3934800"/>
            <wp:effectExtent l="0" t="0" r="508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_1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0" w:rsidRDefault="00B94AD0" w:rsidP="008F7C96">
      <w:pPr>
        <w:pStyle w:val="a3"/>
        <w:ind w:leftChars="0" w:left="360"/>
        <w:rPr>
          <w:rFonts w:ascii="微軟正黑體" w:eastAsia="微軟正黑體" w:hAnsi="微軟正黑體" w:cs="Calibri" w:hint="eastAsia"/>
          <w:szCs w:val="24"/>
        </w:rPr>
      </w:pPr>
    </w:p>
    <w:p w:rsidR="008F7C96" w:rsidRDefault="008F7C96" w:rsidP="008F7C9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alibri"/>
          <w:szCs w:val="24"/>
        </w:rPr>
      </w:pPr>
      <w:r>
        <w:rPr>
          <w:rFonts w:ascii="微軟正黑體" w:eastAsia="微軟正黑體" w:hAnsi="微軟正黑體" w:cs="Calibri"/>
          <w:szCs w:val="24"/>
        </w:rPr>
        <w:lastRenderedPageBreak/>
        <w:t>Model parameter k</w:t>
      </w:r>
    </w:p>
    <w:p w:rsidR="0009044A" w:rsidRPr="0009044A" w:rsidRDefault="0009044A" w:rsidP="0009044A">
      <w:pPr>
        <w:pStyle w:val="a3"/>
        <w:ind w:leftChars="0" w:left="360"/>
        <w:rPr>
          <w:rFonts w:ascii="微軟正黑體" w:eastAsia="微軟正黑體" w:hAnsi="微軟正黑體" w:cs="Calibri" w:hint="eastAsia"/>
          <w:szCs w:val="24"/>
        </w:rPr>
      </w:pPr>
      <w:r>
        <w:rPr>
          <w:rFonts w:ascii="微軟正黑體" w:eastAsia="微軟正黑體" w:hAnsi="微軟正黑體" w:cs="Calibri"/>
          <w:szCs w:val="24"/>
        </w:rPr>
        <w:t>For mild atmospheric turbulence, choose k=0.001</w:t>
      </w:r>
      <w:bookmarkStart w:id="0" w:name="_GoBack"/>
      <w:bookmarkEnd w:id="0"/>
    </w:p>
    <w:sectPr w:rsidR="0009044A" w:rsidRPr="000904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14E"/>
    <w:multiLevelType w:val="hybridMultilevel"/>
    <w:tmpl w:val="D7A2EF5A"/>
    <w:lvl w:ilvl="0" w:tplc="882C7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96"/>
    <w:rsid w:val="0009044A"/>
    <w:rsid w:val="001B7400"/>
    <w:rsid w:val="00711CFF"/>
    <w:rsid w:val="008F7C96"/>
    <w:rsid w:val="00B9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C857"/>
  <w15:chartTrackingRefBased/>
  <w15:docId w15:val="{227E56AA-92D6-43DC-8324-5ACA1831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沈衍薰</dc:creator>
  <cp:keywords/>
  <dc:description/>
  <cp:lastModifiedBy>沈衍薰</cp:lastModifiedBy>
  <cp:revision>2</cp:revision>
  <dcterms:created xsi:type="dcterms:W3CDTF">2020-11-19T07:25:00Z</dcterms:created>
  <dcterms:modified xsi:type="dcterms:W3CDTF">2020-11-19T12:02:00Z</dcterms:modified>
</cp:coreProperties>
</file>