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540574"/>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540575"/>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BC6597" w:rsidRDefault="00753B8C">
          <w:pPr>
            <w:pStyle w:val="TDC1"/>
            <w:tabs>
              <w:tab w:val="right" w:leader="dot" w:pos="9204"/>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540574" w:history="1">
            <w:r w:rsidR="00BC6597" w:rsidRPr="0032289B">
              <w:rPr>
                <w:rStyle w:val="Hipervnculo"/>
                <w:b/>
                <w:noProof/>
              </w:rPr>
              <w:t>Resumen</w:t>
            </w:r>
            <w:r w:rsidR="00BC6597">
              <w:rPr>
                <w:noProof/>
                <w:webHidden/>
              </w:rPr>
              <w:tab/>
            </w:r>
            <w:r w:rsidR="00BC6597">
              <w:rPr>
                <w:noProof/>
                <w:webHidden/>
              </w:rPr>
              <w:fldChar w:fldCharType="begin"/>
            </w:r>
            <w:r w:rsidR="00BC6597">
              <w:rPr>
                <w:noProof/>
                <w:webHidden/>
              </w:rPr>
              <w:instrText xml:space="preserve"> PAGEREF _Toc68540574 \h </w:instrText>
            </w:r>
            <w:r w:rsidR="00BC6597">
              <w:rPr>
                <w:noProof/>
                <w:webHidden/>
              </w:rPr>
            </w:r>
            <w:r w:rsidR="00BC6597">
              <w:rPr>
                <w:noProof/>
                <w:webHidden/>
              </w:rPr>
              <w:fldChar w:fldCharType="separate"/>
            </w:r>
            <w:r w:rsidR="005A6251">
              <w:rPr>
                <w:noProof/>
                <w:webHidden/>
              </w:rPr>
              <w:t>2</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75" w:history="1">
            <w:r w:rsidR="00BC6597" w:rsidRPr="0032289B">
              <w:rPr>
                <w:rStyle w:val="Hipervnculo"/>
                <w:b/>
                <w:noProof/>
              </w:rPr>
              <w:t>Reconocimientos</w:t>
            </w:r>
            <w:r w:rsidR="00BC6597">
              <w:rPr>
                <w:noProof/>
                <w:webHidden/>
              </w:rPr>
              <w:tab/>
            </w:r>
            <w:r w:rsidR="00BC6597">
              <w:rPr>
                <w:noProof/>
                <w:webHidden/>
              </w:rPr>
              <w:fldChar w:fldCharType="begin"/>
            </w:r>
            <w:r w:rsidR="00BC6597">
              <w:rPr>
                <w:noProof/>
                <w:webHidden/>
              </w:rPr>
              <w:instrText xml:space="preserve"> PAGEREF _Toc68540575 \h </w:instrText>
            </w:r>
            <w:r w:rsidR="00BC6597">
              <w:rPr>
                <w:noProof/>
                <w:webHidden/>
              </w:rPr>
            </w:r>
            <w:r w:rsidR="00BC6597">
              <w:rPr>
                <w:noProof/>
                <w:webHidden/>
              </w:rPr>
              <w:fldChar w:fldCharType="separate"/>
            </w:r>
            <w:r w:rsidR="005A6251">
              <w:rPr>
                <w:noProof/>
                <w:webHidden/>
              </w:rPr>
              <w:t>3</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76" w:history="1">
            <w:r w:rsidR="00BC6597" w:rsidRPr="0032289B">
              <w:rPr>
                <w:rStyle w:val="Hipervnculo"/>
                <w:b/>
                <w:noProof/>
              </w:rPr>
              <w:t>Introducción</w:t>
            </w:r>
            <w:r w:rsidR="00BC6597">
              <w:rPr>
                <w:noProof/>
                <w:webHidden/>
              </w:rPr>
              <w:tab/>
            </w:r>
            <w:r w:rsidR="00BC6597">
              <w:rPr>
                <w:noProof/>
                <w:webHidden/>
              </w:rPr>
              <w:fldChar w:fldCharType="begin"/>
            </w:r>
            <w:r w:rsidR="00BC6597">
              <w:rPr>
                <w:noProof/>
                <w:webHidden/>
              </w:rPr>
              <w:instrText xml:space="preserve"> PAGEREF _Toc68540576 \h </w:instrText>
            </w:r>
            <w:r w:rsidR="00BC6597">
              <w:rPr>
                <w:noProof/>
                <w:webHidden/>
              </w:rPr>
            </w:r>
            <w:r w:rsidR="00BC6597">
              <w:rPr>
                <w:noProof/>
                <w:webHidden/>
              </w:rPr>
              <w:fldChar w:fldCharType="separate"/>
            </w:r>
            <w:r w:rsidR="005A6251">
              <w:rPr>
                <w:noProof/>
                <w:webHidden/>
              </w:rPr>
              <w:t>5</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77" w:history="1">
            <w:r w:rsidR="00BC6597" w:rsidRPr="0032289B">
              <w:rPr>
                <w:rStyle w:val="Hipervnculo"/>
                <w:b/>
                <w:noProof/>
              </w:rPr>
              <w:t>Conocimientos preliminares</w:t>
            </w:r>
            <w:r w:rsidR="00BC6597">
              <w:rPr>
                <w:noProof/>
                <w:webHidden/>
              </w:rPr>
              <w:tab/>
            </w:r>
            <w:r w:rsidR="00BC6597">
              <w:rPr>
                <w:noProof/>
                <w:webHidden/>
              </w:rPr>
              <w:fldChar w:fldCharType="begin"/>
            </w:r>
            <w:r w:rsidR="00BC6597">
              <w:rPr>
                <w:noProof/>
                <w:webHidden/>
              </w:rPr>
              <w:instrText xml:space="preserve"> PAGEREF _Toc68540577 \h </w:instrText>
            </w:r>
            <w:r w:rsidR="00BC6597">
              <w:rPr>
                <w:noProof/>
                <w:webHidden/>
              </w:rPr>
            </w:r>
            <w:r w:rsidR="00BC6597">
              <w:rPr>
                <w:noProof/>
                <w:webHidden/>
              </w:rPr>
              <w:fldChar w:fldCharType="separate"/>
            </w:r>
            <w:r w:rsidR="005A6251">
              <w:rPr>
                <w:noProof/>
                <w:webHidden/>
              </w:rPr>
              <w:t>6</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78" w:history="1">
            <w:r w:rsidR="00BC6597" w:rsidRPr="0032289B">
              <w:rPr>
                <w:rStyle w:val="Hipervnculo"/>
                <w:b/>
                <w:noProof/>
              </w:rPr>
              <w:t>Tabla de contingencia</w:t>
            </w:r>
            <w:r w:rsidR="00BC6597">
              <w:rPr>
                <w:noProof/>
                <w:webHidden/>
              </w:rPr>
              <w:tab/>
            </w:r>
            <w:r w:rsidR="00BC6597">
              <w:rPr>
                <w:noProof/>
                <w:webHidden/>
              </w:rPr>
              <w:fldChar w:fldCharType="begin"/>
            </w:r>
            <w:r w:rsidR="00BC6597">
              <w:rPr>
                <w:noProof/>
                <w:webHidden/>
              </w:rPr>
              <w:instrText xml:space="preserve"> PAGEREF _Toc68540578 \h </w:instrText>
            </w:r>
            <w:r w:rsidR="00BC6597">
              <w:rPr>
                <w:noProof/>
                <w:webHidden/>
              </w:rPr>
            </w:r>
            <w:r w:rsidR="00BC6597">
              <w:rPr>
                <w:noProof/>
                <w:webHidden/>
              </w:rPr>
              <w:fldChar w:fldCharType="separate"/>
            </w:r>
            <w:r w:rsidR="005A6251">
              <w:rPr>
                <w:noProof/>
                <w:webHidden/>
              </w:rPr>
              <w:t>6</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79" w:history="1">
            <w:r w:rsidR="00BC6597" w:rsidRPr="0032289B">
              <w:rPr>
                <w:rStyle w:val="Hipervnculo"/>
                <w:b/>
                <w:noProof/>
              </w:rPr>
              <w:t>Medida de asociación</w:t>
            </w:r>
            <w:r w:rsidR="00BC6597">
              <w:rPr>
                <w:noProof/>
                <w:webHidden/>
              </w:rPr>
              <w:tab/>
            </w:r>
            <w:r w:rsidR="00BC6597">
              <w:rPr>
                <w:noProof/>
                <w:webHidden/>
              </w:rPr>
              <w:fldChar w:fldCharType="begin"/>
            </w:r>
            <w:r w:rsidR="00BC6597">
              <w:rPr>
                <w:noProof/>
                <w:webHidden/>
              </w:rPr>
              <w:instrText xml:space="preserve"> PAGEREF _Toc68540579 \h </w:instrText>
            </w:r>
            <w:r w:rsidR="00BC6597">
              <w:rPr>
                <w:noProof/>
                <w:webHidden/>
              </w:rPr>
            </w:r>
            <w:r w:rsidR="00BC6597">
              <w:rPr>
                <w:noProof/>
                <w:webHidden/>
              </w:rPr>
              <w:fldChar w:fldCharType="separate"/>
            </w:r>
            <w:r w:rsidR="005A6251">
              <w:rPr>
                <w:noProof/>
                <w:webHidden/>
              </w:rPr>
              <w:t>6</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0" w:history="1">
            <w:r w:rsidR="00BC6597" w:rsidRPr="0032289B">
              <w:rPr>
                <w:rStyle w:val="Hipervnculo"/>
                <w:b/>
                <w:noProof/>
              </w:rPr>
              <w:t>Asociación no implica causalidad</w:t>
            </w:r>
            <w:r w:rsidR="00BC6597">
              <w:rPr>
                <w:noProof/>
                <w:webHidden/>
              </w:rPr>
              <w:tab/>
            </w:r>
            <w:r w:rsidR="00BC6597">
              <w:rPr>
                <w:noProof/>
                <w:webHidden/>
              </w:rPr>
              <w:fldChar w:fldCharType="begin"/>
            </w:r>
            <w:r w:rsidR="00BC6597">
              <w:rPr>
                <w:noProof/>
                <w:webHidden/>
              </w:rPr>
              <w:instrText xml:space="preserve"> PAGEREF _Toc68540580 \h </w:instrText>
            </w:r>
            <w:r w:rsidR="00BC6597">
              <w:rPr>
                <w:noProof/>
                <w:webHidden/>
              </w:rPr>
            </w:r>
            <w:r w:rsidR="00BC6597">
              <w:rPr>
                <w:noProof/>
                <w:webHidden/>
              </w:rPr>
              <w:fldChar w:fldCharType="separate"/>
            </w:r>
            <w:r w:rsidR="005A6251">
              <w:rPr>
                <w:noProof/>
                <w:webHidden/>
              </w:rPr>
              <w:t>7</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1" w:history="1">
            <w:r w:rsidR="00BC6597" w:rsidRPr="0032289B">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00BC6597" w:rsidRPr="0032289B">
              <w:rPr>
                <w:rStyle w:val="Hipervnculo"/>
                <w:b/>
                <w:noProof/>
              </w:rPr>
              <w:t xml:space="preserve"> de Pearson</w:t>
            </w:r>
            <w:r w:rsidR="00BC6597">
              <w:rPr>
                <w:noProof/>
                <w:webHidden/>
              </w:rPr>
              <w:tab/>
            </w:r>
            <w:r w:rsidR="00BC6597">
              <w:rPr>
                <w:noProof/>
                <w:webHidden/>
              </w:rPr>
              <w:fldChar w:fldCharType="begin"/>
            </w:r>
            <w:r w:rsidR="00BC6597">
              <w:rPr>
                <w:noProof/>
                <w:webHidden/>
              </w:rPr>
              <w:instrText xml:space="preserve"> PAGEREF _Toc68540581 \h </w:instrText>
            </w:r>
            <w:r w:rsidR="00BC6597">
              <w:rPr>
                <w:noProof/>
                <w:webHidden/>
              </w:rPr>
            </w:r>
            <w:r w:rsidR="00BC6597">
              <w:rPr>
                <w:noProof/>
                <w:webHidden/>
              </w:rPr>
              <w:fldChar w:fldCharType="separate"/>
            </w:r>
            <w:r w:rsidR="005A6251">
              <w:rPr>
                <w:noProof/>
                <w:webHidden/>
              </w:rPr>
              <w:t>8</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82" w:history="1">
            <w:r w:rsidR="00BC6597" w:rsidRPr="0032289B">
              <w:rPr>
                <w:rStyle w:val="Hipervnculo"/>
                <w:b/>
                <w:noProof/>
              </w:rPr>
              <w:t>Coeficiente de correlación tetracórico</w:t>
            </w:r>
            <w:r w:rsidR="00BC6597">
              <w:rPr>
                <w:noProof/>
                <w:webHidden/>
              </w:rPr>
              <w:tab/>
            </w:r>
            <w:r w:rsidR="00BC6597">
              <w:rPr>
                <w:noProof/>
                <w:webHidden/>
              </w:rPr>
              <w:fldChar w:fldCharType="begin"/>
            </w:r>
            <w:r w:rsidR="00BC6597">
              <w:rPr>
                <w:noProof/>
                <w:webHidden/>
              </w:rPr>
              <w:instrText xml:space="preserve"> PAGEREF _Toc68540582 \h </w:instrText>
            </w:r>
            <w:r w:rsidR="00BC6597">
              <w:rPr>
                <w:noProof/>
                <w:webHidden/>
              </w:rPr>
            </w:r>
            <w:r w:rsidR="00BC6597">
              <w:rPr>
                <w:noProof/>
                <w:webHidden/>
              </w:rPr>
              <w:fldChar w:fldCharType="separate"/>
            </w:r>
            <w:r w:rsidR="005A6251">
              <w:rPr>
                <w:noProof/>
                <w:webHidden/>
              </w:rPr>
              <w:t>11</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3" w:history="1">
            <w:r w:rsidR="00BC6597" w:rsidRPr="0032289B">
              <w:rPr>
                <w:rStyle w:val="Hipervnculo"/>
                <w:b/>
                <w:noProof/>
              </w:rPr>
              <w:t>Idea general</w:t>
            </w:r>
            <w:r w:rsidR="00BC6597">
              <w:rPr>
                <w:noProof/>
                <w:webHidden/>
              </w:rPr>
              <w:tab/>
            </w:r>
            <w:r w:rsidR="00BC6597">
              <w:rPr>
                <w:noProof/>
                <w:webHidden/>
              </w:rPr>
              <w:fldChar w:fldCharType="begin"/>
            </w:r>
            <w:r w:rsidR="00BC6597">
              <w:rPr>
                <w:noProof/>
                <w:webHidden/>
              </w:rPr>
              <w:instrText xml:space="preserve"> PAGEREF _Toc68540583 \h </w:instrText>
            </w:r>
            <w:r w:rsidR="00BC6597">
              <w:rPr>
                <w:noProof/>
                <w:webHidden/>
              </w:rPr>
            </w:r>
            <w:r w:rsidR="00BC6597">
              <w:rPr>
                <w:noProof/>
                <w:webHidden/>
              </w:rPr>
              <w:fldChar w:fldCharType="separate"/>
            </w:r>
            <w:r w:rsidR="005A6251">
              <w:rPr>
                <w:noProof/>
                <w:webHidden/>
              </w:rPr>
              <w:t>11</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4" w:history="1">
            <w:r w:rsidR="00BC6597" w:rsidRPr="0032289B">
              <w:rPr>
                <w:rStyle w:val="Hipervnculo"/>
                <w:b/>
                <w:noProof/>
              </w:rPr>
              <w:t xml:space="preserve">Cálculo de </w:t>
            </w:r>
            <m:oMath>
              <m:r>
                <m:rPr>
                  <m:sty m:val="bi"/>
                </m:rPr>
                <w:rPr>
                  <w:rStyle w:val="Hipervnculo"/>
                  <w:rFonts w:ascii="Cambria Math" w:hAnsi="Cambria Math"/>
                  <w:noProof/>
                </w:rPr>
                <m:t>r</m:t>
              </m:r>
            </m:oMath>
            <w:r w:rsidR="00BC6597">
              <w:rPr>
                <w:noProof/>
                <w:webHidden/>
              </w:rPr>
              <w:tab/>
            </w:r>
            <w:r w:rsidR="00BC6597">
              <w:rPr>
                <w:noProof/>
                <w:webHidden/>
              </w:rPr>
              <w:fldChar w:fldCharType="begin"/>
            </w:r>
            <w:r w:rsidR="00BC6597">
              <w:rPr>
                <w:noProof/>
                <w:webHidden/>
              </w:rPr>
              <w:instrText xml:space="preserve"> PAGEREF _Toc68540584 \h </w:instrText>
            </w:r>
            <w:r w:rsidR="00BC6597">
              <w:rPr>
                <w:noProof/>
                <w:webHidden/>
              </w:rPr>
            </w:r>
            <w:r w:rsidR="00BC6597">
              <w:rPr>
                <w:noProof/>
                <w:webHidden/>
              </w:rPr>
              <w:fldChar w:fldCharType="separate"/>
            </w:r>
            <w:r w:rsidR="005A6251">
              <w:rPr>
                <w:noProof/>
                <w:webHidden/>
              </w:rPr>
              <w:t>13</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5" w:history="1">
            <w:r w:rsidR="00BC6597" w:rsidRPr="0032289B">
              <w:rPr>
                <w:rStyle w:val="Hipervnculo"/>
                <w:b/>
                <w:noProof/>
              </w:rPr>
              <w:t>Comentarios sobre el cálculo de r</w:t>
            </w:r>
            <w:r w:rsidR="00BC6597">
              <w:rPr>
                <w:noProof/>
                <w:webHidden/>
              </w:rPr>
              <w:tab/>
            </w:r>
            <w:r w:rsidR="00BC6597">
              <w:rPr>
                <w:noProof/>
                <w:webHidden/>
              </w:rPr>
              <w:fldChar w:fldCharType="begin"/>
            </w:r>
            <w:r w:rsidR="00BC6597">
              <w:rPr>
                <w:noProof/>
                <w:webHidden/>
              </w:rPr>
              <w:instrText xml:space="preserve"> PAGEREF _Toc68540585 \h </w:instrText>
            </w:r>
            <w:r w:rsidR="00BC6597">
              <w:rPr>
                <w:noProof/>
                <w:webHidden/>
              </w:rPr>
            </w:r>
            <w:r w:rsidR="00BC6597">
              <w:rPr>
                <w:noProof/>
                <w:webHidden/>
              </w:rPr>
              <w:fldChar w:fldCharType="separate"/>
            </w:r>
            <w:r w:rsidR="005A6251">
              <w:rPr>
                <w:noProof/>
                <w:webHidden/>
              </w:rPr>
              <w:t>15</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6" w:history="1">
            <w:r w:rsidR="00BC6597" w:rsidRPr="0032289B">
              <w:rPr>
                <w:rStyle w:val="Hipervnculo"/>
                <w:b/>
                <w:noProof/>
              </w:rPr>
              <w:t xml:space="preserve">Error probable del coeficiente de </w:t>
            </w:r>
            <m:oMath>
              <m:r>
                <m:rPr>
                  <m:sty m:val="bi"/>
                </m:rPr>
                <w:rPr>
                  <w:rStyle w:val="Hipervnculo"/>
                  <w:rFonts w:ascii="Cambria Math" w:hAnsi="Cambria Math"/>
                  <w:noProof/>
                </w:rPr>
                <m:t>r</m:t>
              </m:r>
            </m:oMath>
            <w:r w:rsidR="00BC6597">
              <w:rPr>
                <w:noProof/>
                <w:webHidden/>
              </w:rPr>
              <w:tab/>
            </w:r>
            <w:r w:rsidR="00BC6597">
              <w:rPr>
                <w:noProof/>
                <w:webHidden/>
              </w:rPr>
              <w:fldChar w:fldCharType="begin"/>
            </w:r>
            <w:r w:rsidR="00BC6597">
              <w:rPr>
                <w:noProof/>
                <w:webHidden/>
              </w:rPr>
              <w:instrText xml:space="preserve"> PAGEREF _Toc68540586 \h </w:instrText>
            </w:r>
            <w:r w:rsidR="00BC6597">
              <w:rPr>
                <w:noProof/>
                <w:webHidden/>
              </w:rPr>
            </w:r>
            <w:r w:rsidR="00BC6597">
              <w:rPr>
                <w:noProof/>
                <w:webHidden/>
              </w:rPr>
              <w:fldChar w:fldCharType="separate"/>
            </w:r>
            <w:r w:rsidR="005A6251">
              <w:rPr>
                <w:noProof/>
                <w:webHidden/>
              </w:rPr>
              <w:t>16</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7" w:history="1">
            <w:r w:rsidR="00BC6597" w:rsidRPr="0032289B">
              <w:rPr>
                <w:rStyle w:val="Hipervnculo"/>
                <w:b/>
                <w:noProof/>
              </w:rPr>
              <w:t xml:space="preserve">Comentarios sobre el cálculo del error probable de </w:t>
            </w:r>
            <m:oMath>
              <m:r>
                <m:rPr>
                  <m:sty m:val="bi"/>
                </m:rPr>
                <w:rPr>
                  <w:rStyle w:val="Hipervnculo"/>
                  <w:rFonts w:ascii="Cambria Math" w:hAnsi="Cambria Math"/>
                  <w:noProof/>
                </w:rPr>
                <m:t>r</m:t>
              </m:r>
            </m:oMath>
            <w:r w:rsidR="00BC6597">
              <w:rPr>
                <w:noProof/>
                <w:webHidden/>
              </w:rPr>
              <w:tab/>
            </w:r>
            <w:r w:rsidR="00BC6597">
              <w:rPr>
                <w:noProof/>
                <w:webHidden/>
              </w:rPr>
              <w:fldChar w:fldCharType="begin"/>
            </w:r>
            <w:r w:rsidR="00BC6597">
              <w:rPr>
                <w:noProof/>
                <w:webHidden/>
              </w:rPr>
              <w:instrText xml:space="preserve"> PAGEREF _Toc68540587 \h </w:instrText>
            </w:r>
            <w:r w:rsidR="00BC6597">
              <w:rPr>
                <w:noProof/>
                <w:webHidden/>
              </w:rPr>
            </w:r>
            <w:r w:rsidR="00BC6597">
              <w:rPr>
                <w:noProof/>
                <w:webHidden/>
              </w:rPr>
              <w:fldChar w:fldCharType="separate"/>
            </w:r>
            <w:r w:rsidR="005A6251">
              <w:rPr>
                <w:noProof/>
                <w:webHidden/>
              </w:rPr>
              <w:t>17</w:t>
            </w:r>
            <w:r w:rsidR="00BC6597">
              <w:rPr>
                <w:noProof/>
                <w:webHidden/>
              </w:rPr>
              <w:fldChar w:fldCharType="end"/>
            </w:r>
          </w:hyperlink>
        </w:p>
        <w:p w:rsidR="00BC6597" w:rsidRDefault="00AF4BDD">
          <w:pPr>
            <w:pStyle w:val="TDC2"/>
            <w:tabs>
              <w:tab w:val="right" w:leader="dot" w:pos="9204"/>
            </w:tabs>
            <w:rPr>
              <w:rFonts w:asciiTheme="minorHAnsi" w:eastAsiaTheme="minorEastAsia" w:hAnsiTheme="minorHAnsi" w:cstheme="minorBidi"/>
              <w:noProof/>
              <w:sz w:val="22"/>
              <w:szCs w:val="22"/>
              <w:lang w:val="es-MX" w:eastAsia="es-MX"/>
            </w:rPr>
          </w:pPr>
          <w:hyperlink w:anchor="_Toc68540588" w:history="1">
            <w:r w:rsidR="00BC6597" w:rsidRPr="0032289B">
              <w:rPr>
                <w:rStyle w:val="Hipervnculo"/>
                <w:b/>
                <w:noProof/>
              </w:rPr>
              <w:t>Diferentes usos del error probable</w:t>
            </w:r>
            <w:r w:rsidR="00BC6597">
              <w:rPr>
                <w:noProof/>
                <w:webHidden/>
              </w:rPr>
              <w:tab/>
            </w:r>
            <w:r w:rsidR="00BC6597">
              <w:rPr>
                <w:noProof/>
                <w:webHidden/>
              </w:rPr>
              <w:fldChar w:fldCharType="begin"/>
            </w:r>
            <w:r w:rsidR="00BC6597">
              <w:rPr>
                <w:noProof/>
                <w:webHidden/>
              </w:rPr>
              <w:instrText xml:space="preserve"> PAGEREF _Toc68540588 \h </w:instrText>
            </w:r>
            <w:r w:rsidR="00BC6597">
              <w:rPr>
                <w:noProof/>
                <w:webHidden/>
              </w:rPr>
            </w:r>
            <w:r w:rsidR="00BC6597">
              <w:rPr>
                <w:noProof/>
                <w:webHidden/>
              </w:rPr>
              <w:fldChar w:fldCharType="separate"/>
            </w:r>
            <w:r w:rsidR="005A6251">
              <w:rPr>
                <w:noProof/>
                <w:webHidden/>
              </w:rPr>
              <w:t>18</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89" w:history="1">
            <w:r w:rsidR="00BC6597" w:rsidRPr="0032289B">
              <w:rPr>
                <w:rStyle w:val="Hipervnculo"/>
                <w:b/>
                <w:noProof/>
              </w:rPr>
              <w:t>Programación de r y su error probable</w:t>
            </w:r>
            <w:r w:rsidR="00BC6597">
              <w:rPr>
                <w:noProof/>
                <w:webHidden/>
              </w:rPr>
              <w:tab/>
            </w:r>
            <w:r w:rsidR="00BC6597">
              <w:rPr>
                <w:noProof/>
                <w:webHidden/>
              </w:rPr>
              <w:fldChar w:fldCharType="begin"/>
            </w:r>
            <w:r w:rsidR="00BC6597">
              <w:rPr>
                <w:noProof/>
                <w:webHidden/>
              </w:rPr>
              <w:instrText xml:space="preserve"> PAGEREF _Toc68540589 \h </w:instrText>
            </w:r>
            <w:r w:rsidR="00BC6597">
              <w:rPr>
                <w:noProof/>
                <w:webHidden/>
              </w:rPr>
            </w:r>
            <w:r w:rsidR="00BC6597">
              <w:rPr>
                <w:noProof/>
                <w:webHidden/>
              </w:rPr>
              <w:fldChar w:fldCharType="separate"/>
            </w:r>
            <w:r w:rsidR="005A6251">
              <w:rPr>
                <w:noProof/>
                <w:webHidden/>
              </w:rPr>
              <w:t>19</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90" w:history="1">
            <w:r w:rsidR="00BC6597" w:rsidRPr="0032289B">
              <w:rPr>
                <w:rStyle w:val="Hipervnculo"/>
                <w:b/>
                <w:noProof/>
              </w:rPr>
              <w:t>Descripción de la metodología</w:t>
            </w:r>
            <w:r w:rsidR="00BC6597">
              <w:rPr>
                <w:noProof/>
                <w:webHidden/>
              </w:rPr>
              <w:tab/>
            </w:r>
            <w:r w:rsidR="00BC6597">
              <w:rPr>
                <w:noProof/>
                <w:webHidden/>
              </w:rPr>
              <w:fldChar w:fldCharType="begin"/>
            </w:r>
            <w:r w:rsidR="00BC6597">
              <w:rPr>
                <w:noProof/>
                <w:webHidden/>
              </w:rPr>
              <w:instrText xml:space="preserve"> PAGEREF _Toc68540590 \h </w:instrText>
            </w:r>
            <w:r w:rsidR="00BC6597">
              <w:rPr>
                <w:noProof/>
                <w:webHidden/>
              </w:rPr>
            </w:r>
            <w:r w:rsidR="00BC6597">
              <w:rPr>
                <w:noProof/>
                <w:webHidden/>
              </w:rPr>
              <w:fldChar w:fldCharType="separate"/>
            </w:r>
            <w:r w:rsidR="005A6251">
              <w:rPr>
                <w:noProof/>
                <w:webHidden/>
              </w:rPr>
              <w:t>22</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91" w:history="1">
            <w:r w:rsidR="00BC6597" w:rsidRPr="0032289B">
              <w:rPr>
                <w:rStyle w:val="Hipervnculo"/>
                <w:b/>
                <w:noProof/>
              </w:rPr>
              <w:t>Comparación/relación con otras técnicas similares</w:t>
            </w:r>
            <w:r w:rsidR="00BC6597">
              <w:rPr>
                <w:noProof/>
                <w:webHidden/>
              </w:rPr>
              <w:tab/>
            </w:r>
            <w:r w:rsidR="00BC6597">
              <w:rPr>
                <w:noProof/>
                <w:webHidden/>
              </w:rPr>
              <w:fldChar w:fldCharType="begin"/>
            </w:r>
            <w:r w:rsidR="00BC6597">
              <w:rPr>
                <w:noProof/>
                <w:webHidden/>
              </w:rPr>
              <w:instrText xml:space="preserve"> PAGEREF _Toc68540591 \h </w:instrText>
            </w:r>
            <w:r w:rsidR="00BC6597">
              <w:rPr>
                <w:noProof/>
                <w:webHidden/>
              </w:rPr>
            </w:r>
            <w:r w:rsidR="00BC6597">
              <w:rPr>
                <w:noProof/>
                <w:webHidden/>
              </w:rPr>
              <w:fldChar w:fldCharType="separate"/>
            </w:r>
            <w:r w:rsidR="005A6251">
              <w:rPr>
                <w:noProof/>
                <w:webHidden/>
              </w:rPr>
              <w:t>23</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92" w:history="1">
            <w:r w:rsidR="00BC6597" w:rsidRPr="0032289B">
              <w:rPr>
                <w:rStyle w:val="Hipervnculo"/>
                <w:b/>
                <w:noProof/>
              </w:rPr>
              <w:t>Conclusión</w:t>
            </w:r>
            <w:r w:rsidR="00BC6597">
              <w:rPr>
                <w:noProof/>
                <w:webHidden/>
              </w:rPr>
              <w:tab/>
            </w:r>
            <w:r w:rsidR="00BC6597">
              <w:rPr>
                <w:noProof/>
                <w:webHidden/>
              </w:rPr>
              <w:fldChar w:fldCharType="begin"/>
            </w:r>
            <w:r w:rsidR="00BC6597">
              <w:rPr>
                <w:noProof/>
                <w:webHidden/>
              </w:rPr>
              <w:instrText xml:space="preserve"> PAGEREF _Toc68540592 \h </w:instrText>
            </w:r>
            <w:r w:rsidR="00BC6597">
              <w:rPr>
                <w:noProof/>
                <w:webHidden/>
              </w:rPr>
            </w:r>
            <w:r w:rsidR="00BC6597">
              <w:rPr>
                <w:noProof/>
                <w:webHidden/>
              </w:rPr>
              <w:fldChar w:fldCharType="separate"/>
            </w:r>
            <w:r w:rsidR="005A6251">
              <w:rPr>
                <w:noProof/>
                <w:webHidden/>
              </w:rPr>
              <w:t>24</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93" w:history="1">
            <w:r w:rsidR="00BC6597" w:rsidRPr="0032289B">
              <w:rPr>
                <w:rStyle w:val="Hipervnculo"/>
                <w:b/>
                <w:noProof/>
              </w:rPr>
              <w:t>Apéndice</w:t>
            </w:r>
            <w:r w:rsidR="00BC6597">
              <w:rPr>
                <w:noProof/>
                <w:webHidden/>
              </w:rPr>
              <w:tab/>
            </w:r>
            <w:r w:rsidR="00BC6597">
              <w:rPr>
                <w:noProof/>
                <w:webHidden/>
              </w:rPr>
              <w:fldChar w:fldCharType="begin"/>
            </w:r>
            <w:r w:rsidR="00BC6597">
              <w:rPr>
                <w:noProof/>
                <w:webHidden/>
              </w:rPr>
              <w:instrText xml:space="preserve"> PAGEREF _Toc68540593 \h </w:instrText>
            </w:r>
            <w:r w:rsidR="00BC6597">
              <w:rPr>
                <w:noProof/>
                <w:webHidden/>
              </w:rPr>
            </w:r>
            <w:r w:rsidR="00BC6597">
              <w:rPr>
                <w:noProof/>
                <w:webHidden/>
              </w:rPr>
              <w:fldChar w:fldCharType="separate"/>
            </w:r>
            <w:r w:rsidR="005A6251">
              <w:rPr>
                <w:noProof/>
                <w:webHidden/>
              </w:rPr>
              <w:t>25</w:t>
            </w:r>
            <w:r w:rsidR="00BC6597">
              <w:rPr>
                <w:noProof/>
                <w:webHidden/>
              </w:rPr>
              <w:fldChar w:fldCharType="end"/>
            </w:r>
          </w:hyperlink>
        </w:p>
        <w:p w:rsidR="00BC6597" w:rsidRDefault="00AF4BDD">
          <w:pPr>
            <w:pStyle w:val="TDC1"/>
            <w:tabs>
              <w:tab w:val="right" w:leader="dot" w:pos="9204"/>
            </w:tabs>
            <w:rPr>
              <w:rFonts w:asciiTheme="minorHAnsi" w:eastAsiaTheme="minorEastAsia" w:hAnsiTheme="minorHAnsi" w:cstheme="minorBidi"/>
              <w:noProof/>
              <w:sz w:val="22"/>
              <w:szCs w:val="22"/>
              <w:lang w:val="es-MX" w:eastAsia="es-MX"/>
            </w:rPr>
          </w:pPr>
          <w:hyperlink w:anchor="_Toc68540594" w:history="1">
            <w:r w:rsidR="00BC6597" w:rsidRPr="0032289B">
              <w:rPr>
                <w:rStyle w:val="Hipervnculo"/>
                <w:b/>
                <w:noProof/>
              </w:rPr>
              <w:t>Referencias</w:t>
            </w:r>
            <w:r w:rsidR="00BC6597">
              <w:rPr>
                <w:noProof/>
                <w:webHidden/>
              </w:rPr>
              <w:tab/>
            </w:r>
            <w:r w:rsidR="00BC6597">
              <w:rPr>
                <w:noProof/>
                <w:webHidden/>
              </w:rPr>
              <w:fldChar w:fldCharType="begin"/>
            </w:r>
            <w:r w:rsidR="00BC6597">
              <w:rPr>
                <w:noProof/>
                <w:webHidden/>
              </w:rPr>
              <w:instrText xml:space="preserve"> PAGEREF _Toc68540594 \h </w:instrText>
            </w:r>
            <w:r w:rsidR="00BC6597">
              <w:rPr>
                <w:noProof/>
                <w:webHidden/>
              </w:rPr>
            </w:r>
            <w:r w:rsidR="00BC6597">
              <w:rPr>
                <w:noProof/>
                <w:webHidden/>
              </w:rPr>
              <w:fldChar w:fldCharType="separate"/>
            </w:r>
            <w:r w:rsidR="005A6251">
              <w:rPr>
                <w:noProof/>
                <w:webHidden/>
              </w:rPr>
              <w:t>26</w:t>
            </w:r>
            <w:r w:rsidR="00BC6597">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 w:name="_Toc68540576"/>
      <w:r w:rsidRPr="00753B8C">
        <w:rPr>
          <w:b/>
          <w:color w:val="auto"/>
          <w:sz w:val="56"/>
          <w:szCs w:val="56"/>
        </w:rPr>
        <w:lastRenderedPageBreak/>
        <w:t>Introducción</w:t>
      </w:r>
      <w:bookmarkEnd w:id="2"/>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w:t>
      </w:r>
      <w:r w:rsidR="00272089">
        <w:t>explica el</w:t>
      </w:r>
      <w:r w:rsidR="00BB2EF3">
        <w:t xml:space="preserve"> coeficiente</w:t>
      </w:r>
      <w:r w:rsidR="00272089">
        <w:t xml:space="preserve"> de correlación tetracórico</w:t>
      </w:r>
      <w:r w:rsidR="00BB2EF3">
        <w:t xml:space="preserve">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y más aún que sea el interés del investigador conocer la relación entre ellas. Las variables dicotómicas están presentes en una amplia gama de aplicaciones científicas. En consecuencia, la medida de asociación </w:t>
      </w:r>
      <w:r w:rsidR="00285F4A">
        <w:t xml:space="preserve">de </w:t>
      </w:r>
      <w:r w:rsidR="00EE2A0C">
        <w:t>é</w:t>
      </w:r>
      <w:r w:rsidR="00285F4A">
        <w:t>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fue Karl Pearson quien</w:t>
      </w:r>
      <w:r w:rsidR="00272089">
        <w:t>,</w:t>
      </w:r>
      <w:r w:rsidR="00B0327E">
        <w:t xml:space="preserve"> en 1990 a través de su sétimo artículo de la serie </w:t>
      </w:r>
      <w:r w:rsidR="00B0327E">
        <w:rPr>
          <w:i/>
        </w:rPr>
        <w:t>Mathematical contributions to the theory of evolution</w:t>
      </w:r>
      <w:r w:rsidR="00272089">
        <w:rPr>
          <w:i/>
        </w:rPr>
        <w:t>,</w:t>
      </w:r>
      <w:r w:rsidR="00B0327E">
        <w:t xml:space="preserve"> presentó lo que hoy se conoce como el coeficiente de correlación tetracórico</w:t>
      </w:r>
      <w:r w:rsidR="00394612">
        <w:t>, aunque es interesante el hecho de que adoptó ese nombre tiempo después, pues Pearson solo se refiere a él como “el método que se presenta en est</w:t>
      </w:r>
      <w:r w:rsidR="00272089">
        <w:t>a</w:t>
      </w:r>
      <w:r w:rsidR="00394612">
        <w:t xml:space="preserve"> memoria”</w:t>
      </w:r>
      <w:r w:rsidR="00B0327E">
        <w:t>.</w:t>
      </w:r>
    </w:p>
    <w:p w:rsidR="001D24FA" w:rsidRDefault="001D24FA" w:rsidP="00BB2EF3">
      <w:pPr>
        <w:jc w:val="both"/>
      </w:pPr>
    </w:p>
    <w:p w:rsidR="00C407B1" w:rsidRDefault="001D24FA" w:rsidP="00272089">
      <w:pPr>
        <w:jc w:val="both"/>
      </w:pPr>
      <w:r>
        <w:tab/>
        <w:t xml:space="preserve">En el presente trabajo se explicarán </w:t>
      </w:r>
      <w:r w:rsidR="00272089">
        <w:t>el</w:t>
      </w:r>
      <w:r w:rsidR="00EB178D">
        <w:t xml:space="preserve"> coeficiente de correlación</w:t>
      </w:r>
      <w:r w:rsidR="00272089">
        <w:t xml:space="preserve"> recién mencionado</w:t>
      </w:r>
      <w:r w:rsidR="00EE2A0C">
        <w:t>, algunos comentarios relativos a su cálculo,</w:t>
      </w:r>
      <w:r w:rsidR="00272089">
        <w:t xml:space="preserve"> junto con una metodología sugerida para su implementación</w:t>
      </w:r>
      <w:r w:rsidR="00EE2A0C">
        <w:t>.</w:t>
      </w: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8540577"/>
      <w:r w:rsidRPr="00753B8C">
        <w:rPr>
          <w:b/>
          <w:color w:val="auto"/>
          <w:sz w:val="56"/>
          <w:szCs w:val="56"/>
        </w:rPr>
        <w:lastRenderedPageBreak/>
        <w:t>Conocimientos preliminares</w:t>
      </w:r>
      <w:bookmarkEnd w:id="3"/>
    </w:p>
    <w:p w:rsidR="000F3618" w:rsidRDefault="000F3618" w:rsidP="00F1583B"/>
    <w:p w:rsidR="001B1D7D" w:rsidRPr="00753B8C" w:rsidRDefault="001B1D7D" w:rsidP="00753B8C">
      <w:pPr>
        <w:pStyle w:val="Ttulo2"/>
        <w:rPr>
          <w:b/>
          <w:color w:val="auto"/>
          <w:sz w:val="32"/>
          <w:szCs w:val="32"/>
        </w:rPr>
      </w:pPr>
      <w:bookmarkStart w:id="4" w:name="_Toc68540578"/>
      <w:r w:rsidRPr="00753B8C">
        <w:rPr>
          <w:b/>
          <w:color w:val="auto"/>
          <w:sz w:val="32"/>
          <w:szCs w:val="32"/>
        </w:rPr>
        <w:t>Tabla de contingencia</w:t>
      </w:r>
      <w:bookmarkEnd w:id="4"/>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bookmarkStart w:id="5" w:name="_Ref68252921"/>
      <w:r>
        <w:t xml:space="preserve">Tabla </w:t>
      </w:r>
      <w:r>
        <w:fldChar w:fldCharType="begin"/>
      </w:r>
      <w:r>
        <w:instrText xml:space="preserve"> SEQ Tabla \* ARABIC </w:instrText>
      </w:r>
      <w:r>
        <w:fldChar w:fldCharType="separate"/>
      </w:r>
      <w:r w:rsidR="00741514">
        <w:rPr>
          <w:noProof/>
        </w:rPr>
        <w:t>1</w:t>
      </w:r>
      <w:r>
        <w:fldChar w:fldCharType="end"/>
      </w:r>
      <w:bookmarkEnd w:id="5"/>
      <w:r>
        <w:t>. Datos de la viruela recuperados por Karl Pearson (1900)</w:t>
      </w:r>
    </w:p>
    <w:p w:rsidR="001B1D7D" w:rsidRDefault="001B1D7D" w:rsidP="00E10B97">
      <w:pPr>
        <w:jc w:val="both"/>
      </w:pPr>
    </w:p>
    <w:p w:rsidR="001B1D7D" w:rsidRDefault="001B1D7D" w:rsidP="00E10B97">
      <w:pPr>
        <w:jc w:val="both"/>
      </w:pPr>
      <w:r>
        <w:t xml:space="preserve">En la </w:t>
      </w:r>
      <w:r w:rsidR="00272089">
        <w:fldChar w:fldCharType="begin"/>
      </w:r>
      <w:r w:rsidR="00272089">
        <w:instrText xml:space="preserve"> REF _Ref68252921 \h </w:instrText>
      </w:r>
      <w:r w:rsidR="00272089">
        <w:fldChar w:fldCharType="separate"/>
      </w:r>
      <w:r w:rsidR="005A6251">
        <w:t xml:space="preserve">Tabla </w:t>
      </w:r>
      <w:r w:rsidR="005A6251">
        <w:rPr>
          <w:noProof/>
        </w:rPr>
        <w:t>1</w:t>
      </w:r>
      <w:r w:rsidR="00272089">
        <w:fldChar w:fldCharType="end"/>
      </w:r>
      <w:r w:rsidR="00272089">
        <w:t xml:space="preserve"> </w:t>
      </w:r>
      <w:r>
        <w:t xml:space="preserve">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0F3618" w:rsidRPr="00753B8C" w:rsidRDefault="00CF5A5E" w:rsidP="00753B8C">
      <w:pPr>
        <w:pStyle w:val="Ttulo2"/>
        <w:rPr>
          <w:b/>
          <w:color w:val="auto"/>
          <w:sz w:val="32"/>
          <w:szCs w:val="32"/>
        </w:rPr>
      </w:pPr>
      <w:bookmarkStart w:id="6" w:name="_Toc68540579"/>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r>
        <w:t xml:space="preserve">Ekström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lastRenderedPageBreak/>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Ref68537744"/>
      <w:bookmarkStart w:id="8" w:name="_Toc68540580"/>
      <w:r>
        <w:rPr>
          <w:b/>
          <w:color w:val="auto"/>
          <w:sz w:val="32"/>
          <w:szCs w:val="32"/>
        </w:rPr>
        <w:t>Asociación no implica causalidad</w:t>
      </w:r>
      <w:bookmarkEnd w:id="7"/>
      <w:bookmarkEnd w:id="8"/>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al virus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lastRenderedPageBreak/>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 xml:space="preserve">se debe modular el léxico y ocupar expresiones tipo “si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asociación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 xml:space="preserve">Recordemos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9" w:name="_Toc68540581"/>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9"/>
    </w:p>
    <w:p w:rsidR="0038543F" w:rsidRDefault="0038543F" w:rsidP="0038543F">
      <w:pPr>
        <w:jc w:val="both"/>
      </w:pPr>
    </w:p>
    <w:p w:rsidR="00C74432" w:rsidRDefault="00C74432" w:rsidP="00C74432">
      <w:pPr>
        <w:jc w:val="both"/>
      </w:pPr>
      <w:r>
        <w:t xml:space="preserve">En la </w:t>
      </w:r>
      <w:r>
        <w:fldChar w:fldCharType="begin"/>
      </w:r>
      <w:r>
        <w:instrText xml:space="preserve"> REF _Ref68252921 \h </w:instrText>
      </w:r>
      <w:r>
        <w:fldChar w:fldCharType="separate"/>
      </w:r>
      <w:r w:rsidR="005A6251">
        <w:t xml:space="preserve">Tabla </w:t>
      </w:r>
      <w:r w:rsidR="005A6251">
        <w:rPr>
          <w:noProof/>
        </w:rPr>
        <w:t>1</w:t>
      </w:r>
      <w:r>
        <w:fldChar w:fldCharType="end"/>
      </w:r>
      <w:r>
        <w:t xml:space="preserve"> se ilustró una tabla de contingencia. Conviene generalizar para entender la teoría detrás y poder hacer los cálculos tanto </w:t>
      </w:r>
      <w:r w:rsidR="00A3297E">
        <w:t xml:space="preserve">para </w:t>
      </w:r>
      <w:r>
        <w:t xml:space="preserve">el coeficiente de correlación tetracórico como </w:t>
      </w:r>
      <w:r w:rsidR="00A3297E">
        <w:t>para el</w:t>
      </w:r>
      <w:r>
        <w:t xml:space="preserve"> estadístico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Una tabla de contingencia de </w:t>
      </w:r>
      <m:oMath>
        <m:r>
          <w:rPr>
            <w:rFonts w:ascii="Cambria Math" w:hAnsi="Cambria Math"/>
          </w:rPr>
          <m:t>2×2</m:t>
        </m:r>
      </m:oMath>
      <w:r>
        <w:t xml:space="preserve"> tiene la forma: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760"/>
        <w:gridCol w:w="784"/>
        <w:gridCol w:w="843"/>
      </w:tblGrid>
      <w:tr w:rsidR="00C74432"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C74432"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Pr="00ED700A" w:rsidRDefault="00C74432"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4432" w:rsidRDefault="00412BA8" w:rsidP="002D2B07">
            <w:pPr>
              <w:jc w:val="both"/>
            </w:pPr>
            <m:oMathPara>
              <m:oMath>
                <m:r>
                  <m:rPr>
                    <m:sty m:val="bi"/>
                  </m:rPr>
                  <w:rPr>
                    <w:rFonts w:ascii="Cambria Math" w:hAnsi="Cambria Math"/>
                  </w:rPr>
                  <m:t>y</m:t>
                </m:r>
              </m:oMath>
            </m:oMathPara>
          </w:p>
        </w:tc>
        <w:tc>
          <w:tcPr>
            <w:tcW w:w="0" w:type="auto"/>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C74432" w:rsidRDefault="00C74432" w:rsidP="002D2B07">
            <w:pPr>
              <w:jc w:val="both"/>
            </w:pPr>
            <w:r>
              <w:t>Total:</w:t>
            </w:r>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C74432" w:rsidRDefault="00C74432" w:rsidP="002D2B0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C74432" w:rsidRDefault="00C74432" w:rsidP="00C74432">
      <w:pPr>
        <w:pStyle w:val="Descripcin"/>
        <w:ind w:left="2977"/>
        <w:jc w:val="both"/>
      </w:pPr>
      <w:bookmarkStart w:id="10" w:name="_Ref68254296"/>
      <w:r>
        <w:t xml:space="preserve">Tabla </w:t>
      </w:r>
      <w:r>
        <w:fldChar w:fldCharType="begin"/>
      </w:r>
      <w:r>
        <w:instrText xml:space="preserve"> SEQ Tabla \* ARABIC </w:instrText>
      </w:r>
      <w:r>
        <w:fldChar w:fldCharType="separate"/>
      </w:r>
      <w:r w:rsidR="00741514">
        <w:rPr>
          <w:noProof/>
        </w:rPr>
        <w:t>2</w:t>
      </w:r>
      <w:r>
        <w:fldChar w:fldCharType="end"/>
      </w:r>
      <w:bookmarkEnd w:id="10"/>
      <w:r>
        <w:t xml:space="preserve">. Tabla de contintencia de </w:t>
      </w:r>
      <m:oMath>
        <m:r>
          <w:rPr>
            <w:rFonts w:ascii="Cambria Math" w:hAnsi="Cambria Math"/>
          </w:rPr>
          <m:t>2×2</m:t>
        </m:r>
      </m:oMath>
      <w:r>
        <w:t>.</w:t>
      </w:r>
    </w:p>
    <w:p w:rsidR="00C74432" w:rsidRDefault="00C74432" w:rsidP="00C74432">
      <w:pPr>
        <w:jc w:val="both"/>
      </w:pPr>
      <w:r>
        <w:t xml:space="preserve">Es decir, que se observó </w:t>
      </w:r>
      <m:oMath>
        <m:r>
          <w:rPr>
            <w:rFonts w:ascii="Cambria Math" w:hAnsi="Cambria Math"/>
          </w:rPr>
          <m:t>a</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categoría</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11</m:t>
            </m:r>
          </m:sub>
        </m:sSub>
      </m:oMath>
      <w:r w:rsidR="00C03DE6">
        <w:t>)</w:t>
      </w:r>
      <w:r>
        <w:t xml:space="preserve">, se observó </w:t>
      </w:r>
      <m:oMath>
        <m:r>
          <w:rPr>
            <w:rFonts w:ascii="Cambria Math" w:hAnsi="Cambria Math"/>
          </w:rPr>
          <m:t>b</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y segunda categoría, respectivamente</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C03DE6">
        <w:t>),</w:t>
      </w:r>
      <w:r>
        <w:t xml:space="preserve">. Y análogamente los valores </w:t>
      </w:r>
      <m:oMath>
        <m:r>
          <w:rPr>
            <w:rFonts w:ascii="Cambria Math" w:hAnsi="Cambria Math"/>
          </w:rPr>
          <m:t>c</m:t>
        </m:r>
      </m:oMath>
      <w:r>
        <w:t xml:space="preserve"> y </w:t>
      </w:r>
      <m:oMath>
        <m:r>
          <w:rPr>
            <w:rFonts w:ascii="Cambria Math" w:hAnsi="Cambria Math"/>
          </w:rPr>
          <m:t>d</m:t>
        </m:r>
      </m:oMath>
      <w:r w:rsidR="00C03DE6">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22</m:t>
            </m:r>
          </m:sub>
        </m:sSub>
      </m:oMath>
      <w:r w:rsidR="00C03DE6">
        <w:t>),</w:t>
      </w:r>
      <w:r>
        <w:t>. A estos cuatro valores se les llama frecuencias observadas.</w:t>
      </w:r>
    </w:p>
    <w:p w:rsidR="00A3297E" w:rsidRDefault="00A3297E" w:rsidP="00C74432">
      <w:pPr>
        <w:jc w:val="both"/>
      </w:pPr>
    </w:p>
    <w:p w:rsidR="00C74432" w:rsidRDefault="00C74432" w:rsidP="00C74432">
      <w:pPr>
        <w:jc w:val="both"/>
      </w:pPr>
      <w:r>
        <w:lastRenderedPageBreak/>
        <w:t xml:space="preserve">Luego, </w:t>
      </w:r>
      <w:r w:rsidR="00A3297E">
        <w:t>cada una de estas cuatro casillas tiene una probabilidad de ocurrencia asociada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591"/>
        <w:gridCol w:w="591"/>
        <w:gridCol w:w="843"/>
      </w:tblGrid>
      <w:tr w:rsidR="00A3297E"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A3297E"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Pr="00ED700A" w:rsidRDefault="00A3297E"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A3297E" w:rsidRDefault="00412BA8" w:rsidP="002D2B07">
            <w:pPr>
              <w:jc w:val="both"/>
            </w:pPr>
            <m:oMathPara>
              <m:oMath>
                <m:r>
                  <m:rPr>
                    <m:sty m:val="bi"/>
                  </m:rPr>
                  <w:rPr>
                    <w:rFonts w:ascii="Cambria Math" w:hAnsi="Cambria Math"/>
                  </w:rPr>
                  <m:t>y</m:t>
                </m:r>
              </m:oMath>
            </m:oMathPara>
          </w:p>
        </w:tc>
        <w:tc>
          <w:tcPr>
            <w:tcW w:w="0" w:type="auto"/>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A3297E" w:rsidRDefault="00AF4BDD"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tc>
        <w:tc>
          <w:tcPr>
            <w:tcW w:w="0" w:type="auto"/>
            <w:vAlign w:val="center"/>
          </w:tcPr>
          <w:p w:rsidR="00A3297E" w:rsidRDefault="00AF4BDD"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12</m:t>
                    </m:r>
                  </m:sub>
                </m:sSub>
              </m:oMath>
            </m:oMathPara>
          </w:p>
        </w:tc>
        <w:tc>
          <w:tcPr>
            <w:tcW w:w="0" w:type="auto"/>
            <w:vAlign w:val="center"/>
          </w:tcPr>
          <w:p w:rsidR="00A3297E" w:rsidRDefault="00AF4BDD"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Default="00AF4BDD"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oMath>
            </m:oMathPara>
          </w:p>
        </w:tc>
        <w:tc>
          <w:tcPr>
            <w:tcW w:w="0" w:type="auto"/>
            <w:vAlign w:val="center"/>
          </w:tcPr>
          <w:p w:rsidR="00A3297E" w:rsidRDefault="00AF4BDD"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22</m:t>
                    </m:r>
                  </m:sub>
                </m:sSub>
              </m:oMath>
            </m:oMathPara>
          </w:p>
        </w:tc>
        <w:tc>
          <w:tcPr>
            <w:tcW w:w="0" w:type="auto"/>
            <w:vAlign w:val="center"/>
          </w:tcPr>
          <w:p w:rsidR="00A3297E" w:rsidRDefault="00AF4BDD"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3297E" w:rsidRDefault="00A3297E" w:rsidP="002D2B07">
            <w:pPr>
              <w:jc w:val="both"/>
            </w:pPr>
            <w:r>
              <w:t>Total:</w:t>
            </w:r>
          </w:p>
        </w:tc>
        <w:tc>
          <w:tcPr>
            <w:tcW w:w="0" w:type="auto"/>
            <w:vAlign w:val="center"/>
          </w:tcPr>
          <w:p w:rsidR="00A3297E" w:rsidRDefault="00AF4BDD"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c>
          <w:tcPr>
            <w:tcW w:w="0" w:type="auto"/>
            <w:vAlign w:val="center"/>
          </w:tcPr>
          <w:p w:rsidR="00A3297E" w:rsidRDefault="00AF4BDD"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0" w:type="auto"/>
            <w:vAlign w:val="center"/>
          </w:tcPr>
          <w:p w:rsidR="00A3297E" w:rsidRDefault="00A3297E" w:rsidP="00A3297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bl>
    <w:p w:rsidR="00C74432" w:rsidRDefault="00A3297E" w:rsidP="00A3297E">
      <w:pPr>
        <w:pStyle w:val="Descripcin"/>
        <w:jc w:val="center"/>
      </w:pPr>
      <w:r>
        <w:t xml:space="preserve">Tabla </w:t>
      </w:r>
      <w:r>
        <w:fldChar w:fldCharType="begin"/>
      </w:r>
      <w:r>
        <w:instrText xml:space="preserve"> SEQ Tabla \* ARABIC </w:instrText>
      </w:r>
      <w:r>
        <w:fldChar w:fldCharType="separate"/>
      </w:r>
      <w:r w:rsidR="00741514">
        <w:rPr>
          <w:noProof/>
        </w:rPr>
        <w:t>3</w:t>
      </w:r>
      <w:r>
        <w:fldChar w:fldCharType="end"/>
      </w:r>
      <w:r>
        <w:t xml:space="preserve">. Probabilidades conjuntas de las variables </w:t>
      </w:r>
      <m:oMath>
        <m:r>
          <w:rPr>
            <w:rFonts w:ascii="Cambria Math" w:hAnsi="Cambria Math"/>
          </w:rPr>
          <m:t>x</m:t>
        </m:r>
      </m:oMath>
      <w:r>
        <w:t xml:space="preserve"> y </w:t>
      </w:r>
      <m:oMath>
        <m:r>
          <w:rPr>
            <w:rFonts w:ascii="Cambria Math" w:hAnsi="Cambria Math"/>
          </w:rPr>
          <m:t>y</m:t>
        </m:r>
      </m:oMath>
      <w:r>
        <w:t>.</w:t>
      </w:r>
    </w:p>
    <w:p w:rsidR="00C74432" w:rsidRDefault="0001342A" w:rsidP="00C74432">
      <w:pPr>
        <w:jc w:val="both"/>
      </w:pPr>
      <w:r>
        <w:t xml:space="preserve">Donde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ij</m:t>
                </m:r>
              </m:sub>
            </m:sSub>
          </m:e>
        </m:d>
      </m:oMath>
      <w:r>
        <w:t xml:space="preserve">, con </w:t>
      </w:r>
      <m:oMath>
        <m:r>
          <w:rPr>
            <w:rFonts w:ascii="Cambria Math" w:hAnsi="Cambria Math"/>
          </w:rPr>
          <m:t>i,j∈</m:t>
        </m:r>
        <m:d>
          <m:dPr>
            <m:begChr m:val="{"/>
            <m:endChr m:val="}"/>
            <m:ctrlPr>
              <w:rPr>
                <w:rFonts w:ascii="Cambria Math" w:hAnsi="Cambria Math"/>
                <w:i/>
              </w:rPr>
            </m:ctrlPr>
          </m:dPr>
          <m:e>
            <m:r>
              <w:rPr>
                <w:rFonts w:ascii="Cambria Math" w:hAnsi="Cambria Math"/>
              </w:rPr>
              <m:t>1,2</m:t>
            </m:r>
          </m:e>
        </m:d>
      </m:oMath>
      <w:r>
        <w:t xml:space="preserve">, representa la probabilidad conjunta. Si se supone independencia entre las variables </w:t>
      </w:r>
      <m:oMath>
        <m:r>
          <w:rPr>
            <w:rFonts w:ascii="Cambria Math" w:hAnsi="Cambria Math"/>
          </w:rPr>
          <m:t>x</m:t>
        </m:r>
      </m:oMath>
      <w:r>
        <w:t xml:space="preserve"> y </w:t>
      </w:r>
      <m:oMath>
        <m:r>
          <w:rPr>
            <w:rFonts w:ascii="Cambria Math" w:hAnsi="Cambria Math"/>
          </w:rPr>
          <m:t>y</m:t>
        </m:r>
      </m:oMath>
      <w:r>
        <w:t xml:space="preserve"> entonces:</w:t>
      </w:r>
    </w:p>
    <w:p w:rsidR="00FF3811" w:rsidRDefault="00AF4BDD" w:rsidP="00FF3811">
      <w:pPr>
        <w:keepNext/>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 i y j </m:t>
          </m:r>
        </m:oMath>
      </m:oMathPara>
    </w:p>
    <w:p w:rsidR="0001342A" w:rsidRDefault="00FF3811" w:rsidP="00C74432">
      <w:pPr>
        <w:jc w:val="both"/>
      </w:pPr>
      <w:r>
        <w:t xml:space="preserve">Lo que implica que las probabilidades marginales determinan las probabilidades conjuntas. Para probar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se define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como las frecuencias esperadas. Aquí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es el valor esperado de la casilla </w:t>
      </w:r>
      <m:oMath>
        <m:r>
          <w:rPr>
            <w:rFonts w:ascii="Cambria Math" w:hAnsi="Cambria Math"/>
          </w:rPr>
          <m:t>ij</m:t>
        </m:r>
      </m:oMath>
      <w:r>
        <w:t xml:space="preserve"> asumiendo independencia</w:t>
      </w:r>
      <w:r w:rsidR="00C03DE6">
        <w:t xml:space="preserve">. </w:t>
      </w:r>
      <w:r w:rsidR="00AD2DC8">
        <w:t xml:space="preserve">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AD2DC8">
        <w:t xml:space="preserve"> simplemente establece que no hay independencia</w:t>
      </w:r>
      <w:r>
        <w:t>.</w:t>
      </w:r>
    </w:p>
    <w:p w:rsidR="00FF3811" w:rsidRDefault="00FF3811" w:rsidP="00C74432">
      <w:pPr>
        <w:jc w:val="both"/>
      </w:pPr>
    </w:p>
    <w:p w:rsidR="00FF3811" w:rsidRDefault="00FF3811" w:rsidP="00C74432">
      <w:pPr>
        <w:jc w:val="both"/>
      </w:pPr>
      <w:r>
        <w:t xml:space="preserve">Como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son desconocidas, para estimar las frecuencias esperadas, las </w:t>
      </w:r>
      <w:r w:rsidR="00AD2DC8">
        <w:t>probabilidades</w:t>
      </w:r>
      <w:r>
        <w:t xml:space="preserve"> marginales se sustituye p</w:t>
      </w:r>
      <w:r w:rsidR="00AD2DC8">
        <w:t>or las proporciones muestrales</w:t>
      </w:r>
      <w:r>
        <w:t>:</w:t>
      </w:r>
    </w:p>
    <w:p w:rsidR="00FF3811" w:rsidRDefault="00AF4BDD" w:rsidP="00C74432">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01342A" w:rsidRDefault="00FF3811" w:rsidP="00C74432">
      <w:pPr>
        <w:jc w:val="both"/>
      </w:pPr>
      <w:r>
        <w:t xml:space="preserve">Esto es el total por </w:t>
      </w:r>
      <w:r w:rsidR="00FD4BA5">
        <w:t>renglón</w:t>
      </w:r>
      <w:r>
        <w:t xml:space="preserve"> multiplicado por el total </w:t>
      </w:r>
      <w:r w:rsidR="00FD4BA5">
        <w:t>por columna</w:t>
      </w:r>
      <w:r>
        <w:t>, dividido por el total de toda la muestra observada.</w:t>
      </w:r>
      <w:r w:rsidR="00FD4BA5">
        <w:t xml:space="preserve"> Las</w:t>
      </w:r>
      <w:r>
        <w:t xml:space="preserve"> </w:t>
      </w:r>
      <m:oMath>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oMath>
      <w:r>
        <w:t xml:space="preserve"> se llama</w:t>
      </w:r>
      <w:r w:rsidR="00FD4BA5">
        <w:t>n</w:t>
      </w:r>
      <w:r>
        <w:t xml:space="preserve"> frecuencia</w:t>
      </w:r>
      <w:r w:rsidR="00FD4BA5">
        <w:t>s</w:t>
      </w:r>
      <w:r>
        <w:t xml:space="preserve"> esperada</w:t>
      </w:r>
      <w:r w:rsidR="00FD4BA5">
        <w:t>s</w:t>
      </w:r>
      <w:r>
        <w:t xml:space="preserve"> estimada</w:t>
      </w:r>
      <w:r w:rsidR="00FD4BA5">
        <w:t>s</w:t>
      </w:r>
      <w:r>
        <w:t>.</w:t>
      </w:r>
      <w:r w:rsidR="00FD4BA5">
        <w:t xml:space="preserve"> Retomando las frecuencias observadas de la </w:t>
      </w:r>
      <w:r w:rsidR="00FD4BA5">
        <w:fldChar w:fldCharType="begin"/>
      </w:r>
      <w:r w:rsidR="00FD4BA5">
        <w:instrText xml:space="preserve"> REF _Ref68254296 \h </w:instrText>
      </w:r>
      <w:r w:rsidR="00FD4BA5">
        <w:fldChar w:fldCharType="separate"/>
      </w:r>
      <w:r w:rsidR="005A6251">
        <w:t xml:space="preserve">Tabla </w:t>
      </w:r>
      <w:r w:rsidR="005A6251">
        <w:rPr>
          <w:noProof/>
        </w:rPr>
        <w:t>2</w:t>
      </w:r>
      <w:r w:rsidR="00FD4BA5">
        <w:fldChar w:fldCharType="end"/>
      </w:r>
      <w:r w:rsidR="00FD4BA5">
        <w:t xml:space="preserve">, las frecuencias esperadas estimadas, bajo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D4BA5">
        <w:t>, son:</w:t>
      </w:r>
    </w:p>
    <w:p w:rsidR="00FD4BA5" w:rsidRDefault="00AF4BDD" w:rsidP="00FD4BA5">
      <w:pPr>
        <w:keepNext/>
        <w:jc w:val="both"/>
      </w:pPr>
      <m:oMathPara>
        <m:oMath>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num>
                  <m:den>
                    <m:r>
                      <w:rPr>
                        <w:rFonts w:ascii="Cambria Math" w:hAnsi="Cambria Math"/>
                      </w:rPr>
                      <m:t>N</m:t>
                    </m:r>
                  </m:den>
                </m:f>
              </m:e>
            </m:mr>
            <m:m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num>
                        <m:den>
                          <m:r>
                            <w:rPr>
                              <w:rFonts w:ascii="Cambria Math" w:hAnsi="Cambria Math"/>
                            </w:rPr>
                            <m:t>N</m:t>
                          </m:r>
                        </m:den>
                      </m:f>
                    </m:e>
                  </m:mr>
                </m:m>
              </m:e>
            </m:mr>
          </m:m>
        </m:oMath>
      </m:oMathPara>
    </w:p>
    <w:p w:rsidR="00FD4BA5" w:rsidRDefault="00FD4BA5" w:rsidP="00FD4BA5">
      <w:pPr>
        <w:pStyle w:val="Descripcin"/>
        <w:jc w:val="right"/>
      </w:pPr>
      <w:bookmarkStart w:id="11" w:name="_Ref68260494"/>
      <w:r>
        <w:t xml:space="preserve">(ec. </w:t>
      </w:r>
      <w:r>
        <w:fldChar w:fldCharType="begin"/>
      </w:r>
      <w:r>
        <w:instrText xml:space="preserve"> SEQ (ec. \* ARABIC </w:instrText>
      </w:r>
      <w:r>
        <w:fldChar w:fldCharType="separate"/>
      </w:r>
      <w:r w:rsidR="005A6251">
        <w:rPr>
          <w:noProof/>
        </w:rPr>
        <w:t>1</w:t>
      </w:r>
      <w:r>
        <w:fldChar w:fldCharType="end"/>
      </w:r>
      <w:bookmarkEnd w:id="11"/>
      <w:r>
        <w:t>)</w:t>
      </w:r>
    </w:p>
    <w:p w:rsidR="0001342A" w:rsidRDefault="00FD4BA5" w:rsidP="00C74432">
      <w:pPr>
        <w:jc w:val="both"/>
      </w:pPr>
      <w:r>
        <w:t xml:space="preserve">Para probar la independencia en las tablas de contingencia,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es:</w:t>
      </w:r>
    </w:p>
    <w:p w:rsidR="002D2B07" w:rsidRDefault="00AF4BDD" w:rsidP="002D2B07">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den>
              </m:f>
            </m:e>
          </m:nary>
        </m:oMath>
      </m:oMathPara>
    </w:p>
    <w:p w:rsidR="00FD4BA5" w:rsidRDefault="002D2B07" w:rsidP="002D2B07">
      <w:pPr>
        <w:pStyle w:val="Descripcin"/>
        <w:jc w:val="right"/>
      </w:pPr>
      <w:bookmarkStart w:id="12" w:name="_Ref68259787"/>
      <w:bookmarkStart w:id="13" w:name="_Ref68536092"/>
      <w:r>
        <w:t xml:space="preserve">(ec. </w:t>
      </w:r>
      <w:r>
        <w:fldChar w:fldCharType="begin"/>
      </w:r>
      <w:r>
        <w:instrText xml:space="preserve"> SEQ (ec. \* ARABIC </w:instrText>
      </w:r>
      <w:r>
        <w:fldChar w:fldCharType="separate"/>
      </w:r>
      <w:r w:rsidR="005A6251">
        <w:rPr>
          <w:noProof/>
        </w:rPr>
        <w:t>2</w:t>
      </w:r>
      <w:r>
        <w:fldChar w:fldCharType="end"/>
      </w:r>
      <w:bookmarkEnd w:id="12"/>
      <w:r>
        <w:t>)</w:t>
      </w:r>
      <w:bookmarkEnd w:id="13"/>
    </w:p>
    <w:p w:rsidR="0001342A" w:rsidRDefault="00FD4BA5" w:rsidP="00C74432">
      <w:pPr>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 distribuye </w:t>
      </w:r>
      <m:oMath>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sub>
          <m:sup>
            <m:r>
              <w:rPr>
                <w:rFonts w:ascii="Cambria Math" w:hAnsi="Cambria Math"/>
              </w:rPr>
              <m:t>2</m:t>
            </m:r>
          </m:sup>
        </m:sSubSup>
      </m:oMath>
      <w:r w:rsidR="00AD2DC8">
        <w:t>, es decir, chi-cuadrada</w:t>
      </w:r>
      <w:r>
        <w:t xml:space="preserve"> con </w:t>
      </w:r>
      <m:oMath>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oMath>
      <w:r>
        <w:t xml:space="preserve"> grados de libertad</w:t>
      </w:r>
      <w:r w:rsidR="00C35A93">
        <w:t xml:space="preserve">, donde </w:t>
      </w:r>
      <m:oMath>
        <m:r>
          <w:rPr>
            <w:rFonts w:ascii="Cambria Math" w:hAnsi="Cambria Math"/>
          </w:rPr>
          <m:t>I</m:t>
        </m:r>
      </m:oMath>
      <w:r w:rsidR="00C35A93">
        <w:t xml:space="preserve"> y </w:t>
      </w:r>
      <m:oMath>
        <m:r>
          <w:rPr>
            <w:rFonts w:ascii="Cambria Math" w:hAnsi="Cambria Math"/>
          </w:rPr>
          <m:t>J</m:t>
        </m:r>
      </m:oMath>
      <w:r w:rsidR="00C35A93">
        <w:t xml:space="preserve"> son el total de categorías de la primera y segunda variable, respectivamente</w:t>
      </w:r>
      <w:r>
        <w:t xml:space="preserve">. </w:t>
      </w:r>
      <w:r w:rsidR="00C35A93">
        <w:t>Una vez más</w:t>
      </w:r>
      <w:r>
        <w:t xml:space="preserve">, retomando las frecuencias de la </w:t>
      </w:r>
      <w:r>
        <w:fldChar w:fldCharType="begin"/>
      </w:r>
      <w:r>
        <w:instrText xml:space="preserve"> REF _Ref68254296 \h </w:instrText>
      </w:r>
      <w:r>
        <w:fldChar w:fldCharType="separate"/>
      </w:r>
      <w:r w:rsidR="005A6251">
        <w:t xml:space="preserve">Tabla </w:t>
      </w:r>
      <w:r w:rsidR="005A6251">
        <w:rPr>
          <w:noProof/>
        </w:rPr>
        <w:t>2</w:t>
      </w:r>
      <w:r>
        <w:fldChar w:fldCharType="end"/>
      </w:r>
      <w:r>
        <w:t xml:space="preserve"> </w:t>
      </w:r>
      <w:r w:rsidR="00C03DE6">
        <w:t xml:space="preserve">y sustituyendo </w:t>
      </w:r>
      <w:r w:rsidR="00C03DE6">
        <w:fldChar w:fldCharType="begin"/>
      </w:r>
      <w:r w:rsidR="00C03DE6">
        <w:instrText xml:space="preserve"> REF _Ref68260494 \h </w:instrText>
      </w:r>
      <w:r w:rsidR="00C03DE6">
        <w:fldChar w:fldCharType="separate"/>
      </w:r>
      <w:r w:rsidR="005A6251">
        <w:t xml:space="preserve">(ec. </w:t>
      </w:r>
      <w:r w:rsidR="005A6251">
        <w:rPr>
          <w:noProof/>
        </w:rPr>
        <w:t>1</w:t>
      </w:r>
      <w:r w:rsidR="00C03DE6">
        <w:fldChar w:fldCharType="end"/>
      </w:r>
      <w:r w:rsidR="00C03DE6">
        <w:t xml:space="preserve">) en </w:t>
      </w:r>
      <w:r w:rsidR="00C03DE6">
        <w:fldChar w:fldCharType="begin"/>
      </w:r>
      <w:r w:rsidR="00C03DE6">
        <w:instrText xml:space="preserve"> REF _Ref68259787 \h </w:instrText>
      </w:r>
      <w:r w:rsidR="00C03DE6">
        <w:fldChar w:fldCharType="separate"/>
      </w:r>
      <w:r w:rsidR="005A6251">
        <w:t xml:space="preserve">(ec. </w:t>
      </w:r>
      <w:r w:rsidR="005A6251">
        <w:rPr>
          <w:noProof/>
        </w:rPr>
        <w:t>2</w:t>
      </w:r>
      <w:r w:rsidR="00C03DE6">
        <w:fldChar w:fldCharType="end"/>
      </w:r>
      <w:r w:rsidR="00C03DE6">
        <w:t xml:space="preserve">) </w:t>
      </w:r>
      <w:r>
        <w:t>e</w:t>
      </w:r>
      <w:r w:rsidR="00C35A93">
        <w:t>l</w:t>
      </w:r>
      <w:r>
        <w:t xml:space="preserve"> estadístico queda:</w:t>
      </w:r>
    </w:p>
    <w:p w:rsidR="00C03DE6" w:rsidRDefault="00AF4BDD" w:rsidP="00C03DE6">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μ</m:t>
                      </m:r>
                    </m:e>
                    <m:sub>
                      <m:r>
                        <w:rPr>
                          <w:rFonts w:ascii="Cambria Math" w:hAnsi="Cambria Math"/>
                        </w:rPr>
                        <m:t>ij</m:t>
                      </m:r>
                    </m:sub>
                  </m:sSub>
                </m:den>
              </m:f>
              <m:r>
                <w:rPr>
                  <w:rFonts w:ascii="Cambria Math" w:hAnsi="Cambria Math"/>
                </w:rPr>
                <m:t xml:space="preserve">= </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acc>
                <m:accPr>
                  <m:ctrlPr>
                    <w:rPr>
                      <w:rFonts w:ascii="Cambria Math" w:hAnsi="Cambria Math"/>
                      <w:i/>
                    </w:rPr>
                  </m:ctrlPr>
                </m:accPr>
                <m:e>
                  <m:r>
                    <w:rPr>
                      <w:rFonts w:ascii="Cambria Math" w:hAnsi="Cambria Math"/>
                    </w:rPr>
                    <m:t>a</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acc>
                        <m:accPr>
                          <m:ctrlPr>
                            <w:rPr>
                              <w:rFonts w:ascii="Cambria Math" w:hAnsi="Cambria Math"/>
                              <w:i/>
                            </w:rPr>
                          </m:ctrlPr>
                        </m:accPr>
                        <m:e>
                          <m:r>
                            <w:rPr>
                              <w:rFonts w:ascii="Cambria Math" w:hAnsi="Cambria Math"/>
                            </w:rPr>
                            <m:t>b</m:t>
                          </m:r>
                        </m:e>
                      </m:acc>
                    </m:e>
                  </m:d>
                </m:e>
                <m:sup>
                  <m:r>
                    <w:rPr>
                      <w:rFonts w:ascii="Cambria Math" w:hAnsi="Cambria Math"/>
                    </w:rPr>
                    <m:t>2</m:t>
                  </m:r>
                </m:sup>
              </m:sSup>
            </m:num>
            <m:den>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acc>
                        <m:accPr>
                          <m:ctrlPr>
                            <w:rPr>
                              <w:rFonts w:ascii="Cambria Math" w:hAnsi="Cambria Math"/>
                              <w:i/>
                            </w:rPr>
                          </m:ctrlPr>
                        </m:accPr>
                        <m:e>
                          <m:r>
                            <w:rPr>
                              <w:rFonts w:ascii="Cambria Math" w:hAnsi="Cambria Math"/>
                            </w:rPr>
                            <m:t>c</m:t>
                          </m:r>
                        </m:e>
                      </m:acc>
                    </m:e>
                  </m:d>
                </m:e>
                <m:sup>
                  <m:r>
                    <w:rPr>
                      <w:rFonts w:ascii="Cambria Math" w:hAnsi="Cambria Math"/>
                    </w:rPr>
                    <m:t>2</m:t>
                  </m:r>
                </m:sup>
              </m:sSup>
            </m:num>
            <m:den>
              <m:acc>
                <m:accPr>
                  <m:ctrlPr>
                    <w:rPr>
                      <w:rFonts w:ascii="Cambria Math" w:hAnsi="Cambria Math"/>
                      <w:i/>
                    </w:rPr>
                  </m:ctrlPr>
                </m:accPr>
                <m:e>
                  <m:r>
                    <w:rPr>
                      <w:rFonts w:ascii="Cambria Math" w:hAnsi="Cambria Math"/>
                    </w:rPr>
                    <m:t>c</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m:oMathPara>
    </w:p>
    <w:p w:rsidR="002D2B07" w:rsidRDefault="00C03DE6" w:rsidP="00C03DE6">
      <w:pPr>
        <w:pStyle w:val="Descripcin"/>
        <w:jc w:val="right"/>
      </w:pPr>
      <w:r>
        <w:t xml:space="preserve">(ec. </w:t>
      </w:r>
      <w:r>
        <w:fldChar w:fldCharType="begin"/>
      </w:r>
      <w:r>
        <w:instrText xml:space="preserve"> SEQ (ec. \* ARABIC </w:instrText>
      </w:r>
      <w:r>
        <w:fldChar w:fldCharType="separate"/>
      </w:r>
      <w:r w:rsidR="005A6251">
        <w:rPr>
          <w:noProof/>
        </w:rPr>
        <w:t>3</w:t>
      </w:r>
      <w:r>
        <w:fldChar w:fldCharType="end"/>
      </w:r>
      <w:r>
        <w:t>)</w:t>
      </w:r>
    </w:p>
    <w:p w:rsidR="0001342A" w:rsidRDefault="00FB3028" w:rsidP="00C74432">
      <w:pPr>
        <w:jc w:val="both"/>
      </w:pPr>
      <w:r>
        <w:lastRenderedPageBreak/>
        <w:t xml:space="preserve">Ahora bien, la prueba de que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fldChar w:fldCharType="begin"/>
      </w:r>
      <w:r>
        <w:instrText xml:space="preserve"> REF _Ref68259787 \h </w:instrText>
      </w:r>
      <w:r>
        <w:fldChar w:fldCharType="separate"/>
      </w:r>
      <w:r w:rsidR="005A6251">
        <w:t xml:space="preserve">(ec. </w:t>
      </w:r>
      <w:r w:rsidR="005A6251">
        <w:rPr>
          <w:noProof/>
        </w:rPr>
        <w:t>2</w:t>
      </w:r>
      <w:r>
        <w:fldChar w:fldCharType="end"/>
      </w:r>
      <w:r>
        <w:t>) se distribuye chi-cuadrada se puede consultar en cualquier libro de texto y parte del supuesto de que las variables se distribuyen mulinomiales, como estamos bajo el estudio de variables dicotónicas el supuesto es que las frecuencias observadas siguen una distribución binomial, sin embargo, se sabe que asintóticamente esta distribución se aproxima a la normal. E</w:t>
      </w:r>
      <w:r w:rsidR="00C03DE6">
        <w:t>sto es importante ya que para el</w:t>
      </w:r>
      <w:r>
        <w:t xml:space="preserve"> cálculo de</w:t>
      </w:r>
      <w:r w:rsidR="00C35A93">
        <w:t>l</w:t>
      </w:r>
      <w:r>
        <w:t xml:space="preserve"> coeficie</w:t>
      </w:r>
      <w:r w:rsidR="00C03DE6">
        <w:t>nte de correlación tetracórico</w:t>
      </w:r>
      <w:r>
        <w:t xml:space="preserve"> </w:t>
      </w:r>
      <w:r w:rsidR="00C35A93">
        <w:t xml:space="preserve">se </w:t>
      </w:r>
      <w:r>
        <w:t>supone que la tabla de contingencia sigue una</w:t>
      </w:r>
      <w:r w:rsidR="00C03DE6">
        <w:t xml:space="preserve"> distribución normal bivariada.</w:t>
      </w:r>
    </w:p>
    <w:p w:rsidR="00C03DE6" w:rsidRDefault="00C03DE6" w:rsidP="00C74432">
      <w:pPr>
        <w:jc w:val="both"/>
      </w:pPr>
    </w:p>
    <w:p w:rsidR="00C03DE6" w:rsidRDefault="00C03DE6" w:rsidP="00C74432">
      <w:pPr>
        <w:jc w:val="both"/>
      </w:pPr>
      <w:r>
        <w:t>Entonces, si la prueba permite concluir que no hay evidencia</w:t>
      </w:r>
      <w:r w:rsidR="00C35A93">
        <w:t xml:space="preserv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35A93">
        <w:t xml:space="preserve">, que las </w:t>
      </w:r>
      <w:r>
        <w:t>dos variables son independientes</w:t>
      </w:r>
      <w:r w:rsidR="00C35A93">
        <w:t>,</w:t>
      </w:r>
      <w:r>
        <w:t xml:space="preserve"> entonces su correlación es cero y, por lo tanto, </w:t>
      </w:r>
      <w:r w:rsidR="00C35A93">
        <w:t>no sería estadísticamente significativo calcularla.</w:t>
      </w:r>
      <w:r w:rsidR="00B83E0E">
        <w:t xml:space="preserve"> Esto se retomará nuevamente en la descripción de la metodología.</w:t>
      </w: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14" w:name="_Toc68540582"/>
      <w:r w:rsidRPr="00753B8C">
        <w:rPr>
          <w:b/>
          <w:color w:val="auto"/>
          <w:sz w:val="56"/>
          <w:szCs w:val="56"/>
        </w:rPr>
        <w:lastRenderedPageBreak/>
        <w:t>Coeficiente de correlación tetracórico</w:t>
      </w:r>
      <w:bookmarkEnd w:id="14"/>
    </w:p>
    <w:p w:rsidR="008D7E63" w:rsidRDefault="008D7E63" w:rsidP="00F1583B"/>
    <w:p w:rsidR="007D5BDD" w:rsidRPr="00753B8C" w:rsidRDefault="007D5BDD" w:rsidP="00753B8C">
      <w:pPr>
        <w:pStyle w:val="Ttulo2"/>
        <w:rPr>
          <w:b/>
          <w:color w:val="auto"/>
          <w:sz w:val="32"/>
          <w:szCs w:val="32"/>
        </w:rPr>
      </w:pPr>
      <w:bookmarkStart w:id="15" w:name="_Toc68540583"/>
      <w:r w:rsidRPr="00753B8C">
        <w:rPr>
          <w:b/>
          <w:color w:val="auto"/>
          <w:sz w:val="32"/>
          <w:szCs w:val="32"/>
        </w:rPr>
        <w:t>Idea general</w:t>
      </w:r>
      <w:bookmarkEnd w:id="15"/>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6" w:name="_Ref66987271"/>
      <w:r>
        <w:t xml:space="preserve">(ec. </w:t>
      </w:r>
      <w:r>
        <w:fldChar w:fldCharType="begin"/>
      </w:r>
      <w:r>
        <w:instrText xml:space="preserve"> SEQ (ec. \* ARABIC </w:instrText>
      </w:r>
      <w:r>
        <w:fldChar w:fldCharType="separate"/>
      </w:r>
      <w:r w:rsidR="005A6251">
        <w:rPr>
          <w:noProof/>
        </w:rPr>
        <w:t>4</w:t>
      </w:r>
      <w:r>
        <w:fldChar w:fldCharType="end"/>
      </w:r>
      <w:r>
        <w:t>)</w:t>
      </w:r>
      <w:bookmarkEnd w:id="16"/>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bivariada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3D141AEB" wp14:editId="47598EC0">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AF4BDD" w:rsidRPr="003504A1" w:rsidRDefault="00AF4BDD" w:rsidP="007B0E97">
                              <w:pPr>
                                <w:pStyle w:val="Descripcin"/>
                                <w:rPr>
                                  <w:noProof/>
                                  <w:sz w:val="24"/>
                                  <w:szCs w:val="24"/>
                                </w:rPr>
                              </w:pPr>
                              <w:bookmarkStart w:id="17"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7"/>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D141AEB"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AF4BDD" w:rsidRPr="003504A1" w:rsidRDefault="00AF4BDD" w:rsidP="007B0E97">
                        <w:pPr>
                          <w:pStyle w:val="Descripcin"/>
                          <w:rPr>
                            <w:noProof/>
                            <w:sz w:val="24"/>
                            <w:szCs w:val="24"/>
                          </w:rPr>
                        </w:pPr>
                        <w:bookmarkStart w:id="18"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8"/>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5A6251">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5A6251">
        <w:t xml:space="preserve">(ec. </w:t>
      </w:r>
      <w:r w:rsidR="005A6251">
        <w:rPr>
          <w:noProof/>
        </w:rPr>
        <w:t>4</w:t>
      </w:r>
      <w:r w:rsidR="005A6251">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51C62C5F" wp14:editId="3AA1236F">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AF4BDD" w:rsidRPr="00904FA6" w:rsidRDefault="00AF4BDD" w:rsidP="00E10B97">
                              <w:pPr>
                                <w:pStyle w:val="Descripcin"/>
                                <w:rPr>
                                  <w:noProof/>
                                  <w:sz w:val="24"/>
                                  <w:szCs w:val="24"/>
                                </w:rPr>
                              </w:pPr>
                              <w:bookmarkStart w:id="19"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9"/>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C62C5F"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AF4BDD" w:rsidRPr="00904FA6" w:rsidRDefault="00AF4BDD" w:rsidP="00E10B97">
                        <w:pPr>
                          <w:pStyle w:val="Descripcin"/>
                          <w:rPr>
                            <w:noProof/>
                            <w:sz w:val="24"/>
                            <w:szCs w:val="24"/>
                          </w:rPr>
                        </w:pPr>
                        <w:bookmarkStart w:id="20"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20"/>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“dicotomizar”</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5A6251">
        <w:rPr>
          <w:noProof/>
        </w:rPr>
        <w:t>Figura 2</w:t>
      </w:r>
      <w:r w:rsidR="001F3804">
        <w:fldChar w:fldCharType="end"/>
      </w:r>
      <w:r w:rsidR="004854DC">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52D93AE1" wp14:editId="72B4B69B">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AF4BDD" w:rsidRDefault="00AF4BDD">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AF4BDD" w:rsidRDefault="00AF4BDD"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AF4BDD" w:rsidRDefault="00AF4BDD"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AF4BDD" w:rsidRDefault="00AF4BDD"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AF4BDD" w:rsidRDefault="00AF4BDD"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AF4BDD" w:rsidRPr="00C35294" w:rsidRDefault="00AF4BDD" w:rsidP="00107A8B">
                              <w:pPr>
                                <w:pStyle w:val="Descripcin"/>
                                <w:rPr>
                                  <w:noProof/>
                                  <w:sz w:val="24"/>
                                  <w:szCs w:val="24"/>
                                </w:rPr>
                              </w:pPr>
                              <w:bookmarkStart w:id="21"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21"/>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D93AE1"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AF4BDD" w:rsidRDefault="00AF4BDD">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AF4BDD" w:rsidRDefault="00AF4BDD"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AF4BDD" w:rsidRDefault="00AF4BDD"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AF4BDD" w:rsidRDefault="00AF4BDD"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AF4BDD" w:rsidRDefault="00AF4BDD"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AF4BDD" w:rsidRPr="00C35294" w:rsidRDefault="00AF4BDD" w:rsidP="00107A8B">
                        <w:pPr>
                          <w:pStyle w:val="Descripcin"/>
                          <w:rPr>
                            <w:noProof/>
                            <w:sz w:val="24"/>
                            <w:szCs w:val="24"/>
                          </w:rPr>
                        </w:pPr>
                        <w:bookmarkStart w:id="22"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22"/>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t xml:space="preserve">Donde, </w:t>
      </w:r>
      <m:oMath>
        <m:r>
          <w:rPr>
            <w:rFonts w:ascii="Cambria Math" w:hAnsi="Cambria Math"/>
          </w:rPr>
          <m:t>a+b+c+d=N</m:t>
        </m:r>
      </m:oMath>
      <w:r>
        <w:t>.</w:t>
      </w:r>
    </w:p>
    <w:p w:rsidR="00D16AA0" w:rsidRDefault="00630BC7" w:rsidP="000807E6">
      <w:pPr>
        <w:jc w:val="both"/>
      </w:pPr>
      <w:r>
        <w:lastRenderedPageBreak/>
        <w:t>Es decir, el volumen de cada región es la frecuencia observada en la celda, de tal forma que la tabla de contingencia que se genera de esta “dicotomización” es:</w:t>
      </w:r>
    </w:p>
    <w:tbl>
      <w:tblPr>
        <w:tblStyle w:val="Tablanormal2"/>
        <w:tblW w:w="0" w:type="auto"/>
        <w:jc w:val="center"/>
        <w:tblLook w:val="04A0" w:firstRow="1" w:lastRow="0" w:firstColumn="1" w:lastColumn="0" w:noHBand="0" w:noVBand="1"/>
      </w:tblPr>
      <w:tblGrid>
        <w:gridCol w:w="360"/>
        <w:gridCol w:w="862"/>
        <w:gridCol w:w="860"/>
        <w:gridCol w:w="860"/>
        <w:gridCol w:w="843"/>
      </w:tblGrid>
      <w:tr w:rsidR="00630BC7" w:rsidTr="00C72A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C72A04">
            <w:pPr>
              <w:jc w:val="both"/>
            </w:pPr>
          </w:p>
        </w:tc>
        <w:tc>
          <w:tcPr>
            <w:tcW w:w="0" w:type="auto"/>
          </w:tcPr>
          <w:p w:rsidR="00630BC7" w:rsidRDefault="00630BC7" w:rsidP="00C72A04">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630BC7" w:rsidRDefault="00630BC7" w:rsidP="00C72A04">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630BC7" w:rsidRDefault="00630BC7" w:rsidP="00C72A04">
            <w:pPr>
              <w:jc w:val="both"/>
              <w:cnfStyle w:val="100000000000" w:firstRow="1" w:lastRow="0" w:firstColumn="0" w:lastColumn="0" w:oddVBand="0" w:evenVBand="0" w:oddHBand="0" w:evenHBand="0" w:firstRowFirstColumn="0" w:firstRowLastColumn="0" w:lastRowFirstColumn="0" w:lastRowLastColumn="0"/>
            </w:pPr>
          </w:p>
        </w:tc>
      </w:tr>
      <w:tr w:rsidR="00630BC7" w:rsidTr="00C72A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C72A04">
            <w:pPr>
              <w:jc w:val="both"/>
            </w:pPr>
          </w:p>
        </w:tc>
        <w:tc>
          <w:tcPr>
            <w:tcW w:w="0" w:type="auto"/>
          </w:tcPr>
          <w:p w:rsidR="00630BC7" w:rsidRDefault="00630BC7" w:rsidP="00C72A04">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630BC7" w:rsidRDefault="00630BC7"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630BC7" w:rsidRDefault="00630BC7"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630BC7" w:rsidRPr="00ED700A" w:rsidRDefault="00630BC7" w:rsidP="00C72A04">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630BC7" w:rsidTr="00C72A04">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630BC7" w:rsidRDefault="00630BC7" w:rsidP="00C72A04">
            <w:pPr>
              <w:jc w:val="both"/>
            </w:pPr>
            <m:oMathPara>
              <m:oMath>
                <m:r>
                  <m:rPr>
                    <m:sty m:val="bi"/>
                  </m:rPr>
                  <w:rPr>
                    <w:rFonts w:ascii="Cambria Math" w:hAnsi="Cambria Math"/>
                  </w:rPr>
                  <m:t>y</m:t>
                </m:r>
              </m:oMath>
            </m:oMathPara>
          </w:p>
        </w:tc>
        <w:tc>
          <w:tcPr>
            <w:tcW w:w="0" w:type="auto"/>
          </w:tcPr>
          <w:p w:rsidR="00630BC7" w:rsidRDefault="00630BC7" w:rsidP="00630B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630BC7" w:rsidRDefault="00630BC7"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630BC7" w:rsidRDefault="00630BC7"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630BC7" w:rsidRDefault="00630BC7"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630BC7" w:rsidTr="00C72A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630BC7" w:rsidRDefault="00630BC7" w:rsidP="00C72A04">
            <w:pPr>
              <w:jc w:val="both"/>
            </w:pPr>
          </w:p>
        </w:tc>
        <w:tc>
          <w:tcPr>
            <w:tcW w:w="0" w:type="auto"/>
          </w:tcPr>
          <w:p w:rsidR="00630BC7" w:rsidRDefault="00630BC7"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630BC7" w:rsidRDefault="00630BC7"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630BC7" w:rsidRDefault="00630BC7"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630BC7" w:rsidRDefault="00630BC7"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630BC7" w:rsidTr="00C72A04">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630BC7" w:rsidRDefault="00630BC7" w:rsidP="00C72A04">
            <w:pPr>
              <w:jc w:val="both"/>
            </w:pPr>
            <w:r>
              <w:t>Total:</w:t>
            </w:r>
          </w:p>
        </w:tc>
        <w:tc>
          <w:tcPr>
            <w:tcW w:w="0" w:type="auto"/>
            <w:vAlign w:val="center"/>
          </w:tcPr>
          <w:p w:rsidR="00630BC7" w:rsidRDefault="00630BC7"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630BC7" w:rsidRDefault="00630BC7"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630BC7" w:rsidRDefault="00630BC7" w:rsidP="00630BC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630BC7" w:rsidRDefault="00630BC7" w:rsidP="00630BC7">
      <w:pPr>
        <w:pStyle w:val="Descripcin"/>
        <w:jc w:val="center"/>
      </w:pPr>
      <w:bookmarkStart w:id="23" w:name="_Ref68552754"/>
      <w:r>
        <w:t xml:space="preserve">Tabla </w:t>
      </w:r>
      <w:r>
        <w:fldChar w:fldCharType="begin"/>
      </w:r>
      <w:r>
        <w:instrText xml:space="preserve"> SEQ Tabla \* ARABIC </w:instrText>
      </w:r>
      <w:r>
        <w:fldChar w:fldCharType="separate"/>
      </w:r>
      <w:r w:rsidR="00741514">
        <w:rPr>
          <w:noProof/>
        </w:rPr>
        <w:t>4</w:t>
      </w:r>
      <w:r>
        <w:fldChar w:fldCharType="end"/>
      </w:r>
      <w:bookmarkEnd w:id="23"/>
      <w:r>
        <w:t xml:space="preserve">. 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t xml:space="preserve">(ec. </w:t>
      </w:r>
      <w:r>
        <w:rPr>
          <w:noProof/>
        </w:rPr>
        <w:t>4</w:t>
      </w:r>
      <w:r>
        <w:t>)</w:t>
      </w:r>
      <w:r>
        <w:fldChar w:fldCharType="end"/>
      </w:r>
      <w:r>
        <w:t>.</w:t>
      </w:r>
    </w:p>
    <w:p w:rsidR="00E80245" w:rsidRDefault="00E80245" w:rsidP="000807E6">
      <w:pPr>
        <w:jc w:val="both"/>
      </w:pPr>
      <w:r>
        <w:t xml:space="preserve">La idea </w:t>
      </w:r>
      <w:r w:rsidR="00517C67">
        <w:t>para conocer el coeficiente de correlación</w:t>
      </w:r>
      <w:r w:rsidR="001F3804">
        <w:t xml:space="preserve"> tetracórico</w:t>
      </w:r>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5A6251">
        <w:t xml:space="preserve">(ec. </w:t>
      </w:r>
      <w:r w:rsidR="005A6251">
        <w:rPr>
          <w:noProof/>
        </w:rPr>
        <w:t>4</w:t>
      </w:r>
      <w:r w:rsidR="005A6251">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24" w:name="_Toc68540584"/>
      <w:r w:rsidRPr="00753B8C">
        <w:rPr>
          <w:b/>
          <w:color w:val="auto"/>
          <w:sz w:val="32"/>
          <w:szCs w:val="32"/>
        </w:rPr>
        <w:t xml:space="preserve">Cálculo de </w:t>
      </w:r>
      <m:oMath>
        <m:r>
          <m:rPr>
            <m:sty m:val="bi"/>
          </m:rPr>
          <w:rPr>
            <w:rFonts w:ascii="Cambria Math" w:hAnsi="Cambria Math"/>
            <w:color w:val="auto"/>
            <w:sz w:val="32"/>
            <w:szCs w:val="32"/>
          </w:rPr>
          <m:t>r</m:t>
        </m:r>
      </m:oMath>
      <w:bookmarkEnd w:id="24"/>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25" w:name="_Ref67507029"/>
      <w:bookmarkStart w:id="26" w:name="_Ref67060523"/>
      <w:r>
        <w:t xml:space="preserve">(ec. </w:t>
      </w:r>
      <w:r>
        <w:fldChar w:fldCharType="begin"/>
      </w:r>
      <w:r>
        <w:instrText xml:space="preserve"> SEQ (ec. \* ARABIC </w:instrText>
      </w:r>
      <w:r>
        <w:fldChar w:fldCharType="separate"/>
      </w:r>
      <w:r w:rsidR="005A6251">
        <w:rPr>
          <w:noProof/>
        </w:rPr>
        <w:t>5</w:t>
      </w:r>
      <w:r>
        <w:fldChar w:fldCharType="end"/>
      </w:r>
      <w:bookmarkEnd w:id="25"/>
      <w:r>
        <w:t>)</w:t>
      </w:r>
      <w:bookmarkEnd w:id="26"/>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r w:rsidR="00547178">
        <w:t>, lo que corrobora que es invariante a la escala</w:t>
      </w:r>
      <w:r w:rsidR="000C6D52">
        <w:t xml:space="preserve"> de medición</w:t>
      </w:r>
      <w:r w:rsidR="005E408E">
        <w:t>.</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lastRenderedPageBreak/>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7" w:name="_Ref67507001"/>
      <w:r>
        <w:t xml:space="preserve">(ec. </w:t>
      </w:r>
      <w:r>
        <w:fldChar w:fldCharType="begin"/>
      </w:r>
      <w:r>
        <w:instrText xml:space="preserve"> SEQ (ec. \* ARABIC </w:instrText>
      </w:r>
      <w:r>
        <w:fldChar w:fldCharType="separate"/>
      </w:r>
      <w:r w:rsidR="005A6251">
        <w:rPr>
          <w:noProof/>
        </w:rPr>
        <w:t>6</w:t>
      </w:r>
      <w:r>
        <w:fldChar w:fldCharType="end"/>
      </w:r>
      <w:bookmarkEnd w:id="27"/>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8" w:name="_Ref66997203"/>
      <w:r>
        <w:t xml:space="preserve">(ec. </w:t>
      </w:r>
      <w:r>
        <w:fldChar w:fldCharType="begin"/>
      </w:r>
      <w:r>
        <w:instrText xml:space="preserve"> SEQ (ec. \* ARABIC </w:instrText>
      </w:r>
      <w:r>
        <w:fldChar w:fldCharType="separate"/>
      </w:r>
      <w:r w:rsidR="005A6251">
        <w:rPr>
          <w:noProof/>
        </w:rPr>
        <w:t>7</w:t>
      </w:r>
      <w:r>
        <w:fldChar w:fldCharType="end"/>
      </w:r>
      <w:r>
        <w:t>)</w:t>
      </w:r>
      <w:bookmarkEnd w:id="28"/>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29" w:name="_Ref67047983"/>
      <w:r>
        <w:t xml:space="preserve">(ec. </w:t>
      </w:r>
      <w:r>
        <w:fldChar w:fldCharType="begin"/>
      </w:r>
      <w:r>
        <w:instrText xml:space="preserve"> SEQ (ec. \* ARABIC </w:instrText>
      </w:r>
      <w:r>
        <w:fldChar w:fldCharType="separate"/>
      </w:r>
      <w:r w:rsidR="005A6251">
        <w:rPr>
          <w:noProof/>
        </w:rPr>
        <w:t>8</w:t>
      </w:r>
      <w:r>
        <w:fldChar w:fldCharType="end"/>
      </w:r>
      <w:r>
        <w:t>)</w:t>
      </w:r>
      <w:bookmarkEnd w:id="29"/>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30" w:name="_Ref66997232"/>
      <w:r>
        <w:t xml:space="preserve">(ec. </w:t>
      </w:r>
      <w:r>
        <w:fldChar w:fldCharType="begin"/>
      </w:r>
      <w:r>
        <w:instrText xml:space="preserve"> SEQ (ec. \* ARABIC </w:instrText>
      </w:r>
      <w:r>
        <w:fldChar w:fldCharType="separate"/>
      </w:r>
      <w:r w:rsidR="005A6251">
        <w:rPr>
          <w:noProof/>
        </w:rPr>
        <w:t>9</w:t>
      </w:r>
      <w:r>
        <w:fldChar w:fldCharType="end"/>
      </w:r>
      <w:r>
        <w:t>)</w:t>
      </w:r>
      <w:bookmarkEnd w:id="30"/>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5A6251">
        <w:t xml:space="preserve">(ec. </w:t>
      </w:r>
      <w:r w:rsidR="005A6251">
        <w:rPr>
          <w:noProof/>
        </w:rPr>
        <w:t>7</w:t>
      </w:r>
      <w:r w:rsidR="005A6251">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5A6251">
        <w:t xml:space="preserve">(ec. </w:t>
      </w:r>
      <w:r w:rsidR="005A6251">
        <w:rPr>
          <w:noProof/>
        </w:rPr>
        <w:t>6</w:t>
      </w:r>
      <w:r w:rsidR="005E408E">
        <w:fldChar w:fldCharType="end"/>
      </w:r>
      <w:r w:rsidR="005E408E">
        <w:t>)</w:t>
      </w:r>
      <w:r w:rsidR="00D3098A">
        <w:t xml:space="preserve"> queda:</w:t>
      </w:r>
    </w:p>
    <w:p w:rsidR="00237D71" w:rsidRDefault="00AF4BDD"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AF4BDD"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AF4BDD"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31" w:name="_Ref67051278"/>
      <w:r>
        <w:t xml:space="preserve">(ec. </w:t>
      </w:r>
      <w:r>
        <w:fldChar w:fldCharType="begin"/>
      </w:r>
      <w:r>
        <w:instrText xml:space="preserve"> SEQ (ec. \* ARABIC </w:instrText>
      </w:r>
      <w:r>
        <w:fldChar w:fldCharType="separate"/>
      </w:r>
      <w:r w:rsidR="005A6251">
        <w:rPr>
          <w:noProof/>
        </w:rPr>
        <w:t>10</w:t>
      </w:r>
      <w:r>
        <w:fldChar w:fldCharType="end"/>
      </w:r>
      <w:r>
        <w:t>)</w:t>
      </w:r>
      <w:bookmarkEnd w:id="31"/>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AF4BDD"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32" w:name="_Ref67051283"/>
      <w:r>
        <w:t xml:space="preserve">(ec. </w:t>
      </w:r>
      <w:r>
        <w:fldChar w:fldCharType="begin"/>
      </w:r>
      <w:r>
        <w:instrText xml:space="preserve"> SEQ (ec. \* ARABIC </w:instrText>
      </w:r>
      <w:r>
        <w:fldChar w:fldCharType="separate"/>
      </w:r>
      <w:r w:rsidR="005A6251">
        <w:rPr>
          <w:noProof/>
        </w:rPr>
        <w:t>11</w:t>
      </w:r>
      <w:r>
        <w:fldChar w:fldCharType="end"/>
      </w:r>
      <w:r>
        <w:t>)</w:t>
      </w:r>
      <w:bookmarkEnd w:id="32"/>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5A6251">
        <w:t xml:space="preserve">(ec. </w:t>
      </w:r>
      <w:r w:rsidR="005A6251">
        <w:rPr>
          <w:noProof/>
        </w:rPr>
        <w:t>5</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33" w:name="_Ref67051305"/>
      <w:r>
        <w:t xml:space="preserve">(ec. </w:t>
      </w:r>
      <w:r>
        <w:fldChar w:fldCharType="begin"/>
      </w:r>
      <w:r>
        <w:instrText xml:space="preserve"> SEQ (ec. \* ARABIC </w:instrText>
      </w:r>
      <w:r>
        <w:fldChar w:fldCharType="separate"/>
      </w:r>
      <w:r w:rsidR="005A6251">
        <w:rPr>
          <w:noProof/>
        </w:rPr>
        <w:t>12</w:t>
      </w:r>
      <w:r>
        <w:fldChar w:fldCharType="end"/>
      </w:r>
      <w:r>
        <w:t>)</w:t>
      </w:r>
      <w:bookmarkEnd w:id="33"/>
    </w:p>
    <w:p w:rsidR="008D0E82" w:rsidRDefault="005E408E" w:rsidP="000807E6">
      <w:pPr>
        <w:jc w:val="both"/>
      </w:pPr>
      <w:r>
        <w:lastRenderedPageBreak/>
        <w:t>Y finalmente</w:t>
      </w:r>
      <w:r w:rsidR="008503B1">
        <w:rPr>
          <w:rStyle w:val="Refdenotaalpie"/>
        </w:rPr>
        <w:footnoteReference w:id="2"/>
      </w:r>
      <w:r w:rsidR="00ED3566">
        <w:t>:</w:t>
      </w:r>
    </w:p>
    <w:p w:rsidR="006A6136" w:rsidRDefault="00AF4BDD"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34" w:name="_Ref67050523"/>
      <w:r>
        <w:t xml:space="preserve">(ec. </w:t>
      </w:r>
      <w:r>
        <w:fldChar w:fldCharType="begin"/>
      </w:r>
      <w:r>
        <w:instrText xml:space="preserve"> SEQ (ec. \* ARABIC </w:instrText>
      </w:r>
      <w:r>
        <w:fldChar w:fldCharType="separate"/>
      </w:r>
      <w:r w:rsidR="005A6251">
        <w:rPr>
          <w:noProof/>
        </w:rPr>
        <w:t>13</w:t>
      </w:r>
      <w:r>
        <w:fldChar w:fldCharType="end"/>
      </w:r>
      <w:r>
        <w:t>)</w:t>
      </w:r>
      <w:bookmarkEnd w:id="34"/>
    </w:p>
    <w:p w:rsidR="00ED3566" w:rsidRDefault="000807E6" w:rsidP="000807E6">
      <w:pPr>
        <w:jc w:val="both"/>
      </w:pPr>
      <w:r>
        <w:t xml:space="preserve">Y resolviendo esta ecuación se conoce el coeficiente de correlación tetracórico. Es importante mencionar que la serie de la </w:t>
      </w:r>
      <w:r>
        <w:fldChar w:fldCharType="begin"/>
      </w:r>
      <w:r>
        <w:instrText xml:space="preserve"> REF _Ref67050523 \h  \* MERGEFORMAT </w:instrText>
      </w:r>
      <w:r>
        <w:fldChar w:fldCharType="separate"/>
      </w:r>
      <w:r w:rsidR="005A6251">
        <w:t xml:space="preserve">(ec. </w:t>
      </w:r>
      <w:r w:rsidR="005A6251">
        <w:rPr>
          <w:noProof/>
        </w:rPr>
        <w:t>13</w:t>
      </w:r>
      <w:r w:rsidR="005A6251">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5A6251">
        <w:t xml:space="preserve">(ec. </w:t>
      </w:r>
      <w:r w:rsidR="005A6251">
        <w:rPr>
          <w:noProof/>
        </w:rPr>
        <w:t>10</w:t>
      </w:r>
      <w:r w:rsidR="005A6251">
        <w:t>)</w:t>
      </w:r>
      <w:r>
        <w:fldChar w:fldCharType="end"/>
      </w:r>
      <w:r>
        <w:t xml:space="preserve"> y </w:t>
      </w:r>
      <w:r>
        <w:fldChar w:fldCharType="begin"/>
      </w:r>
      <w:r>
        <w:instrText xml:space="preserve"> REF _Ref67051283 \h </w:instrText>
      </w:r>
      <w:r>
        <w:fldChar w:fldCharType="separate"/>
      </w:r>
      <w:r w:rsidR="005A6251">
        <w:t xml:space="preserve">(ec. </w:t>
      </w:r>
      <w:r w:rsidR="005A6251">
        <w:rPr>
          <w:noProof/>
        </w:rPr>
        <w:t>11</w:t>
      </w:r>
      <w:r w:rsidR="005A6251">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5A6251">
        <w:t xml:space="preserve">(ec. </w:t>
      </w:r>
      <w:r w:rsidR="005A6251">
        <w:rPr>
          <w:noProof/>
        </w:rPr>
        <w:t>12</w:t>
      </w:r>
      <w:r w:rsidR="005A6251">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y se resuelve para conocer el valor del coeficiente de correlación tetracórico.</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35" w:name="_Ref67518669"/>
      <w:bookmarkStart w:id="36" w:name="_Toc68540585"/>
      <w:r w:rsidRPr="00753B8C">
        <w:rPr>
          <w:b/>
          <w:color w:val="auto"/>
          <w:sz w:val="32"/>
          <w:szCs w:val="32"/>
        </w:rPr>
        <w:t>Comentarios sobre el cálculo de r</w:t>
      </w:r>
      <w:bookmarkEnd w:id="35"/>
      <w:bookmarkEnd w:id="36"/>
    </w:p>
    <w:p w:rsidR="008D0E82" w:rsidRDefault="008D0E82" w:rsidP="000807E6">
      <w:pPr>
        <w:jc w:val="both"/>
      </w:pPr>
    </w:p>
    <w:p w:rsidR="008F34C3" w:rsidRDefault="000B189A" w:rsidP="000807E6">
      <w:pPr>
        <w:jc w:val="both"/>
      </w:pPr>
      <w:r>
        <w:t xml:space="preserve">La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625278">
        <w:t xml:space="preserve"> mismo artículo obtiene una segunda serie, por </w:t>
      </w:r>
      <w:r w:rsidR="008F34C3">
        <w:t>diferente</w:t>
      </w:r>
      <w:r w:rsidR="00625278">
        <w:t xml:space="preserve"> metodología,</w:t>
      </w:r>
      <w:r w:rsidR="008F34C3">
        <w:t xml:space="preserve"> </w:t>
      </w:r>
      <w:r w:rsidR="00625278">
        <w:t>e incluso introduce un tercer método, que no concluye por su complejidad pues comenta “</w:t>
      </w:r>
      <w:r w:rsidR="00625278" w:rsidRPr="00625278">
        <w:t xml:space="preserve">Parece posible que se puedan deducir desarrollos interesantes para </w:t>
      </w:r>
      <w:r w:rsidR="00625278">
        <w:t>[…]</w:t>
      </w:r>
      <w:r w:rsidR="00625278" w:rsidRPr="00625278">
        <w:t xml:space="preserve"> esta expresión</w:t>
      </w:r>
      <w:r w:rsidR="00625278">
        <w:t>”</w:t>
      </w:r>
      <w:r w:rsidR="00625278">
        <w:rPr>
          <w:rStyle w:val="Refdenotaalpie"/>
        </w:rPr>
        <w:footnoteReference w:id="4"/>
      </w:r>
      <w:r w:rsidR="00625278">
        <w:t>. La segunda serie que propone es</w:t>
      </w:r>
      <w:r w:rsidR="008F34C3">
        <w:t>:</w:t>
      </w:r>
    </w:p>
    <w:p w:rsidR="00C0774F" w:rsidRDefault="00AF4BDD" w:rsidP="00C0774F">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6</m:t>
              </m:r>
            </m:den>
          </m:f>
          <m:r>
            <w:rPr>
              <w:rFonts w:ascii="Cambria Math" w:hAnsi="Cambria Math"/>
            </w:rPr>
            <m:t>+hk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+5</m:t>
              </m:r>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4</m:t>
                  </m:r>
                </m:sup>
              </m:sSup>
            </m:num>
            <m:den>
              <m:r>
                <w:rPr>
                  <w:rFonts w:ascii="Cambria Math" w:hAnsi="Cambria Math"/>
                </w:rPr>
                <m:t>24</m:t>
              </m:r>
            </m:den>
          </m:f>
          <m:r>
            <w:rPr>
              <w:rFonts w:ascii="Cambria Math" w:hAnsi="Cambria Math"/>
            </w:rPr>
            <m:t>+…</m:t>
          </m:r>
        </m:oMath>
      </m:oMathPara>
    </w:p>
    <w:p w:rsidR="008F34C3" w:rsidRDefault="00C0774F" w:rsidP="00C0774F">
      <w:pPr>
        <w:pStyle w:val="Descripcin"/>
        <w:jc w:val="right"/>
      </w:pPr>
      <w:bookmarkStart w:id="37" w:name="_Ref68534431"/>
      <w:r>
        <w:t xml:space="preserve">(ec. </w:t>
      </w:r>
      <w:r>
        <w:fldChar w:fldCharType="begin"/>
      </w:r>
      <w:r>
        <w:instrText xml:space="preserve"> SEQ (ec. \* ARABIC </w:instrText>
      </w:r>
      <w:r>
        <w:fldChar w:fldCharType="separate"/>
      </w:r>
      <w:r w:rsidR="005A6251">
        <w:rPr>
          <w:noProof/>
        </w:rPr>
        <w:t>14</w:t>
      </w:r>
      <w:r>
        <w:fldChar w:fldCharType="end"/>
      </w:r>
      <w:r>
        <w:t>)</w:t>
      </w:r>
      <w:bookmarkEnd w:id="37"/>
    </w:p>
    <w:p w:rsidR="00C0774F" w:rsidRDefault="00C0774F" w:rsidP="000807E6">
      <w:pPr>
        <w:jc w:val="both"/>
      </w:pPr>
      <w:r>
        <w:t xml:space="preserve">Donde </w:t>
      </w:r>
      <m:oMath>
        <m:r>
          <w:rPr>
            <w:rFonts w:ascii="Cambria Math" w:hAnsi="Cambria Math"/>
          </w:rPr>
          <m:t xml:space="preserve">r=sen </m:t>
        </m:r>
        <m:d>
          <m:dPr>
            <m:ctrlPr>
              <w:rPr>
                <w:rFonts w:ascii="Cambria Math" w:hAnsi="Cambria Math"/>
                <w:i/>
              </w:rPr>
            </m:ctrlPr>
          </m:dPr>
          <m:e>
            <m:r>
              <w:rPr>
                <w:rFonts w:ascii="Cambria Math" w:hAnsi="Cambria Math"/>
              </w:rPr>
              <m:t>θ</m:t>
            </m:r>
          </m:e>
        </m:d>
      </m:oMath>
      <w:r>
        <w:t xml:space="preserve">. Con respecto a esta expresión Pearson comenta que sugiere utilizar la serie hasta el término de </w:t>
      </w:r>
      <m:oMath>
        <m:sSup>
          <m:sSupPr>
            <m:ctrlPr>
              <w:rPr>
                <w:rFonts w:ascii="Cambria Math" w:hAnsi="Cambria Math"/>
                <w:i/>
              </w:rPr>
            </m:ctrlPr>
          </m:sSupPr>
          <m:e>
            <m:r>
              <w:rPr>
                <w:rFonts w:ascii="Cambria Math" w:hAnsi="Cambria Math"/>
              </w:rPr>
              <m:t>θ</m:t>
            </m:r>
          </m:e>
          <m:sup>
            <m:r>
              <w:rPr>
                <w:rFonts w:ascii="Cambria Math" w:hAnsi="Cambria Math"/>
              </w:rPr>
              <m:t>4</m:t>
            </m:r>
          </m:sup>
        </m:sSup>
      </m:oMath>
      <w:r>
        <w:t xml:space="preserve"> pues el siguiente es muy sensible a los valores de </w:t>
      </w:r>
      <m:oMath>
        <m:r>
          <w:rPr>
            <w:rFonts w:ascii="Cambria Math" w:hAnsi="Cambria Math"/>
          </w:rPr>
          <m:t>h</m:t>
        </m:r>
      </m:oMath>
      <w:r>
        <w:t xml:space="preserve"> y </w:t>
      </w:r>
      <m:oMath>
        <m:r>
          <w:rPr>
            <w:rFonts w:ascii="Cambria Math" w:hAnsi="Cambria Math"/>
          </w:rPr>
          <m:t>k</m:t>
        </m:r>
      </m:oMath>
      <w:r>
        <w:t>.</w:t>
      </w:r>
    </w:p>
    <w:p w:rsidR="00625278" w:rsidRDefault="00625278" w:rsidP="000807E6">
      <w:pPr>
        <w:jc w:val="both"/>
      </w:pPr>
    </w:p>
    <w:p w:rsidR="00DB48D2" w:rsidRDefault="00F76545" w:rsidP="000807E6">
      <w:pPr>
        <w:jc w:val="both"/>
      </w:pPr>
      <w:r>
        <w:t xml:space="preserve">Castellan (1966) </w:t>
      </w:r>
      <w:r w:rsidR="00BF242D">
        <w:t>explica</w:t>
      </w:r>
      <w:r>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t xml:space="preserve"> y, en la conclusión de su artículo, selecci</w:t>
      </w:r>
      <w:r w:rsidR="002B17E7">
        <w:t xml:space="preserve">ona </w:t>
      </w:r>
      <w:r w:rsidR="00DB48D2">
        <w:t>la siguiente de ellas como la mejor:</w:t>
      </w:r>
    </w:p>
    <w:p w:rsidR="00E06192" w:rsidRDefault="00AF4BDD"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bookmarkStart w:id="38" w:name="_Ref68539729"/>
      <w:r>
        <w:t xml:space="preserve">(ec. </w:t>
      </w:r>
      <w:r>
        <w:fldChar w:fldCharType="begin"/>
      </w:r>
      <w:r>
        <w:instrText xml:space="preserve"> SEQ (ec. \* ARABIC </w:instrText>
      </w:r>
      <w:r>
        <w:fldChar w:fldCharType="separate"/>
      </w:r>
      <w:r w:rsidR="005A6251">
        <w:rPr>
          <w:noProof/>
        </w:rPr>
        <w:t>15</w:t>
      </w:r>
      <w:r>
        <w:fldChar w:fldCharType="end"/>
      </w:r>
      <w:r>
        <w:t>)</w:t>
      </w:r>
      <w:bookmarkEnd w:id="38"/>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r>
        <w:t>Hashash y El-Absy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AF4BDD"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bookmarkStart w:id="39" w:name="_Ref68539746"/>
      <w:r>
        <w:t xml:space="preserve">(ec. </w:t>
      </w:r>
      <w:r>
        <w:fldChar w:fldCharType="begin"/>
      </w:r>
      <w:r>
        <w:instrText xml:space="preserve"> SEQ (ec. \* ARABIC </w:instrText>
      </w:r>
      <w:r>
        <w:fldChar w:fldCharType="separate"/>
      </w:r>
      <w:r w:rsidR="005A6251">
        <w:rPr>
          <w:noProof/>
        </w:rPr>
        <w:t>16</w:t>
      </w:r>
      <w:r>
        <w:fldChar w:fldCharType="end"/>
      </w:r>
      <w:r>
        <w:t>)</w:t>
      </w:r>
      <w:bookmarkEnd w:id="39"/>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AF4BDD"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bookmarkStart w:id="40" w:name="_Ref68539757"/>
      <w:r>
        <w:t xml:space="preserve">(ec. </w:t>
      </w:r>
      <w:r>
        <w:fldChar w:fldCharType="begin"/>
      </w:r>
      <w:r>
        <w:instrText xml:space="preserve"> SEQ (ec. \* ARABIC </w:instrText>
      </w:r>
      <w:r>
        <w:fldChar w:fldCharType="separate"/>
      </w:r>
      <w:r w:rsidR="005A6251">
        <w:rPr>
          <w:noProof/>
        </w:rPr>
        <w:t>17</w:t>
      </w:r>
      <w:r>
        <w:fldChar w:fldCharType="end"/>
      </w:r>
      <w:r>
        <w:t>)</w:t>
      </w:r>
      <w:bookmarkEnd w:id="40"/>
    </w:p>
    <w:p w:rsidR="00BF242D" w:rsidRDefault="00BF242D" w:rsidP="000807E6">
      <w:pPr>
        <w:jc w:val="both"/>
      </w:pPr>
      <w:r>
        <w:t xml:space="preserve">Ante tantas expresiones para estimar el coeficiente de correlación tetracórico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tetracórico y seleccionar aquella que sea más </w:t>
      </w:r>
      <w:r w:rsidR="0018259D">
        <w:t>exacta</w:t>
      </w:r>
      <w:r>
        <w:t xml:space="preserve">. El cálculo de la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r>
        <w:t xml:space="preserve">Ekström (2009) menciona que actualmente se pueden ocupar métodos numéricos de optimización que ayuden a resolver la ecuación integral </w:t>
      </w:r>
      <w:r>
        <w:fldChar w:fldCharType="begin"/>
      </w:r>
      <w:r>
        <w:instrText xml:space="preserve"> REF _Ref67060523 \h </w:instrText>
      </w:r>
      <w:r>
        <w:fldChar w:fldCharType="separate"/>
      </w:r>
      <w:r w:rsidR="005A6251">
        <w:t xml:space="preserve">(ec. </w:t>
      </w:r>
      <w:r w:rsidR="005A6251">
        <w:rPr>
          <w:noProof/>
        </w:rPr>
        <w:t>5</w:t>
      </w:r>
      <w:r w:rsidR="005A6251">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tetracórico.</w:t>
      </w:r>
    </w:p>
    <w:p w:rsidR="008D0E82" w:rsidRDefault="008D0E82" w:rsidP="00F1583B"/>
    <w:p w:rsidR="007D5BDD" w:rsidRPr="00753B8C" w:rsidRDefault="005D5757" w:rsidP="00753B8C">
      <w:pPr>
        <w:pStyle w:val="Ttulo2"/>
        <w:rPr>
          <w:b/>
          <w:color w:val="auto"/>
          <w:sz w:val="32"/>
          <w:szCs w:val="32"/>
          <w:lang w:val="es-MX"/>
        </w:rPr>
      </w:pPr>
      <w:bookmarkStart w:id="41" w:name="_Toc68540586"/>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41"/>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intercuartílico, o la desviación absoluta a la mediana.</w:t>
      </w:r>
    </w:p>
    <w:p w:rsidR="00DB48D2" w:rsidRDefault="00DB48D2" w:rsidP="00DB48D2">
      <w:pPr>
        <w:jc w:val="both"/>
      </w:pPr>
    </w:p>
    <w:p w:rsidR="00C60D66" w:rsidRDefault="00C60D66" w:rsidP="00DB48D2">
      <w:pPr>
        <w:jc w:val="both"/>
      </w:pPr>
      <w:r>
        <w:t>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1E6A9F">
        <w:t xml:space="preserve">) </w:t>
      </w:r>
      <w:r>
        <w:t>se define como:</w:t>
      </w:r>
    </w:p>
    <w:p w:rsidR="00417E80" w:rsidRDefault="001E6A9F" w:rsidP="00417E80">
      <w:pPr>
        <w:keepNext/>
        <w:jc w:val="both"/>
      </w:pPr>
      <m:oMathPara>
        <m:oMath>
          <m:r>
            <w:rPr>
              <w:rFonts w:ascii="Cambria Math" w:hAnsi="Cambria Math"/>
            </w:rPr>
            <w:lastRenderedPageBreak/>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 xml:space="preserve">(ec. </w:t>
      </w:r>
      <w:r>
        <w:fldChar w:fldCharType="begin"/>
      </w:r>
      <w:r>
        <w:instrText xml:space="preserve"> SEQ (ec. \* ARABIC </w:instrText>
      </w:r>
      <w:r>
        <w:fldChar w:fldCharType="separate"/>
      </w:r>
      <w:r w:rsidR="005A6251">
        <w:rPr>
          <w:noProof/>
        </w:rPr>
        <w:t>18</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determinó la expresión para calcular 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5A6251">
        <w:rPr>
          <w:noProof/>
        </w:rPr>
        <w:t>Figura 3</w:t>
      </w:r>
      <w:r w:rsidR="00840D48">
        <w:fldChar w:fldCharType="end"/>
      </w:r>
      <w:r w:rsidR="00840D48">
        <w:t>)</w:t>
      </w:r>
      <w:r w:rsidR="008A4098">
        <w:rPr>
          <w:rStyle w:val="Refdenotaalpie"/>
        </w:rPr>
        <w:footnoteReference w:id="5"/>
      </w:r>
      <w:r w:rsidR="00C82A1D">
        <w:t>:</w:t>
      </w:r>
    </w:p>
    <w:p w:rsidR="00BF3036" w:rsidRDefault="00C82A1D" w:rsidP="00BF3036">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42" w:name="_Ref67508220"/>
      <w:bookmarkStart w:id="43" w:name="_Ref67519300"/>
      <w:r>
        <w:t xml:space="preserve">(ec. </w:t>
      </w:r>
      <w:r>
        <w:fldChar w:fldCharType="begin"/>
      </w:r>
      <w:r>
        <w:instrText xml:space="preserve"> SEQ (ec. \* ARABIC </w:instrText>
      </w:r>
      <w:r>
        <w:fldChar w:fldCharType="separate"/>
      </w:r>
      <w:r w:rsidR="005A6251">
        <w:rPr>
          <w:noProof/>
        </w:rPr>
        <w:t>19</w:t>
      </w:r>
      <w:r>
        <w:fldChar w:fldCharType="end"/>
      </w:r>
      <w:bookmarkEnd w:id="42"/>
      <w:r>
        <w:t>)</w:t>
      </w:r>
      <w:bookmarkEnd w:id="43"/>
    </w:p>
    <w:p w:rsidR="00DB48D2" w:rsidRDefault="00A34A60" w:rsidP="00DB48D2">
      <w:pPr>
        <w:jc w:val="both"/>
      </w:pPr>
      <w:r>
        <w:t>Donde</w:t>
      </w:r>
    </w:p>
    <w:p w:rsidR="00A34A60" w:rsidRDefault="00AF4BDD"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AF4BDD"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AF4BDD"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 cualquier intervalo d</w:t>
      </w:r>
      <w:r w:rsidR="00840D48">
        <w:t>e probabilidad,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1E6A9F" w:rsidRDefault="001E6A9F" w:rsidP="00DB48D2">
      <w:pPr>
        <w:jc w:val="both"/>
      </w:pPr>
      <w:r>
        <w:t xml:space="preserve">Para poder concluir la </w:t>
      </w:r>
      <w:r>
        <w:fldChar w:fldCharType="begin"/>
      </w:r>
      <w:r>
        <w:instrText xml:space="preserve"> REF _Ref67508220 \h </w:instrText>
      </w:r>
      <w:r>
        <w:fldChar w:fldCharType="separate"/>
      </w:r>
      <w:r w:rsidR="005A6251">
        <w:t xml:space="preserve">(ec. </w:t>
      </w:r>
      <w:r w:rsidR="005A6251">
        <w:rPr>
          <w:noProof/>
        </w:rPr>
        <w:t>19</w:t>
      </w:r>
      <w:r>
        <w:fldChar w:fldCharType="end"/>
      </w:r>
      <w:r>
        <w:t xml:space="preserve">) obtuvo primero los errores probables de </w:t>
      </w:r>
      <m:oMath>
        <m:r>
          <w:rPr>
            <w:rFonts w:ascii="Cambria Math" w:hAnsi="Cambria Math"/>
          </w:rPr>
          <m:t>h</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oMath>
      <w:r>
        <w:t xml:space="preserve">) y de </w:t>
      </w:r>
      <m:oMath>
        <m:r>
          <w:rPr>
            <w:rFonts w:ascii="Cambria Math" w:hAnsi="Cambria Math"/>
          </w:rPr>
          <m:t>k</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oMath>
      <w:r>
        <w:t>):</w:t>
      </w:r>
    </w:p>
    <w:p w:rsidR="001E6A9F" w:rsidRDefault="00AF4BDD" w:rsidP="001E6A9F">
      <w:pPr>
        <w:keepNext/>
        <w:jc w:val="both"/>
      </w:pPr>
      <m:oMathPara>
        <m:oMath>
          <m:m>
            <m:mPr>
              <m:mcs>
                <m:mc>
                  <m:mcPr>
                    <m:count m:val="1"/>
                    <m:mcJc m:val="center"/>
                  </m:mcPr>
                </m:mc>
              </m:mcs>
              <m:ctrlPr>
                <w:rPr>
                  <w:rFonts w:ascii="Cambria Math" w:hAnsi="Cambria Math"/>
                  <w:i/>
                </w:rPr>
              </m:ctrlPr>
            </m:mP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H</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a+c</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K</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a+b</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
        </m:oMath>
      </m:oMathPara>
    </w:p>
    <w:p w:rsidR="001E6A9F" w:rsidRDefault="001E6A9F" w:rsidP="001E6A9F">
      <w:pPr>
        <w:pStyle w:val="Descripcin"/>
        <w:jc w:val="right"/>
      </w:pPr>
      <w:bookmarkStart w:id="44" w:name="_Ref68540172"/>
      <w:r>
        <w:t xml:space="preserve">(ec. </w:t>
      </w:r>
      <w:r>
        <w:fldChar w:fldCharType="begin"/>
      </w:r>
      <w:r>
        <w:instrText xml:space="preserve"> SEQ (ec. \* ARABIC </w:instrText>
      </w:r>
      <w:r>
        <w:fldChar w:fldCharType="separate"/>
      </w:r>
      <w:r w:rsidR="005A6251">
        <w:rPr>
          <w:noProof/>
        </w:rPr>
        <w:t>20</w:t>
      </w:r>
      <w:r>
        <w:fldChar w:fldCharType="end"/>
      </w:r>
      <w:r>
        <w:t>)</w:t>
      </w:r>
      <w:bookmarkEnd w:id="44"/>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45" w:name="_Toc68540587"/>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45"/>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5A6251">
        <w:rPr>
          <w:noProof/>
        </w:rPr>
        <w:t>15</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5A6251">
        <w:t xml:space="preserve">(ec. </w:t>
      </w:r>
      <w:r w:rsidR="005A6251">
        <w:rPr>
          <w:noProof/>
        </w:rPr>
        <w:t>19</w:t>
      </w:r>
      <w:r w:rsidR="005A6251">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xml:space="preserve">, conservando toda su precisión, darle una forma que </w:t>
      </w:r>
      <w:r w:rsidR="00C15126" w:rsidRPr="00C15126">
        <w:lastRenderedPageBreak/>
        <w:t>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completa generalidad.</w:t>
      </w:r>
      <w:r w:rsidR="00C15126">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46" w:name="_Toc68540588"/>
      <w:r>
        <w:rPr>
          <w:b/>
          <w:color w:val="auto"/>
          <w:sz w:val="32"/>
          <w:szCs w:val="32"/>
        </w:rPr>
        <w:t>Diferentes usos del error probable</w:t>
      </w:r>
      <w:bookmarkEnd w:id="46"/>
    </w:p>
    <w:p w:rsidR="008A4098" w:rsidRDefault="008A4098" w:rsidP="00DB48D2">
      <w:pPr>
        <w:jc w:val="both"/>
      </w:pPr>
    </w:p>
    <w:p w:rsidR="001D02CF" w:rsidRDefault="001D02CF" w:rsidP="00DB48D2">
      <w:pPr>
        <w:jc w:val="both"/>
      </w:pPr>
    </w:p>
    <w:p w:rsidR="001D02CF" w:rsidRDefault="001D02CF" w:rsidP="00DB48D2">
      <w:pPr>
        <w:jc w:val="both"/>
      </w:pPr>
    </w:p>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5D1634" w:rsidRPr="00D23A5E" w:rsidRDefault="005D1634" w:rsidP="00D23A5E">
      <w:pPr>
        <w:pStyle w:val="Ttulo2"/>
        <w:rPr>
          <w:b/>
          <w:color w:val="auto"/>
          <w:sz w:val="32"/>
          <w:szCs w:val="32"/>
        </w:rPr>
      </w:pPr>
      <w:bookmarkStart w:id="47" w:name="_Ref68539844"/>
      <w:bookmarkStart w:id="48" w:name="_Toc68540589"/>
      <w:r w:rsidRPr="00D23A5E">
        <w:rPr>
          <w:b/>
          <w:color w:val="auto"/>
          <w:sz w:val="32"/>
          <w:szCs w:val="32"/>
        </w:rPr>
        <w:lastRenderedPageBreak/>
        <w:t>Programación de r y su error probable</w:t>
      </w:r>
      <w:bookmarkEnd w:id="47"/>
      <w:bookmarkEnd w:id="48"/>
    </w:p>
    <w:p w:rsidR="005D1634" w:rsidRDefault="005D1634" w:rsidP="000E6DCD">
      <w:pPr>
        <w:spacing w:after="160" w:line="259" w:lineRule="auto"/>
        <w:jc w:val="both"/>
      </w:pPr>
    </w:p>
    <w:p w:rsidR="00A90AC2" w:rsidRPr="00B50F95" w:rsidRDefault="005A32F2" w:rsidP="000E6DCD">
      <w:pPr>
        <w:spacing w:after="160" w:line="259" w:lineRule="auto"/>
        <w:jc w:val="both"/>
      </w:pPr>
      <w:r w:rsidRPr="00B50F95">
        <w:t xml:space="preserve">Se programaron las ecuaciones </w:t>
      </w:r>
      <w:r w:rsidRPr="00B50F95">
        <w:fldChar w:fldCharType="begin"/>
      </w:r>
      <w:r w:rsidRPr="00B50F95">
        <w:instrText xml:space="preserve"> REF _Ref67050523 \h </w:instrText>
      </w:r>
      <w:r w:rsidR="00DF2C99" w:rsidRPr="00B50F95">
        <w:instrText xml:space="preserve"> \* MERGEFORMAT </w:instrText>
      </w:r>
      <w:r w:rsidRPr="00B50F95">
        <w:fldChar w:fldCharType="separate"/>
      </w:r>
      <w:r w:rsidR="005A6251">
        <w:t xml:space="preserve">(ec. </w:t>
      </w:r>
      <w:r w:rsidR="005A6251">
        <w:rPr>
          <w:noProof/>
        </w:rPr>
        <w:t>13</w:t>
      </w:r>
      <w:r w:rsidR="005A6251">
        <w:t>)</w:t>
      </w:r>
      <w:r w:rsidRPr="00B50F95">
        <w:fldChar w:fldCharType="end"/>
      </w:r>
      <w:r w:rsidRPr="00B50F95">
        <w:t xml:space="preserve"> y </w:t>
      </w:r>
      <w:r w:rsidRPr="00B50F95">
        <w:fldChar w:fldCharType="begin"/>
      </w:r>
      <w:r w:rsidRPr="00B50F95">
        <w:instrText xml:space="preserve"> REF _Ref68534431 \h </w:instrText>
      </w:r>
      <w:r w:rsidR="00DF2C99" w:rsidRPr="00B50F95">
        <w:instrText xml:space="preserve"> \* MERGEFORMAT </w:instrText>
      </w:r>
      <w:r w:rsidRPr="00B50F95">
        <w:fldChar w:fldCharType="separate"/>
      </w:r>
      <w:r w:rsidR="005A6251">
        <w:t xml:space="preserve">(ec. </w:t>
      </w:r>
      <w:r w:rsidR="005A6251">
        <w:rPr>
          <w:noProof/>
        </w:rPr>
        <w:t>14</w:t>
      </w:r>
      <w:r w:rsidR="005A6251">
        <w:t>)</w:t>
      </w:r>
      <w:r w:rsidRPr="00B50F95">
        <w:fldChar w:fldCharType="end"/>
      </w:r>
      <w:r w:rsidRPr="00B50F95">
        <w:t>, y sus errores de probabilidad</w:t>
      </w:r>
      <w:r w:rsidR="00DF2C99" w:rsidRPr="00B50F95">
        <w:t xml:space="preserve">, en una función a la que llamé </w:t>
      </w:r>
      <w:r w:rsidR="00DF2C99" w:rsidRPr="00B50F95">
        <w:rPr>
          <w:rStyle w:val="NormalTok"/>
        </w:rPr>
        <w:t>rhot</w:t>
      </w:r>
      <w:r w:rsidR="00DF2C99" w:rsidRPr="00B50F95">
        <w:t xml:space="preserve">. Ésta devuelve las estimaciones del coeficiente de correlación tetracórico utilizando la </w:t>
      </w:r>
      <w:r w:rsidR="00DF2C99" w:rsidRPr="00B50F95">
        <w:fldChar w:fldCharType="begin"/>
      </w:r>
      <w:r w:rsidR="00DF2C99" w:rsidRPr="00B50F95">
        <w:instrText xml:space="preserve"> REF _Ref67050523 \h  \* MERGEFORMAT </w:instrText>
      </w:r>
      <w:r w:rsidR="00DF2C99" w:rsidRPr="00B50F95">
        <w:fldChar w:fldCharType="separate"/>
      </w:r>
      <w:r w:rsidR="005A6251">
        <w:t xml:space="preserve">(ec. </w:t>
      </w:r>
      <w:r w:rsidR="005A6251">
        <w:rPr>
          <w:noProof/>
        </w:rPr>
        <w:t>13</w:t>
      </w:r>
      <w:r w:rsidR="005A6251">
        <w:t>)</w:t>
      </w:r>
      <w:r w:rsidR="00DF2C99" w:rsidRPr="00B50F95">
        <w:fldChar w:fldCharType="end"/>
      </w:r>
      <w:r w:rsidR="005B15F5">
        <w:t xml:space="preserve"> </w:t>
      </w:r>
      <w:r w:rsidR="005B15F5" w:rsidRPr="00B50F95">
        <w:t xml:space="preserve">y </w:t>
      </w:r>
      <w:r w:rsidR="005B15F5" w:rsidRPr="00B50F95">
        <w:fldChar w:fldCharType="begin"/>
      </w:r>
      <w:r w:rsidR="005B15F5" w:rsidRPr="00B50F95">
        <w:instrText xml:space="preserve"> REF _Ref68534431 \h  \* MERGEFORMAT </w:instrText>
      </w:r>
      <w:r w:rsidR="005B15F5" w:rsidRPr="00B50F95">
        <w:fldChar w:fldCharType="separate"/>
      </w:r>
      <w:r w:rsidR="005B15F5">
        <w:t xml:space="preserve">(ec. </w:t>
      </w:r>
      <w:r w:rsidR="005B15F5">
        <w:rPr>
          <w:noProof/>
        </w:rPr>
        <w:t>14</w:t>
      </w:r>
      <w:r w:rsidR="005B15F5">
        <w:t>)</w:t>
      </w:r>
      <w:r w:rsidR="005B15F5" w:rsidRPr="00B50F95">
        <w:fldChar w:fldCharType="end"/>
      </w:r>
      <w:r w:rsidR="00DF2C99" w:rsidRPr="00B50F95">
        <w:t>, referida</w:t>
      </w:r>
      <w:r w:rsidR="005B15F5">
        <w:t>s</w:t>
      </w:r>
      <w:r w:rsidR="00DF2C99" w:rsidRPr="00B50F95">
        <w:t xml:space="preserve"> como “Serie 1”</w:t>
      </w:r>
      <w:r w:rsidR="00741514">
        <w:t xml:space="preserve"> </w:t>
      </w:r>
      <w:r w:rsidR="005B15F5">
        <w:t xml:space="preserve"> y “Serie 2” </w:t>
      </w:r>
      <w:r w:rsidR="00741514">
        <w:t xml:space="preserve">en el código y como “Coef. Corr. 1” </w:t>
      </w:r>
      <w:r w:rsidR="005B15F5">
        <w:t>y</w:t>
      </w:r>
      <w:r w:rsidR="005B15F5">
        <w:t xml:space="preserve"> “Coef. Corr. </w:t>
      </w:r>
      <w:r w:rsidR="005B15F5">
        <w:t>2</w:t>
      </w:r>
      <w:r w:rsidR="005B15F5">
        <w:t>” en la salida</w:t>
      </w:r>
      <w:r w:rsidR="005B15F5">
        <w:t>, respectivamente;</w:t>
      </w:r>
      <w:r w:rsidR="00DF2C99" w:rsidRPr="00B50F95">
        <w:t xml:space="preserve"> devuelve también las estimaciones de </w:t>
      </w:r>
      <m:oMath>
        <m:r>
          <w:rPr>
            <w:rFonts w:ascii="Cambria Math" w:hAnsi="Cambria Math"/>
          </w:rPr>
          <m:t>h</m:t>
        </m:r>
      </m:oMath>
      <w:r w:rsidR="00DF2C99" w:rsidRPr="00B50F95">
        <w:t xml:space="preserve"> y </w:t>
      </w:r>
      <m:oMath>
        <m:r>
          <w:rPr>
            <w:rFonts w:ascii="Cambria Math" w:hAnsi="Cambria Math"/>
          </w:rPr>
          <m:t>k</m:t>
        </m:r>
      </m:oMath>
      <w:r w:rsidR="00DF2C99" w:rsidRPr="00B50F95">
        <w:t xml:space="preserve">, </w:t>
      </w:r>
      <w:r w:rsidR="006C2CBA">
        <w:t xml:space="preserve">y </w:t>
      </w:r>
      <w:r w:rsidR="00DF2C99" w:rsidRPr="00B50F95">
        <w:t>de cada una de estas cuatro estimaciones se calcula</w:t>
      </w:r>
      <w:r w:rsidR="006C2CBA">
        <w:t xml:space="preserve"> y muestra</w:t>
      </w:r>
      <w:r w:rsidR="00DF2C99" w:rsidRPr="00B50F95">
        <w:t xml:space="preserve"> el </w:t>
      </w:r>
      <w:r w:rsidR="006C2CBA">
        <w:t>error probable y el intervalo probable</w:t>
      </w:r>
      <w:r w:rsidR="00DF2C99" w:rsidRPr="00B50F95">
        <w:t>.</w:t>
      </w:r>
    </w:p>
    <w:p w:rsidR="00DF2C99" w:rsidRPr="00B50F95" w:rsidRDefault="00DF2C99" w:rsidP="000E6DCD">
      <w:pPr>
        <w:spacing w:after="160" w:line="259" w:lineRule="auto"/>
        <w:jc w:val="both"/>
      </w:pPr>
      <w:r w:rsidRPr="00B50F95">
        <w:t>Cabe mencionar lo siguiente:</w:t>
      </w:r>
    </w:p>
    <w:p w:rsidR="00FA0385" w:rsidRDefault="00FA0385" w:rsidP="000E6DCD">
      <w:pPr>
        <w:pStyle w:val="Prrafodelista"/>
        <w:numPr>
          <w:ilvl w:val="0"/>
          <w:numId w:val="2"/>
        </w:numPr>
        <w:spacing w:after="160" w:line="259" w:lineRule="auto"/>
        <w:jc w:val="both"/>
      </w:pPr>
      <w:r>
        <w:t xml:space="preserve">La función </w:t>
      </w:r>
      <w:r w:rsidRPr="00B50F95">
        <w:rPr>
          <w:rStyle w:val="NormalTok"/>
        </w:rPr>
        <w:t>rhot</w:t>
      </w:r>
      <w:r>
        <w:t xml:space="preserve"> requiere cuatro parámetros que son las frecuencias de la tabla de contingencias (en el orden de la</w:t>
      </w:r>
      <w:r w:rsidR="00741514">
        <w:t xml:space="preserve"> </w:t>
      </w:r>
      <w:r w:rsidR="00741514">
        <w:fldChar w:fldCharType="begin"/>
      </w:r>
      <w:r w:rsidR="00741514">
        <w:instrText xml:space="preserve"> REF _Ref68552754 \h </w:instrText>
      </w:r>
      <w:r w:rsidR="00741514">
        <w:fldChar w:fldCharType="separate"/>
      </w:r>
      <w:r w:rsidR="00741514">
        <w:t>Ta</w:t>
      </w:r>
      <w:r w:rsidR="00741514">
        <w:t>b</w:t>
      </w:r>
      <w:r w:rsidR="00741514">
        <w:t xml:space="preserve">la </w:t>
      </w:r>
      <w:r w:rsidR="00741514">
        <w:rPr>
          <w:noProof/>
        </w:rPr>
        <w:t>4</w:t>
      </w:r>
      <w:r w:rsidR="00741514">
        <w:fldChar w:fldCharType="end"/>
      </w:r>
      <w:r>
        <w:t>).</w:t>
      </w:r>
    </w:p>
    <w:p w:rsidR="00DF2C99" w:rsidRPr="00B50F95" w:rsidRDefault="00DF2C99" w:rsidP="000E6DCD">
      <w:pPr>
        <w:pStyle w:val="Prrafodelista"/>
        <w:numPr>
          <w:ilvl w:val="0"/>
          <w:numId w:val="2"/>
        </w:numPr>
        <w:spacing w:after="160" w:line="259" w:lineRule="auto"/>
        <w:jc w:val="both"/>
      </w:pPr>
      <w:r w:rsidRPr="00B50F95">
        <w:t xml:space="preserve">Se propone una corrección de </w:t>
      </w:r>
      <m:oMath>
        <m:r>
          <w:rPr>
            <w:rFonts w:ascii="Cambria Math" w:hAnsi="Cambria Math"/>
          </w:rPr>
          <m:t>0.5</m:t>
        </m:r>
      </m:oMath>
      <w:r w:rsidRPr="00B50F95">
        <w:t xml:space="preserve"> si el valor de la celda</w:t>
      </w:r>
      <w:r w:rsidR="00C052E6" w:rsidRPr="00B50F95">
        <w:t xml:space="preserve"> es cero. Esto porque se observó que producía error con la función </w:t>
      </w:r>
      <w:r w:rsidR="00C052E6" w:rsidRPr="00B50F95">
        <w:rPr>
          <w:rStyle w:val="FunctionTok"/>
        </w:rPr>
        <w:t>uniroot.all.</w:t>
      </w:r>
    </w:p>
    <w:p w:rsidR="00C052E6" w:rsidRPr="00B50F95" w:rsidRDefault="00C052E6" w:rsidP="000E6DCD">
      <w:pPr>
        <w:pStyle w:val="Prrafodelista"/>
        <w:numPr>
          <w:ilvl w:val="0"/>
          <w:numId w:val="2"/>
        </w:numPr>
        <w:spacing w:after="160" w:line="259" w:lineRule="auto"/>
        <w:jc w:val="both"/>
      </w:pPr>
      <w:r w:rsidRPr="00B50F95">
        <w:t xml:space="preserve">Hay casos en los que las series de las ecuaciones recién mencionadas tienen más de una solución en el intervalo </w:t>
      </w:r>
      <m:oMath>
        <m:d>
          <m:dPr>
            <m:ctrlPr>
              <w:rPr>
                <w:rFonts w:ascii="Cambria Math" w:hAnsi="Cambria Math"/>
                <w:i/>
              </w:rPr>
            </m:ctrlPr>
          </m:dPr>
          <m:e>
            <m:r>
              <w:rPr>
                <w:rFonts w:ascii="Cambria Math" w:hAnsi="Cambria Math"/>
              </w:rPr>
              <m:t>-1,1</m:t>
            </m:r>
          </m:e>
        </m:d>
      </m:oMath>
      <w:r w:rsidRPr="00B50F95">
        <w:t xml:space="preserve">, en estos casos la función </w:t>
      </w:r>
      <w:r w:rsidRPr="00B50F95">
        <w:rPr>
          <w:rStyle w:val="NormalTok"/>
        </w:rPr>
        <w:t>rhot</w:t>
      </w:r>
      <w:r w:rsidRPr="00B50F95">
        <w:t xml:space="preserve"> devuelve todos los valores pero entonces ya no da intervalo de probabilidad.</w:t>
      </w:r>
      <w:r w:rsidR="00920FBA">
        <w:t xml:space="preserve"> Estos casos se discuten en los ejemplos.</w:t>
      </w:r>
    </w:p>
    <w:p w:rsidR="00177946" w:rsidRPr="00B50F95" w:rsidRDefault="00177946" w:rsidP="000E6DCD">
      <w:pPr>
        <w:pStyle w:val="Prrafodelista"/>
        <w:numPr>
          <w:ilvl w:val="0"/>
          <w:numId w:val="2"/>
        </w:numPr>
        <w:spacing w:after="160" w:line="259" w:lineRule="auto"/>
        <w:jc w:val="both"/>
      </w:pPr>
      <w:r w:rsidRPr="00B50F95">
        <w:t xml:space="preserve">Para poder ocupar la función se requiere la librería </w:t>
      </w:r>
      <w:r w:rsidRPr="00B50F95">
        <w:rPr>
          <w:rStyle w:val="NormalTok"/>
        </w:rPr>
        <w:t>rootSolve</w:t>
      </w:r>
      <w:r w:rsidR="00FA0385">
        <w:rPr>
          <w:rStyle w:val="NormalTok"/>
        </w:rPr>
        <w:t>.</w:t>
      </w:r>
    </w:p>
    <w:p w:rsidR="00A90AC2" w:rsidRDefault="00A90AC2" w:rsidP="000E6DCD">
      <w:pPr>
        <w:spacing w:after="160" w:line="259" w:lineRule="auto"/>
        <w:jc w:val="both"/>
      </w:pPr>
    </w:p>
    <w:p w:rsidR="005A32F2" w:rsidRPr="005A32F2" w:rsidRDefault="005A32F2" w:rsidP="005A32F2">
      <w:pPr>
        <w:pStyle w:val="SourceCode"/>
        <w:rPr>
          <w:sz w:val="20"/>
        </w:rPr>
      </w:pPr>
      <w:r w:rsidRPr="005A32F2">
        <w:rPr>
          <w:rStyle w:val="NormalTok"/>
          <w:sz w:val="20"/>
        </w:rPr>
        <w:t xml:space="preserve">rhot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(a,b,c,d){</w:t>
      </w:r>
      <w:r w:rsidRPr="005A32F2">
        <w:rPr>
          <w:sz w:val="20"/>
        </w:rPr>
        <w:br/>
      </w:r>
      <w:r w:rsidRPr="005A32F2">
        <w:rPr>
          <w:rStyle w:val="NormalTok"/>
          <w:sz w:val="20"/>
        </w:rPr>
        <w:t xml:space="preserve">  </w:t>
      </w:r>
      <w:r w:rsidRPr="005A32F2">
        <w:rPr>
          <w:rStyle w:val="FunctionTok"/>
          <w:sz w:val="20"/>
        </w:rPr>
        <w:t>set.seed</w:t>
      </w:r>
      <w:r w:rsidRPr="005A32F2">
        <w:rPr>
          <w:rStyle w:val="NormalTok"/>
          <w:sz w:val="20"/>
        </w:rPr>
        <w:t>(</w:t>
      </w:r>
      <w:r w:rsidRPr="005A32F2">
        <w:rPr>
          <w:rStyle w:val="DecValTok"/>
          <w:sz w:val="20"/>
        </w:rPr>
        <w:t>2021</w:t>
      </w:r>
      <w:r w:rsidRPr="005A32F2">
        <w:rPr>
          <w:rStyle w:val="NormalTok"/>
          <w:sz w:val="20"/>
        </w:rPr>
        <w:t>)</w:t>
      </w:r>
      <w:r w:rsidRPr="005A32F2">
        <w:rPr>
          <w:sz w:val="20"/>
        </w:rPr>
        <w:br/>
      </w:r>
      <w:r w:rsidRPr="005A32F2">
        <w:rPr>
          <w:rStyle w:val="NormalTok"/>
          <w:sz w:val="20"/>
        </w:rPr>
        <w:t xml:space="preserve">  a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(a</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,a)</w:t>
      </w:r>
      <w:r w:rsidRPr="005A32F2">
        <w:rPr>
          <w:sz w:val="20"/>
        </w:rPr>
        <w:br/>
      </w:r>
      <w:r w:rsidRPr="005A32F2">
        <w:rPr>
          <w:rStyle w:val="NormalTok"/>
          <w:sz w:val="20"/>
        </w:rPr>
        <w:t xml:space="preserve">  b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(b</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,b)</w:t>
      </w:r>
      <w:r w:rsidRPr="005A32F2">
        <w:rPr>
          <w:sz w:val="20"/>
        </w:rPr>
        <w:br/>
      </w:r>
      <w:r w:rsidRPr="005A32F2">
        <w:rPr>
          <w:rStyle w:val="NormalTok"/>
          <w:sz w:val="20"/>
        </w:rPr>
        <w:t xml:space="preserve">  c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(c</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,c)</w:t>
      </w:r>
      <w:r w:rsidRPr="005A32F2">
        <w:rPr>
          <w:sz w:val="20"/>
        </w:rPr>
        <w:br/>
      </w:r>
      <w:r w:rsidRPr="005A32F2">
        <w:rPr>
          <w:rStyle w:val="NormalTok"/>
          <w:sz w:val="20"/>
        </w:rPr>
        <w:t xml:space="preserve">  d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(d</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,d)</w:t>
      </w:r>
      <w:r w:rsidRPr="005A32F2">
        <w:rPr>
          <w:sz w:val="20"/>
        </w:rPr>
        <w:br/>
      </w:r>
      <w:r w:rsidRPr="005A32F2">
        <w:rPr>
          <w:rStyle w:val="NormalTok"/>
          <w:sz w:val="20"/>
        </w:rPr>
        <w:t xml:space="preserve">  N </w:t>
      </w:r>
      <w:r w:rsidRPr="005A32F2">
        <w:rPr>
          <w:rStyle w:val="OtherTok"/>
          <w:sz w:val="20"/>
        </w:rPr>
        <w:t>=</w:t>
      </w:r>
      <w:r w:rsidRPr="005A32F2">
        <w:rPr>
          <w:rStyle w:val="NormalTok"/>
          <w:sz w:val="20"/>
        </w:rPr>
        <w:t xml:space="preserve"> 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sz w:val="20"/>
        </w:rPr>
        <w:br/>
      </w:r>
      <w:r w:rsidRPr="005A32F2">
        <w:rPr>
          <w:rStyle w:val="NormalTok"/>
          <w:sz w:val="20"/>
        </w:rPr>
        <w:t xml:space="preserve">  h </w:t>
      </w:r>
      <w:r w:rsidRPr="005A32F2">
        <w:rPr>
          <w:rStyle w:val="OtherTok"/>
          <w:sz w:val="20"/>
        </w:rPr>
        <w: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FloatTok"/>
          <w:sz w:val="20"/>
        </w:rPr>
        <w:t>0.5</w:t>
      </w:r>
      <w:r w:rsidRPr="005A32F2">
        <w:rPr>
          <w:rStyle w:val="NormalTok"/>
          <w:sz w:val="20"/>
        </w:rPr>
        <w:t xml:space="preserve"> </w:t>
      </w:r>
      <w:r w:rsidRPr="005A32F2">
        <w:rPr>
          <w:rStyle w:val="SpecialCharTok"/>
          <w:sz w:val="20"/>
        </w:rPr>
        <w:t>+</w:t>
      </w:r>
      <w:r w:rsidRPr="005A32F2">
        <w:rPr>
          <w:rStyle w:val="NormalTok"/>
          <w:sz w:val="20"/>
        </w:rPr>
        <w:t xml:space="preserve"> ((a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N))</w:t>
      </w:r>
      <w:r w:rsidRPr="005A32F2">
        <w:rPr>
          <w:sz w:val="20"/>
        </w:rPr>
        <w:br/>
      </w:r>
      <w:r w:rsidRPr="005A32F2">
        <w:rPr>
          <w:rStyle w:val="NormalTok"/>
          <w:sz w:val="20"/>
        </w:rPr>
        <w:t xml:space="preserve">  k </w:t>
      </w:r>
      <w:r w:rsidRPr="005A32F2">
        <w:rPr>
          <w:rStyle w:val="OtherTok"/>
          <w:sz w:val="20"/>
        </w:rPr>
        <w: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FloatTok"/>
          <w:sz w:val="20"/>
        </w:rPr>
        <w:t>0.5</w:t>
      </w:r>
      <w:r w:rsidRPr="005A32F2">
        <w:rPr>
          <w:rStyle w:val="NormalTok"/>
          <w:sz w:val="20"/>
        </w:rPr>
        <w:t xml:space="preserve"> </w:t>
      </w:r>
      <w:r w:rsidRPr="005A32F2">
        <w:rPr>
          <w:rStyle w:val="SpecialCharTok"/>
          <w:sz w:val="20"/>
        </w:rPr>
        <w:t>+</w:t>
      </w:r>
      <w:r w:rsidRPr="005A32F2">
        <w:rPr>
          <w:rStyle w:val="NormalTok"/>
          <w:sz w:val="20"/>
        </w:rPr>
        <w:t xml:space="preserve"> ((a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N))</w:t>
      </w:r>
      <w:r w:rsidRPr="005A32F2">
        <w:rPr>
          <w:sz w:val="20"/>
        </w:rPr>
        <w:br/>
      </w:r>
      <w:r w:rsidRPr="005A32F2">
        <w:rPr>
          <w:rStyle w:val="NormalTok"/>
          <w:sz w:val="20"/>
        </w:rPr>
        <w:t xml:space="preserve">  H </w:t>
      </w:r>
      <w:r w:rsidRPr="005A32F2">
        <w:rPr>
          <w:rStyle w:val="OtherTok"/>
          <w:sz w:val="20"/>
        </w:rPr>
        <w: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K </w:t>
      </w:r>
      <w:r w:rsidRPr="005A32F2">
        <w:rPr>
          <w:rStyle w:val="OtherTok"/>
          <w:sz w:val="20"/>
        </w:rPr>
        <w: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peh </w:t>
      </w:r>
      <w:r w:rsidRPr="005A32F2">
        <w:rPr>
          <w:rStyle w:val="OtherTok"/>
          <w:sz w:val="20"/>
        </w:rPr>
        <w:t>&lt;-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(H</w:t>
      </w:r>
      <w:r w:rsidRPr="005A32F2">
        <w:rPr>
          <w:rStyle w:val="SpecialChar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(N</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pek </w:t>
      </w:r>
      <w:r w:rsidRPr="005A32F2">
        <w:rPr>
          <w:rStyle w:val="OtherTok"/>
          <w:sz w:val="20"/>
        </w:rPr>
        <w:t>&lt;-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(N</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eps </w:t>
      </w:r>
      <w:r w:rsidRPr="005A32F2">
        <w:rPr>
          <w:rStyle w:val="OtherTok"/>
          <w:sz w:val="20"/>
        </w:rPr>
        <w:t>=</w:t>
      </w:r>
      <w:r w:rsidRPr="005A32F2">
        <w:rPr>
          <w:rStyle w:val="NormalTok"/>
          <w:sz w:val="20"/>
        </w:rPr>
        <w:t xml:space="preserve"> (a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(N</w:t>
      </w:r>
      <w:r w:rsidRPr="005A32F2">
        <w:rPr>
          <w:rStyle w:val="SpecialCharTok"/>
          <w:sz w:val="20"/>
        </w:rPr>
        <w:t>*</w:t>
      </w:r>
      <w:r w:rsidRPr="005A32F2">
        <w:rPr>
          <w:rStyle w:val="NormalTok"/>
          <w:sz w:val="20"/>
        </w:rPr>
        <w:t>N</w:t>
      </w:r>
      <w:r w:rsidRPr="005A32F2">
        <w:rPr>
          <w:rStyle w:val="SpecialCharTok"/>
          <w:sz w:val="20"/>
        </w:rPr>
        <w:t>*</w:t>
      </w:r>
      <w:r w:rsidRPr="005A32F2">
        <w:rPr>
          <w:rStyle w:val="NormalTok"/>
          <w:sz w:val="20"/>
        </w:rPr>
        <w:t>H</w:t>
      </w:r>
      <w:r w:rsidRPr="005A32F2">
        <w:rPr>
          <w:rStyle w:val="SpecialCharTok"/>
          <w:sz w:val="20"/>
        </w:rPr>
        <w:t>*</w:t>
      </w:r>
      <w:r w:rsidRPr="005A32F2">
        <w:rPr>
          <w:rStyle w:val="NormalTok"/>
          <w:sz w:val="20"/>
        </w:rPr>
        <w:t>K)</w:t>
      </w:r>
      <w:r w:rsidRPr="005A32F2">
        <w:rPr>
          <w:sz w:val="20"/>
        </w:rPr>
        <w:br/>
      </w:r>
      <w:r w:rsidRPr="005A32F2">
        <w:rPr>
          <w:rStyle w:val="NormalTok"/>
          <w:sz w:val="20"/>
        </w:rPr>
        <w:t xml:space="preserve">  coef1 </w:t>
      </w:r>
      <w:r w:rsidRPr="005A32F2">
        <w:rPr>
          <w:rStyle w:val="OtherTok"/>
          <w:sz w:val="20"/>
        </w:rPr>
        <w:t>=</w:t>
      </w:r>
      <w:r w:rsidRPr="005A32F2">
        <w:rPr>
          <w:rStyle w:val="NormalTok"/>
          <w:sz w:val="20"/>
        </w:rPr>
        <w:t xml:space="preserve"> </w:t>
      </w:r>
      <w:r w:rsidRPr="005A32F2">
        <w:rPr>
          <w:rStyle w:val="DecValTok"/>
          <w:sz w:val="20"/>
        </w:rPr>
        <w:t>1</w:t>
      </w:r>
      <w:r w:rsidRPr="005A32F2">
        <w:rPr>
          <w:sz w:val="20"/>
        </w:rPr>
        <w:br/>
      </w:r>
      <w:r w:rsidRPr="005A32F2">
        <w:rPr>
          <w:rStyle w:val="NormalTok"/>
          <w:sz w:val="20"/>
        </w:rPr>
        <w:t xml:space="preserve">  coef2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coef3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2-1</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3</w:t>
      </w:r>
      <w:r w:rsidRPr="005A32F2">
        <w:rPr>
          <w:rStyle w:val="NormalTok"/>
          <w:sz w:val="20"/>
        </w:rPr>
        <w:t>)</w:t>
      </w:r>
      <w:r w:rsidRPr="005A32F2">
        <w:rPr>
          <w:sz w:val="20"/>
        </w:rPr>
        <w:br/>
      </w:r>
      <w:r w:rsidRPr="005A32F2">
        <w:rPr>
          <w:rStyle w:val="NormalTok"/>
          <w:sz w:val="20"/>
        </w:rPr>
        <w:t xml:space="preserve">  coef4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2-3</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2-3</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4</w:t>
      </w:r>
      <w:r w:rsidRPr="005A32F2">
        <w:rPr>
          <w:rStyle w:val="NormalTok"/>
          <w:sz w:val="20"/>
        </w:rPr>
        <w:t>)</w:t>
      </w:r>
      <w:r w:rsidRPr="005A32F2">
        <w:rPr>
          <w:sz w:val="20"/>
        </w:rPr>
        <w:br/>
      </w:r>
      <w:r w:rsidRPr="005A32F2">
        <w:rPr>
          <w:rStyle w:val="NormalTok"/>
          <w:sz w:val="20"/>
        </w:rPr>
        <w:t xml:space="preserve">  coef5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4-6</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3</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4-6</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3</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5</w:t>
      </w:r>
      <w:r w:rsidRPr="005A32F2">
        <w:rPr>
          <w:rStyle w:val="NormalTok"/>
          <w:sz w:val="20"/>
        </w:rPr>
        <w:t>)</w:t>
      </w:r>
      <w:r w:rsidRPr="005A32F2">
        <w:rPr>
          <w:sz w:val="20"/>
        </w:rPr>
        <w:br/>
      </w:r>
      <w:r w:rsidRPr="005A32F2">
        <w:rPr>
          <w:rStyle w:val="NormalTok"/>
          <w:sz w:val="20"/>
        </w:rPr>
        <w:t xml:space="preserve">  coef6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4-10</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15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4-10</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15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6</w:t>
      </w:r>
      <w:r w:rsidRPr="005A32F2">
        <w:rPr>
          <w:rStyle w:val="NormalTok"/>
          <w:sz w:val="20"/>
        </w:rPr>
        <w:t>)</w:t>
      </w:r>
      <w:r w:rsidRPr="005A32F2">
        <w:rPr>
          <w:sz w:val="20"/>
        </w:rPr>
        <w:br/>
      </w:r>
      <w:r w:rsidRPr="005A32F2">
        <w:rPr>
          <w:rStyle w:val="NormalTok"/>
          <w:sz w:val="20"/>
        </w:rPr>
        <w:t xml:space="preserve">  coef7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6-15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45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2-15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6-15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45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7</w:t>
      </w:r>
      <w:r w:rsidRPr="005A32F2">
        <w:rPr>
          <w:rStyle w:val="NormalTok"/>
          <w:sz w:val="20"/>
        </w:rPr>
        <w:t>)</w:t>
      </w:r>
      <w:r w:rsidRPr="005A32F2">
        <w:rPr>
          <w:sz w:val="20"/>
        </w:rPr>
        <w:br/>
      </w:r>
      <w:r w:rsidRPr="005A32F2">
        <w:rPr>
          <w:rStyle w:val="NormalTok"/>
          <w:sz w:val="20"/>
        </w:rPr>
        <w:t xml:space="preserve">  coef8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6-21</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105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2-105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6-21</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105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2-105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8</w:t>
      </w:r>
      <w:r w:rsidRPr="005A32F2">
        <w:rPr>
          <w:rStyle w:val="NormalTok"/>
          <w:sz w:val="20"/>
        </w:rPr>
        <w:t>)</w:t>
      </w:r>
      <w:r w:rsidRPr="005A32F2">
        <w:rPr>
          <w:sz w:val="20"/>
        </w:rPr>
        <w:br/>
      </w:r>
      <w:r w:rsidRPr="005A32F2">
        <w:rPr>
          <w:rStyle w:val="NormalTok"/>
          <w:sz w:val="20"/>
        </w:rPr>
        <w:t xml:space="preserve">  serie1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(x){</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SpecialCharTok"/>
          <w:sz w:val="20"/>
        </w:rPr>
        <w:t>-</w:t>
      </w:r>
      <w:r w:rsidRPr="005A32F2">
        <w:rPr>
          <w:rStyle w:val="DecValTok"/>
          <w:sz w:val="20"/>
        </w:rPr>
        <w:t>1</w:t>
      </w:r>
      <w:r w:rsidRPr="005A32F2">
        <w:rPr>
          <w:rStyle w:val="SpecialCharTok"/>
          <w:sz w:val="20"/>
        </w:rPr>
        <w:t>*</w:t>
      </w:r>
      <w:r w:rsidRPr="005A32F2">
        <w:rPr>
          <w:rStyle w:val="NormalTok"/>
          <w:sz w:val="20"/>
        </w:rPr>
        <w:t>eps</w:t>
      </w:r>
      <w:r w:rsidRPr="005A32F2">
        <w:rPr>
          <w:rStyle w:val="SpecialCharTok"/>
          <w:sz w:val="20"/>
        </w:rPr>
        <w:t>+</w:t>
      </w:r>
      <w:r w:rsidRPr="005A32F2">
        <w:rPr>
          <w:rStyle w:val="NormalTok"/>
          <w:sz w:val="20"/>
        </w:rPr>
        <w:t>coef1</w:t>
      </w:r>
      <w:r w:rsidRPr="005A32F2">
        <w:rPr>
          <w:rStyle w:val="SpecialCharTok"/>
          <w:sz w:val="20"/>
        </w:rPr>
        <w:t>*</w:t>
      </w:r>
      <w:r w:rsidRPr="005A32F2">
        <w:rPr>
          <w:rStyle w:val="NormalTok"/>
          <w:sz w:val="20"/>
        </w:rPr>
        <w:t>x</w:t>
      </w:r>
      <w:r w:rsidRPr="005A32F2">
        <w:rPr>
          <w:rStyle w:val="SpecialCharTok"/>
          <w:sz w:val="20"/>
        </w:rPr>
        <w:t>+</w:t>
      </w:r>
      <w:r w:rsidRPr="005A32F2">
        <w:rPr>
          <w:rStyle w:val="NormalTok"/>
          <w:sz w:val="20"/>
        </w:rPr>
        <w:t>coef2</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coef3</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3</w:t>
      </w:r>
      <w:r w:rsidRPr="005A32F2">
        <w:rPr>
          <w:rStyle w:val="SpecialCharTok"/>
          <w:sz w:val="20"/>
        </w:rPr>
        <w:t>+</w:t>
      </w:r>
      <w:r w:rsidRPr="005A32F2">
        <w:rPr>
          <w:rStyle w:val="NormalTok"/>
          <w:sz w:val="20"/>
        </w:rPr>
        <w:t>coef4</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4</w:t>
      </w:r>
      <w:r w:rsidRPr="005A32F2">
        <w:rPr>
          <w:rStyle w:val="SpecialCharTok"/>
          <w:sz w:val="20"/>
        </w:rPr>
        <w:t>+</w:t>
      </w:r>
      <w:r w:rsidRPr="005A32F2">
        <w:rPr>
          <w:rStyle w:val="NormalTok"/>
          <w:sz w:val="20"/>
        </w:rPr>
        <w:t>coef5</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5</w:t>
      </w:r>
      <w:r w:rsidRPr="005A32F2">
        <w:rPr>
          <w:rStyle w:val="SpecialCharTok"/>
          <w:sz w:val="20"/>
        </w:rPr>
        <w:t>+</w:t>
      </w:r>
      <w:r w:rsidRPr="005A32F2">
        <w:rPr>
          <w:rStyle w:val="NormalTok"/>
          <w:sz w:val="20"/>
        </w:rPr>
        <w:t>coef6</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6</w:t>
      </w:r>
      <w:r w:rsidRPr="005A32F2">
        <w:rPr>
          <w:rStyle w:val="SpecialCharTok"/>
          <w:sz w:val="20"/>
        </w:rPr>
        <w:t>+</w:t>
      </w:r>
      <w:r w:rsidRPr="005A32F2">
        <w:rPr>
          <w:rStyle w:val="NormalTok"/>
          <w:sz w:val="20"/>
        </w:rPr>
        <w:t>coef7</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7</w:t>
      </w:r>
      <w:r w:rsidRPr="005A32F2">
        <w:rPr>
          <w:rStyle w:val="SpecialCharTok"/>
          <w:sz w:val="20"/>
        </w:rPr>
        <w:t>+</w:t>
      </w:r>
      <w:r w:rsidRPr="005A32F2">
        <w:rPr>
          <w:rStyle w:val="NormalTok"/>
          <w:sz w:val="20"/>
        </w:rPr>
        <w:t>coef8</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8</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r1 </w:t>
      </w:r>
      <w:r w:rsidRPr="005A32F2">
        <w:rPr>
          <w:rStyle w:val="OtherTok"/>
          <w:sz w:val="20"/>
        </w:rPr>
        <w:t>&lt;-</w:t>
      </w:r>
      <w:r w:rsidRPr="005A32F2">
        <w:rPr>
          <w:rStyle w:val="NormalTok"/>
          <w:sz w:val="20"/>
        </w:rPr>
        <w:t xml:space="preserve">  </w:t>
      </w:r>
      <w:r w:rsidRPr="005A32F2">
        <w:rPr>
          <w:rStyle w:val="FunctionTok"/>
          <w:sz w:val="20"/>
        </w:rPr>
        <w:t>uniroot.all</w:t>
      </w:r>
      <w:r w:rsidRPr="005A32F2">
        <w:rPr>
          <w:rStyle w:val="NormalTok"/>
          <w:sz w:val="20"/>
        </w:rPr>
        <w:t xml:space="preserve">(serie1, </w:t>
      </w:r>
      <w:r w:rsidRPr="005A32F2">
        <w:rPr>
          <w:rStyle w:val="FunctionTok"/>
          <w:sz w:val="20"/>
        </w:rPr>
        <w:t>c</w:t>
      </w:r>
      <w:r w:rsidRPr="005A32F2">
        <w:rPr>
          <w:rStyle w:val="NormalTok"/>
          <w:sz w:val="20"/>
        </w:rPr>
        <w:t>(</w:t>
      </w:r>
      <w:r w:rsidRPr="005A32F2">
        <w:rPr>
          <w:rStyle w:val="SpecialCharTok"/>
          <w:sz w:val="20"/>
        </w:rPr>
        <w:t>-</w:t>
      </w:r>
      <w:r w:rsidRPr="005A32F2">
        <w:rPr>
          <w:rStyle w:val="DecValTok"/>
          <w:sz w:val="20"/>
        </w:rPr>
        <w:t>1</w:t>
      </w:r>
      <w:r w:rsidRPr="005A32F2">
        <w:rPr>
          <w:rStyle w:val="Normal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serie2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(x){</w:t>
      </w:r>
      <w:r w:rsidRPr="005A32F2">
        <w:rPr>
          <w:sz w:val="20"/>
        </w:rPr>
        <w:br/>
      </w:r>
      <w:r w:rsidRPr="005A32F2">
        <w:rPr>
          <w:rStyle w:val="NormalTok"/>
          <w:sz w:val="20"/>
        </w:rPr>
        <w:lastRenderedPageBreak/>
        <w:t xml:space="preserve">    </w:t>
      </w:r>
      <w:r w:rsidRPr="005A32F2">
        <w:rPr>
          <w:rStyle w:val="FunctionTok"/>
          <w:sz w:val="20"/>
        </w:rPr>
        <w:t>return</w:t>
      </w:r>
      <w:r w:rsidRPr="005A32F2">
        <w:rPr>
          <w:rStyle w:val="NormalTok"/>
          <w:sz w:val="20"/>
        </w:rPr>
        <w:t>(</w:t>
      </w:r>
      <w:r w:rsidRPr="005A32F2">
        <w:rPr>
          <w:rStyle w:val="SpecialCharTok"/>
          <w:sz w:val="20"/>
        </w:rPr>
        <w:t>-</w:t>
      </w:r>
      <w:r w:rsidRPr="005A32F2">
        <w:rPr>
          <w:rStyle w:val="DecValTok"/>
          <w:sz w:val="20"/>
        </w:rPr>
        <w:t>1</w:t>
      </w:r>
      <w:r w:rsidRPr="005A32F2">
        <w:rPr>
          <w:rStyle w:val="SpecialCharTok"/>
          <w:sz w:val="20"/>
        </w:rPr>
        <w:t>*</w:t>
      </w:r>
      <w:r w:rsidRPr="005A32F2">
        <w:rPr>
          <w:rStyle w:val="NormalTok"/>
          <w:sz w:val="20"/>
        </w:rPr>
        <w:t>eps</w:t>
      </w:r>
      <w:r w:rsidRPr="005A32F2">
        <w:rPr>
          <w:rStyle w:val="SpecialCharTok"/>
          <w:sz w:val="20"/>
        </w:rPr>
        <w:t>+</w:t>
      </w:r>
      <w:r w:rsidRPr="005A32F2">
        <w:rPr>
          <w:rStyle w:val="NormalTok"/>
          <w:sz w:val="20"/>
        </w:rPr>
        <w:t xml:space="preserve"> x </w:t>
      </w:r>
      <w:r w:rsidRPr="005A32F2">
        <w:rPr>
          <w:rStyle w:val="SpecialCha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6</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3</w:t>
      </w:r>
      <w:r w:rsidRPr="005A32F2">
        <w:rPr>
          <w:rStyle w:val="NormalTok"/>
          <w:sz w:val="20"/>
        </w:rPr>
        <w:t xml:space="preserve"> </w:t>
      </w:r>
      <w:r w:rsidRPr="005A32F2">
        <w:rPr>
          <w:rStyle w:val="SpecialCha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3</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5</w:t>
      </w:r>
      <w:r w:rsidRPr="005A32F2">
        <w:rPr>
          <w:rStyle w:val="NormalTok"/>
          <w:sz w:val="20"/>
        </w:rPr>
        <w:t>)</w:t>
      </w:r>
      <w:r w:rsidRPr="005A32F2">
        <w:rPr>
          <w:rStyle w:val="SpecialCharTok"/>
          <w:sz w:val="20"/>
        </w:rPr>
        <w:t>/</w:t>
      </w:r>
      <w:r w:rsidRPr="005A32F2">
        <w:rPr>
          <w:rStyle w:val="DecValTok"/>
          <w:sz w:val="20"/>
        </w:rPr>
        <w:t>24</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4</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tet </w:t>
      </w:r>
      <w:r w:rsidRPr="005A32F2">
        <w:rPr>
          <w:rStyle w:val="OtherTok"/>
          <w:sz w:val="20"/>
        </w:rPr>
        <w:t>&lt;-</w:t>
      </w:r>
      <w:r w:rsidRPr="005A32F2">
        <w:rPr>
          <w:rStyle w:val="NormalTok"/>
          <w:sz w:val="20"/>
        </w:rPr>
        <w:t xml:space="preserve">  </w:t>
      </w:r>
      <w:r w:rsidRPr="005A32F2">
        <w:rPr>
          <w:rStyle w:val="FunctionTok"/>
          <w:sz w:val="20"/>
        </w:rPr>
        <w:t>uniroot.all</w:t>
      </w:r>
      <w:r w:rsidRPr="005A32F2">
        <w:rPr>
          <w:rStyle w:val="NormalTok"/>
          <w:sz w:val="20"/>
        </w:rPr>
        <w:t xml:space="preserve">(serie2, </w:t>
      </w:r>
      <w:r w:rsidRPr="005A32F2">
        <w:rPr>
          <w:rStyle w:val="FunctionTok"/>
          <w:sz w:val="20"/>
        </w:rPr>
        <w:t>c</w:t>
      </w:r>
      <w:r w:rsidRPr="005A32F2">
        <w:rPr>
          <w:rStyle w:val="NormalTok"/>
          <w:sz w:val="20"/>
        </w:rPr>
        <w:t>(</w:t>
      </w:r>
      <w:r w:rsidRPr="005A32F2">
        <w:rPr>
          <w:rStyle w:val="SpecialCharTok"/>
          <w:sz w:val="20"/>
        </w:rPr>
        <w:t>-</w:t>
      </w:r>
      <w:r w:rsidRPr="005A32F2">
        <w:rPr>
          <w:rStyle w:val="DecValTok"/>
          <w:sz w:val="20"/>
        </w:rPr>
        <w:t>1</w:t>
      </w:r>
      <w:r w:rsidRPr="005A32F2">
        <w:rPr>
          <w:rStyle w:val="Normal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r2 </w:t>
      </w:r>
      <w:r w:rsidRPr="005A32F2">
        <w:rPr>
          <w:rStyle w:val="OtherTok"/>
          <w:sz w:val="20"/>
        </w:rPr>
        <w:t>&lt;-</w:t>
      </w:r>
      <w:r w:rsidRPr="005A32F2">
        <w:rPr>
          <w:rStyle w:val="NormalTok"/>
          <w:sz w:val="20"/>
        </w:rPr>
        <w:t xml:space="preserve"> </w:t>
      </w:r>
      <w:r w:rsidRPr="005A32F2">
        <w:rPr>
          <w:rStyle w:val="FunctionTok"/>
          <w:sz w:val="20"/>
        </w:rPr>
        <w:t>sin</w:t>
      </w:r>
      <w:r w:rsidRPr="005A32F2">
        <w:rPr>
          <w:rStyle w:val="NormalTok"/>
          <w:sz w:val="20"/>
        </w:rPr>
        <w:t>(tet)</w:t>
      </w:r>
      <w:r w:rsidRPr="005A32F2">
        <w:rPr>
          <w:sz w:val="20"/>
        </w:rPr>
        <w:br/>
      </w:r>
      <w:r w:rsidRPr="005A32F2">
        <w:rPr>
          <w:rStyle w:val="NormalTok"/>
          <w:sz w:val="20"/>
        </w:rPr>
        <w:t xml:space="preserve">  per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 xml:space="preserve"> (r){</w:t>
      </w:r>
      <w:r w:rsidRPr="005A32F2">
        <w:rPr>
          <w:sz w:val="20"/>
        </w:rPr>
        <w:br/>
      </w:r>
      <w:r w:rsidRPr="005A32F2">
        <w:rPr>
          <w:rStyle w:val="NormalTok"/>
          <w:sz w:val="20"/>
        </w:rPr>
        <w:t xml:space="preserve">    beta1 </w:t>
      </w:r>
      <w:r w:rsidRPr="005A32F2">
        <w:rPr>
          <w:rStyle w:val="OtherTok"/>
          <w:sz w:val="20"/>
        </w:rPr>
        <w:t>&lt;-</w:t>
      </w:r>
      <w:r w:rsidRPr="005A32F2">
        <w:rPr>
          <w:rStyle w:val="NormalTok"/>
          <w:sz w:val="20"/>
        </w:rPr>
        <w:t xml:space="preserve"> (h</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beta2 </w:t>
      </w:r>
      <w:r w:rsidRPr="005A32F2">
        <w:rPr>
          <w:rStyle w:val="OtherTok"/>
          <w:sz w:val="20"/>
        </w:rPr>
        <w:t>&lt;-</w:t>
      </w:r>
      <w:r w:rsidRPr="005A32F2">
        <w:rPr>
          <w:rStyle w:val="NormalTok"/>
          <w:sz w:val="20"/>
        </w:rPr>
        <w:t xml:space="preserve"> (k</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h)</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psi1 </w:t>
      </w:r>
      <w:r w:rsidRPr="005A32F2">
        <w:rPr>
          <w:rStyle w:val="OtherTok"/>
          <w:sz w:val="20"/>
        </w:rPr>
        <w:t>&lt;-</w:t>
      </w:r>
      <w:r w:rsidRPr="005A32F2">
        <w:rPr>
          <w:rStyle w:val="NormalTok"/>
          <w:sz w:val="20"/>
        </w:rPr>
        <w:t xml:space="preserve"> </w:t>
      </w:r>
      <w:r w:rsidRPr="005A32F2">
        <w:rPr>
          <w:rStyle w:val="FunctionTok"/>
          <w:sz w:val="20"/>
        </w:rPr>
        <w:t>pnorm</w:t>
      </w:r>
      <w:r w:rsidRPr="005A32F2">
        <w:rPr>
          <w:rStyle w:val="NormalTok"/>
          <w:sz w:val="20"/>
        </w:rPr>
        <w:t>(beta1)</w:t>
      </w:r>
      <w:r w:rsidRPr="005A32F2">
        <w:rPr>
          <w:rStyle w:val="SpecialCharTok"/>
          <w:sz w:val="20"/>
        </w:rPr>
        <w:t>-</w:t>
      </w:r>
      <w:r w:rsidRPr="005A32F2">
        <w:rPr>
          <w:rStyle w:val="FloatTok"/>
          <w:sz w:val="20"/>
        </w:rPr>
        <w:t>0.5</w:t>
      </w:r>
      <w:r w:rsidRPr="005A32F2">
        <w:rPr>
          <w:sz w:val="20"/>
        </w:rPr>
        <w:br/>
      </w:r>
      <w:r w:rsidRPr="005A32F2">
        <w:rPr>
          <w:rStyle w:val="NormalTok"/>
          <w:sz w:val="20"/>
        </w:rPr>
        <w:t xml:space="preserve">    psi2 </w:t>
      </w:r>
      <w:r w:rsidRPr="005A32F2">
        <w:rPr>
          <w:rStyle w:val="OtherTok"/>
          <w:sz w:val="20"/>
        </w:rPr>
        <w:t>&lt;-</w:t>
      </w:r>
      <w:r w:rsidRPr="005A32F2">
        <w:rPr>
          <w:rStyle w:val="NormalTok"/>
          <w:sz w:val="20"/>
        </w:rPr>
        <w:t xml:space="preserve"> </w:t>
      </w:r>
      <w:r w:rsidRPr="005A32F2">
        <w:rPr>
          <w:rStyle w:val="FunctionTok"/>
          <w:sz w:val="20"/>
        </w:rPr>
        <w:t>pnorm</w:t>
      </w:r>
      <w:r w:rsidRPr="005A32F2">
        <w:rPr>
          <w:rStyle w:val="NormalTok"/>
          <w:sz w:val="20"/>
        </w:rPr>
        <w:t>(beta2)</w:t>
      </w:r>
      <w:r w:rsidRPr="005A32F2">
        <w:rPr>
          <w:rStyle w:val="SpecialCharTok"/>
          <w:sz w:val="20"/>
        </w:rPr>
        <w:t>-</w:t>
      </w:r>
      <w:r w:rsidRPr="005A32F2">
        <w:rPr>
          <w:rStyle w:val="FloatTok"/>
          <w:sz w:val="20"/>
        </w:rPr>
        <w:t>0.5</w:t>
      </w:r>
      <w:r w:rsidRPr="005A32F2">
        <w:rPr>
          <w:sz w:val="20"/>
        </w:rPr>
        <w:br/>
      </w:r>
      <w:r w:rsidRPr="005A32F2">
        <w:rPr>
          <w:rStyle w:val="NormalTok"/>
          <w:sz w:val="20"/>
        </w:rPr>
        <w:t xml:space="preserve">    chi0 </w:t>
      </w:r>
      <w:r w:rsidRPr="005A32F2">
        <w:rPr>
          <w:rStyle w:val="OtherTok"/>
          <w:sz w:val="20"/>
        </w:rPr>
        <w:t>&lt;-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2-2</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h</w:t>
      </w:r>
      <w:r w:rsidRPr="005A32F2">
        <w:rPr>
          <w:rStyle w:val="SpecialCharTok"/>
          <w:sz w:val="20"/>
        </w:rPr>
        <w:t>*</w:t>
      </w:r>
      <w:r w:rsidRPr="005A32F2">
        <w:rPr>
          <w:rStyle w:val="NormalTok"/>
          <w:sz w:val="20"/>
        </w:rPr>
        <w:t>k))</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NormalTok"/>
          <w:sz w:val="20"/>
        </w:rPr>
        <w:t>chi0</w:t>
      </w:r>
      <w:r w:rsidRPr="005A32F2">
        <w:rPr>
          <w:rStyle w:val="SpecialCharTok"/>
          <w:sz w:val="20"/>
        </w:rPr>
        <w: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psi2</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psi1</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psi1</w:t>
      </w:r>
      <w:r w:rsidRPr="005A32F2">
        <w:rPr>
          <w:rStyle w:val="SpecialCharTok"/>
          <w:sz w:val="20"/>
        </w:rPr>
        <w:t>*</w:t>
      </w:r>
      <w:r w:rsidRPr="005A32F2">
        <w:rPr>
          <w:rStyle w:val="NormalTok"/>
          <w:sz w:val="20"/>
        </w:rPr>
        <w:t>psi2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psi2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psi1</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(r1,r2,h,k),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(r1),</w:t>
      </w:r>
      <w:r w:rsidRPr="005A32F2">
        <w:rPr>
          <w:rStyle w:val="FunctionTok"/>
          <w:sz w:val="20"/>
        </w:rPr>
        <w:t>per</w:t>
      </w:r>
      <w:r w:rsidRPr="005A32F2">
        <w:rPr>
          <w:rStyle w:val="NormalTok"/>
          <w:sz w:val="20"/>
        </w:rPr>
        <w:t>(r2),peh,pek),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1"</w:t>
      </w:r>
      <w:r w:rsidRPr="005A32F2">
        <w:rPr>
          <w:rStyle w:val="NormalTok"/>
          <w:sz w:val="20"/>
        </w:rPr>
        <w:t>,</w:t>
      </w:r>
      <w:r w:rsidRPr="005A32F2">
        <w:rPr>
          <w:rStyle w:val="StringTok"/>
          <w:sz w:val="20"/>
        </w:rPr>
        <w:t>"Coef. Corr. 2"</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(x)</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(r1,h,k),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(r1),peh,pek),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1"</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 xml:space="preserve">(x, </w:t>
      </w:r>
      <w:r w:rsidRPr="005A32F2">
        <w:rPr>
          <w:rStyle w:val="StringTok"/>
          <w:sz w:val="20"/>
        </w:rPr>
        <w:t>"La serie 2 obtiene los siguientes valores:"</w:t>
      </w:r>
      <w:r w:rsidRPr="005A32F2">
        <w:rPr>
          <w:rStyle w:val="NormalTok"/>
          <w:sz w:val="20"/>
        </w:rPr>
        <w:t>,r2))</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(r2,h,k),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(r2),peh,pek),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2"</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 xml:space="preserve">(x, </w:t>
      </w:r>
      <w:r w:rsidRPr="005A32F2">
        <w:rPr>
          <w:rStyle w:val="StringTok"/>
          <w:sz w:val="20"/>
        </w:rPr>
        <w:t>"La serie 1 obtiene los siguientes valores:"</w:t>
      </w:r>
      <w:r w:rsidRPr="005A32F2">
        <w:rPr>
          <w:rStyle w:val="NormalTok"/>
          <w:sz w:val="20"/>
        </w:rPr>
        <w:t>,r1))</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0</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0</w:t>
      </w:r>
      <w:r w:rsidRPr="005A32F2">
        <w:rPr>
          <w:rStyle w:val="NormalTok"/>
          <w:sz w:val="20"/>
        </w:rPr>
        <w:t>){</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StringTok"/>
          <w:sz w:val="20"/>
        </w:rPr>
        <w:t>"No se pudo calcular."</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else</w:t>
      </w:r>
      <w:r w:rsidRPr="005A32F2">
        <w:rPr>
          <w:rStyle w:val="NormalTok"/>
          <w:sz w:val="20"/>
        </w:rPr>
        <w:t>{</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w:t>
      </w:r>
      <w:r w:rsidRPr="005A32F2">
        <w:rPr>
          <w:rStyle w:val="StringTok"/>
          <w:sz w:val="20"/>
        </w:rPr>
        <w:t>"La serie 1 obtiene:"</w:t>
      </w:r>
      <w:r w:rsidRPr="005A32F2">
        <w:rPr>
          <w:rStyle w:val="NormalTok"/>
          <w:sz w:val="20"/>
        </w:rPr>
        <w:t>,r1,</w:t>
      </w:r>
      <w:r w:rsidRPr="005A32F2">
        <w:rPr>
          <w:rStyle w:val="StringTok"/>
          <w:sz w:val="20"/>
        </w:rPr>
        <w:t>"La serie 2 obtiene:"</w:t>
      </w:r>
      <w:r w:rsidRPr="005A32F2">
        <w:rPr>
          <w:rStyle w:val="NormalTok"/>
          <w:sz w:val="20"/>
        </w:rPr>
        <w:t>,r2))</w:t>
      </w:r>
      <w:r w:rsidRPr="005A32F2">
        <w:rPr>
          <w:sz w:val="20"/>
        </w:rPr>
        <w:br/>
      </w:r>
      <w:r w:rsidRPr="005A32F2">
        <w:rPr>
          <w:rStyle w:val="NormalTok"/>
          <w:sz w:val="20"/>
        </w:rPr>
        <w:t xml:space="preserve">  }</w:t>
      </w:r>
      <w:r w:rsidRPr="005A32F2">
        <w:rPr>
          <w:sz w:val="20"/>
        </w:rPr>
        <w:br/>
      </w:r>
      <w:r w:rsidRPr="005A32F2">
        <w:rPr>
          <w:rStyle w:val="NormalTok"/>
          <w:sz w:val="20"/>
        </w:rPr>
        <w:t>}</w:t>
      </w:r>
    </w:p>
    <w:p w:rsidR="00A90AC2" w:rsidRDefault="00A90AC2" w:rsidP="000E6DCD">
      <w:pPr>
        <w:spacing w:after="160" w:line="259" w:lineRule="auto"/>
        <w:jc w:val="both"/>
        <w:rPr>
          <w:lang w:val="es-MX"/>
        </w:rPr>
      </w:pPr>
    </w:p>
    <w:p w:rsidR="00FA0385" w:rsidRPr="00B50F95" w:rsidRDefault="00FA0385" w:rsidP="00FA0385">
      <w:pPr>
        <w:spacing w:after="160" w:line="259" w:lineRule="auto"/>
        <w:jc w:val="both"/>
        <w:rPr>
          <w:lang w:val="es-MX"/>
        </w:rPr>
      </w:pPr>
      <w:r>
        <w:t xml:space="preserve">Además, se programó una función que permita simular tablas de contingencia. </w:t>
      </w:r>
      <w:r>
        <w:t xml:space="preserve">Cada tabla de contingencia ocupa la </w:t>
      </w:r>
      <w:r>
        <w:fldChar w:fldCharType="begin"/>
      </w:r>
      <w:r>
        <w:instrText xml:space="preserve"> REF _Ref66987271 \h </w:instrText>
      </w:r>
      <w:r>
        <w:fldChar w:fldCharType="separate"/>
      </w:r>
      <w:r>
        <w:t xml:space="preserve">(ec. </w:t>
      </w:r>
      <w:r>
        <w:rPr>
          <w:noProof/>
        </w:rPr>
        <w:t>4</w:t>
      </w:r>
      <w:r>
        <w:t>)</w:t>
      </w:r>
      <w:r>
        <w:fldChar w:fldCharType="end"/>
      </w:r>
      <w:r>
        <w:t xml:space="preserve"> para describir las frecuencias, es decir, se tienen dos variables con distribución normal bivariada </w:t>
      </w:r>
      <m:oMath>
        <m:d>
          <m:dPr>
            <m:ctrlPr>
              <w:rPr>
                <w:rFonts w:ascii="Cambria Math" w:hAnsi="Cambria Math"/>
                <w:i/>
              </w:rPr>
            </m:ctrlPr>
          </m:dPr>
          <m:e>
            <m:r>
              <w:rPr>
                <w:rFonts w:ascii="Cambria Math" w:hAnsi="Cambria Math"/>
              </w:rPr>
              <m:t>x,y</m:t>
            </m:r>
          </m:e>
        </m:d>
      </m:oMath>
      <w:r w:rsidR="00D925E9">
        <w:t xml:space="preserve"> con medias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r w:rsidR="00D925E9">
        <w:t xml:space="preserv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 xml:space="preserve"> </m:t>
        </m:r>
      </m:oMath>
      <w:r w:rsidR="00D925E9">
        <w:t xml:space="preserve"> y correlación </w:t>
      </w:r>
      <m:oMath>
        <m:r>
          <w:rPr>
            <w:rFonts w:ascii="Cambria Math" w:hAnsi="Cambria Math"/>
          </w:rPr>
          <m:t>ρ</m:t>
        </m:r>
      </m:oMath>
      <w:r w:rsidR="00D925E9">
        <w:t xml:space="preserve"> </w:t>
      </w:r>
      <w:r>
        <w:t xml:space="preserve">que </w:t>
      </w:r>
      <w:r>
        <w:lastRenderedPageBreak/>
        <w:t xml:space="preserve">proporciona la probabilidad de ocurrencia, ahora, recordemos que se propone un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que divide en cuatro secciones a la superficie y proporciona cuatro probabilidades que suman uno. Luego, cada una de estas cuatro probabilidades se multiplica por </w:t>
      </w:r>
      <m:oMath>
        <m:r>
          <w:rPr>
            <w:rFonts w:ascii="Cambria Math" w:hAnsi="Cambria Math"/>
          </w:rPr>
          <m:t>N</m:t>
        </m:r>
      </m:oMath>
      <w:r>
        <w:t xml:space="preserve"> para tener la frecuencia de cada celda de la tabla de contingencia de </w:t>
      </w:r>
      <m:oMath>
        <m:r>
          <w:rPr>
            <w:rFonts w:ascii="Cambria Math" w:hAnsi="Cambria Math"/>
          </w:rPr>
          <m:t>2×2</m:t>
        </m:r>
      </m:oMath>
      <w:r>
        <w:t>.</w:t>
      </w:r>
      <w:r>
        <w:t xml:space="preserve"> </w:t>
      </w:r>
      <w:r>
        <w:rPr>
          <w:lang w:val="es-MX"/>
        </w:rPr>
        <w:t>La ventaja de trabajar con tablas simuladas es que se conoce de antemano el parámetro que se está estimando</w:t>
      </w:r>
      <w:r>
        <w:rPr>
          <w:lang w:val="es-MX"/>
        </w:rPr>
        <w:t xml:space="preserve"> (</w:t>
      </w:r>
      <m:oMath>
        <m:r>
          <w:rPr>
            <w:rFonts w:ascii="Cambria Math" w:hAnsi="Cambria Math"/>
            <w:lang w:val="es-MX"/>
          </w:rPr>
          <m:t>ρ</m:t>
        </m:r>
      </m:oMath>
      <w:r>
        <w:rPr>
          <w:lang w:val="es-MX"/>
        </w:rPr>
        <w:t xml:space="preserve">). </w:t>
      </w:r>
      <w:r w:rsidRPr="00B50F95">
        <w:rPr>
          <w:lang w:val="es-MX"/>
        </w:rPr>
        <w:t xml:space="preserve">A continuación, se </w:t>
      </w:r>
      <w:r>
        <w:rPr>
          <w:lang w:val="es-MX"/>
        </w:rPr>
        <w:t>muestra el código:</w:t>
      </w:r>
    </w:p>
    <w:p w:rsidR="00177946" w:rsidRDefault="00177946" w:rsidP="000E6DCD">
      <w:pPr>
        <w:spacing w:after="160" w:line="259" w:lineRule="auto"/>
        <w:jc w:val="both"/>
      </w:pPr>
    </w:p>
    <w:p w:rsidR="00177946" w:rsidRPr="00177946" w:rsidRDefault="00177946" w:rsidP="00177946">
      <w:pPr>
        <w:pStyle w:val="SourceCode"/>
        <w:rPr>
          <w:sz w:val="20"/>
        </w:rPr>
      </w:pPr>
      <w:r w:rsidRPr="00177946">
        <w:rPr>
          <w:rStyle w:val="NormalTok"/>
          <w:sz w:val="20"/>
        </w:rPr>
        <w:t xml:space="preserve">frecuencias </w:t>
      </w:r>
      <w:r w:rsidRPr="00177946">
        <w:rPr>
          <w:rStyle w:val="OtherTok"/>
          <w:sz w:val="20"/>
        </w:rPr>
        <w:t>&lt;-</w:t>
      </w:r>
      <w:r w:rsidRPr="00177946">
        <w:rPr>
          <w:rStyle w:val="NormalTok"/>
          <w:sz w:val="20"/>
        </w:rPr>
        <w:t xml:space="preserve"> </w:t>
      </w:r>
      <w:r w:rsidRPr="00177946">
        <w:rPr>
          <w:rStyle w:val="ControlFlowTok"/>
          <w:sz w:val="20"/>
        </w:rPr>
        <w:t>function</w:t>
      </w:r>
      <w:r w:rsidRPr="00177946">
        <w:rPr>
          <w:rStyle w:val="NormalTok"/>
          <w:sz w:val="20"/>
        </w:rPr>
        <w:t>(N,sigma1,sigma2,rhot,h,k){</w:t>
      </w:r>
      <w:r w:rsidRPr="00177946">
        <w:rPr>
          <w:sz w:val="20"/>
        </w:rPr>
        <w:br/>
      </w:r>
      <w:r w:rsidRPr="00177946">
        <w:rPr>
          <w:rStyle w:val="NormalTok"/>
          <w:sz w:val="20"/>
        </w:rPr>
        <w:t xml:space="preserve">  z </w:t>
      </w:r>
      <w:r w:rsidRPr="00177946">
        <w:rPr>
          <w:rStyle w:val="OtherTok"/>
          <w:sz w:val="20"/>
        </w:rPr>
        <w:t>&lt;-</w:t>
      </w:r>
      <w:r w:rsidRPr="00177946">
        <w:rPr>
          <w:rStyle w:val="NormalTok"/>
          <w:sz w:val="20"/>
        </w:rPr>
        <w:t xml:space="preserve"> </w:t>
      </w:r>
      <w:r w:rsidRPr="00177946">
        <w:rPr>
          <w:rStyle w:val="ControlFlowTok"/>
          <w:sz w:val="20"/>
        </w:rPr>
        <w:t>function</w:t>
      </w:r>
      <w:r w:rsidRPr="00177946">
        <w:rPr>
          <w:rStyle w:val="NormalTok"/>
          <w:sz w:val="20"/>
        </w:rPr>
        <w:t>(x,y){</w:t>
      </w:r>
      <w:r w:rsidRPr="00177946">
        <w:rPr>
          <w:sz w:val="20"/>
        </w:rPr>
        <w:br/>
      </w:r>
      <w:r w:rsidRPr="00177946">
        <w:rPr>
          <w:rStyle w:val="NormalTok"/>
          <w:sz w:val="20"/>
        </w:rPr>
        <w:t xml:space="preserve">    N</w:t>
      </w:r>
      <w:r w:rsidRPr="00177946">
        <w:rPr>
          <w:rStyle w:val="SpecialCharTok"/>
          <w:sz w:val="20"/>
        </w:rPr>
        <w:t>/</w:t>
      </w:r>
      <w:r w:rsidRPr="00177946">
        <w:rPr>
          <w:rStyle w:val="NormalTok"/>
          <w:sz w:val="20"/>
        </w:rPr>
        <w:t>(</w:t>
      </w:r>
      <w:r w:rsidRPr="00177946">
        <w:rPr>
          <w:rStyle w:val="DecValTok"/>
          <w:sz w:val="20"/>
        </w:rPr>
        <w:t>2</w:t>
      </w:r>
      <w:r w:rsidRPr="00177946">
        <w:rPr>
          <w:rStyle w:val="SpecialCharTok"/>
          <w:sz w:val="20"/>
        </w:rPr>
        <w:t>*</w:t>
      </w:r>
      <w:r w:rsidRPr="00177946">
        <w:rPr>
          <w:rStyle w:val="NormalTok"/>
          <w:sz w:val="20"/>
        </w:rPr>
        <w:t>pi</w:t>
      </w:r>
      <w:r w:rsidRPr="00177946">
        <w:rPr>
          <w:rStyle w:val="SpecialCharTok"/>
          <w:sz w:val="20"/>
        </w:rPr>
        <w:t>*</w:t>
      </w:r>
      <w:r w:rsidRPr="00177946">
        <w:rPr>
          <w:rStyle w:val="NormalTok"/>
          <w:sz w:val="20"/>
        </w:rPr>
        <w:t>sigma1</w:t>
      </w:r>
      <w:r w:rsidRPr="00177946">
        <w:rPr>
          <w:rStyle w:val="SpecialCharTok"/>
          <w:sz w:val="20"/>
        </w:rPr>
        <w:t>*</w:t>
      </w:r>
      <w:r w:rsidRPr="00177946">
        <w:rPr>
          <w:rStyle w:val="NormalTok"/>
          <w:sz w:val="20"/>
        </w:rPr>
        <w:t>sigma2</w:t>
      </w:r>
      <w:r w:rsidRPr="00177946">
        <w:rPr>
          <w:rStyle w:val="SpecialCharTok"/>
          <w:sz w:val="20"/>
        </w:rPr>
        <w:t>*</w:t>
      </w:r>
      <w:r w:rsidRPr="00177946">
        <w:rPr>
          <w:rStyle w:val="FunctionTok"/>
          <w:sz w:val="20"/>
        </w:rPr>
        <w:t>sqrt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rhot</w:t>
      </w:r>
      <w:r w:rsidRPr="00177946">
        <w:rPr>
          <w:rStyle w:val="SpecialCharTok"/>
          <w:sz w:val="20"/>
        </w:rPr>
        <w:t>^</w:t>
      </w:r>
      <w:r w:rsidRPr="00177946">
        <w:rPr>
          <w:rStyle w:val="DecValTok"/>
          <w:sz w:val="20"/>
        </w:rPr>
        <w:t>2</w:t>
      </w:r>
      <w:r w:rsidRPr="00177946">
        <w:rPr>
          <w:rStyle w:val="NormalTok"/>
          <w:sz w:val="20"/>
        </w:rPr>
        <w:t>))</w:t>
      </w:r>
      <w:r w:rsidRPr="00177946">
        <w:rPr>
          <w:rStyle w:val="SpecialCharTok"/>
          <w:sz w:val="20"/>
        </w:rPr>
        <w:t>*</w:t>
      </w:r>
      <w:r w:rsidRPr="00177946">
        <w:rPr>
          <w:rStyle w:val="FunctionTok"/>
          <w:sz w:val="20"/>
        </w:rPr>
        <w:t>exp</w:t>
      </w:r>
      <w:r w:rsidRPr="00177946">
        <w:rPr>
          <w:rStyle w:val="NormalTok"/>
          <w:sz w:val="20"/>
        </w:rPr>
        <w:t>(</w:t>
      </w:r>
      <w:r w:rsidRPr="00177946">
        <w:rPr>
          <w:rStyle w:val="SpecialCharTok"/>
          <w:sz w:val="20"/>
        </w:rPr>
        <w:t>-</w:t>
      </w:r>
      <w:r w:rsidRPr="00177946">
        <w:rPr>
          <w:rStyle w:val="FloatTok"/>
          <w:sz w:val="20"/>
        </w:rPr>
        <w:t>0.5</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rhot</w:t>
      </w:r>
      <w:r w:rsidRPr="00177946">
        <w:rPr>
          <w:rStyle w:val="SpecialCharTok"/>
          <w:sz w:val="20"/>
        </w:rPr>
        <w:t>^</w:t>
      </w:r>
      <w:r w:rsidRPr="00177946">
        <w:rPr>
          <w:rStyle w:val="DecValTok"/>
          <w:sz w:val="20"/>
        </w:rPr>
        <w:t>2</w:t>
      </w:r>
      <w:r w:rsidRPr="00177946">
        <w:rPr>
          <w:rStyle w:val="NormalTok"/>
          <w:sz w:val="20"/>
        </w:rPr>
        <w:t>))</w:t>
      </w:r>
      <w:r w:rsidRPr="00177946">
        <w:rPr>
          <w:rStyle w:val="SpecialCharTok"/>
          <w:sz w:val="20"/>
        </w:rPr>
        <w:t>*</w:t>
      </w:r>
      <w:r w:rsidRPr="00177946">
        <w:rPr>
          <w:rStyle w:val="NormalTok"/>
          <w:sz w:val="20"/>
        </w:rPr>
        <w:t>((x</w:t>
      </w:r>
      <w:r w:rsidRPr="00177946">
        <w:rPr>
          <w:rStyle w:val="SpecialCharTok"/>
          <w:sz w:val="20"/>
        </w:rPr>
        <w:t>/</w:t>
      </w:r>
      <w:r w:rsidRPr="00177946">
        <w:rPr>
          <w:rStyle w:val="NormalTok"/>
          <w:sz w:val="20"/>
        </w:rPr>
        <w:t>sigma1)</w:t>
      </w:r>
      <w:r w:rsidRPr="00177946">
        <w:rPr>
          <w:rStyle w:val="SpecialCharTok"/>
          <w:sz w:val="20"/>
        </w:rPr>
        <w:t>^</w:t>
      </w:r>
      <w:r w:rsidRPr="00177946">
        <w:rPr>
          <w:rStyle w:val="DecValTok"/>
          <w:sz w:val="20"/>
        </w:rPr>
        <w:t>2</w:t>
      </w:r>
      <w:r w:rsidRPr="00177946">
        <w:rPr>
          <w:rStyle w:val="SpecialCharTok"/>
          <w:sz w:val="20"/>
        </w:rPr>
        <w:t>+</w:t>
      </w:r>
      <w:r w:rsidRPr="00177946">
        <w:rPr>
          <w:rStyle w:val="NormalTok"/>
          <w:sz w:val="20"/>
        </w:rPr>
        <w:t>(y</w:t>
      </w:r>
      <w:r w:rsidRPr="00177946">
        <w:rPr>
          <w:rStyle w:val="SpecialCharTok"/>
          <w:sz w:val="20"/>
        </w:rPr>
        <w:t>/</w:t>
      </w:r>
      <w:r w:rsidRPr="00177946">
        <w:rPr>
          <w:rStyle w:val="NormalTok"/>
          <w:sz w:val="20"/>
        </w:rPr>
        <w:t>sigma2)</w:t>
      </w:r>
      <w:r w:rsidRPr="00177946">
        <w:rPr>
          <w:rStyle w:val="SpecialCharTok"/>
          <w:sz w:val="20"/>
        </w:rPr>
        <w:t>^</w:t>
      </w:r>
      <w:r w:rsidRPr="00177946">
        <w:rPr>
          <w:rStyle w:val="DecValTok"/>
          <w:sz w:val="20"/>
        </w:rPr>
        <w:t>2-2</w:t>
      </w:r>
      <w:r w:rsidRPr="00177946">
        <w:rPr>
          <w:rStyle w:val="SpecialCharTok"/>
          <w:sz w:val="20"/>
        </w:rPr>
        <w:t>*</w:t>
      </w:r>
      <w:r w:rsidRPr="00177946">
        <w:rPr>
          <w:rStyle w:val="NormalTok"/>
          <w:sz w:val="20"/>
        </w:rPr>
        <w:t>rhot</w:t>
      </w:r>
      <w:r w:rsidRPr="00177946">
        <w:rPr>
          <w:rStyle w:val="SpecialCharTok"/>
          <w:sz w:val="20"/>
        </w:rPr>
        <w:t>*</w:t>
      </w:r>
      <w:r w:rsidRPr="00177946">
        <w:rPr>
          <w:rStyle w:val="NormalTok"/>
          <w:sz w:val="20"/>
        </w:rPr>
        <w:t>x</w:t>
      </w:r>
      <w:r w:rsidRPr="00177946">
        <w:rPr>
          <w:rStyle w:val="SpecialCharTok"/>
          <w:sz w:val="20"/>
        </w:rPr>
        <w:t>*</w:t>
      </w:r>
      <w:r w:rsidRPr="00177946">
        <w:rPr>
          <w:rStyle w:val="NormalTok"/>
          <w:sz w:val="20"/>
        </w:rPr>
        <w:t>y</w:t>
      </w:r>
      <w:r w:rsidRPr="00177946">
        <w:rPr>
          <w:rStyle w:val="SpecialCharTok"/>
          <w:sz w:val="20"/>
        </w:rPr>
        <w:t>/</w:t>
      </w:r>
      <w:r w:rsidRPr="00177946">
        <w:rPr>
          <w:rStyle w:val="NormalTok"/>
          <w:sz w:val="20"/>
        </w:rPr>
        <w:t>(sigma1</w:t>
      </w:r>
      <w:r w:rsidRPr="00177946">
        <w:rPr>
          <w:rStyle w:val="SpecialCharTok"/>
          <w:sz w:val="20"/>
        </w:rPr>
        <w:t>*</w:t>
      </w:r>
      <w:r w:rsidRPr="00177946">
        <w:rPr>
          <w:rStyle w:val="NormalTok"/>
          <w:sz w:val="20"/>
        </w:rPr>
        <w:t>sigma2)))</w:t>
      </w:r>
      <w:r w:rsidRPr="00177946">
        <w:rPr>
          <w:sz w:val="20"/>
        </w:rPr>
        <w:br/>
      </w:r>
      <w:r w:rsidRPr="00177946">
        <w:rPr>
          <w:rStyle w:val="NormalTok"/>
          <w:sz w:val="20"/>
        </w:rPr>
        <w:t xml:space="preserve">  }</w:t>
      </w:r>
      <w:r w:rsidRPr="00177946">
        <w:rPr>
          <w:sz w:val="20"/>
        </w:rPr>
        <w:br/>
      </w:r>
      <w:r w:rsidRPr="00177946">
        <w:rPr>
          <w:rStyle w:val="NormalTok"/>
          <w:sz w:val="20"/>
        </w:rPr>
        <w:t xml:space="preserve">  aux1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(h</w:t>
      </w:r>
      <w:r w:rsidRPr="00177946">
        <w:rPr>
          <w:rStyle w:val="SpecialCharTok"/>
          <w:sz w:val="20"/>
        </w:rPr>
        <w:t>/</w:t>
      </w:r>
      <w:r w:rsidRPr="00177946">
        <w:rPr>
          <w:rStyle w:val="NormalTok"/>
          <w:sz w:val="20"/>
        </w:rPr>
        <w:t xml:space="preserve">s1), </w:t>
      </w:r>
      <w:r w:rsidRPr="00177946">
        <w:rPr>
          <w:rStyle w:val="AttributeTok"/>
          <w:sz w:val="20"/>
        </w:rPr>
        <w:t>y=</w:t>
      </w:r>
      <w:r w:rsidRPr="00177946">
        <w:rPr>
          <w:rStyle w:val="FunctionTok"/>
          <w:sz w:val="20"/>
        </w:rPr>
        <w:t>c</w:t>
      </w:r>
      <w:r w:rsidRPr="00177946">
        <w:rPr>
          <w:rStyle w:val="NormalTok"/>
          <w:sz w:val="20"/>
        </w:rPr>
        <w:t>(k</w:t>
      </w:r>
      <w:r w:rsidRPr="00177946">
        <w:rPr>
          <w:rStyle w:val="SpecialCharTok"/>
          <w:sz w:val="20"/>
        </w:rPr>
        <w:t>/</w:t>
      </w:r>
      <w:r w:rsidRPr="00177946">
        <w:rPr>
          <w:rStyle w:val="NormalTok"/>
          <w:sz w:val="20"/>
        </w:rPr>
        <w:t xml:space="preserve">s2),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a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aux2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w:t>
      </w:r>
      <w:r w:rsidRPr="00177946">
        <w:rPr>
          <w:rStyle w:val="ConstantTok"/>
          <w:sz w:val="20"/>
        </w:rPr>
        <w:t>Inf</w:t>
      </w:r>
      <w:r w:rsidRPr="00177946">
        <w:rPr>
          <w:rStyle w:val="NormalTok"/>
          <w:sz w:val="20"/>
        </w:rPr>
        <w:t xml:space="preserve">), </w:t>
      </w:r>
      <w:r w:rsidRPr="00177946">
        <w:rPr>
          <w:rStyle w:val="AttributeTok"/>
          <w:sz w:val="20"/>
        </w:rPr>
        <w:t>y=</w:t>
      </w:r>
      <w:r w:rsidRPr="00177946">
        <w:rPr>
          <w:rStyle w:val="FunctionTok"/>
          <w:sz w:val="20"/>
        </w:rPr>
        <w:t>c</w:t>
      </w:r>
      <w:r w:rsidRPr="00177946">
        <w:rPr>
          <w:rStyle w:val="NormalTok"/>
          <w:sz w:val="20"/>
        </w:rPr>
        <w:t>(k</w:t>
      </w:r>
      <w:r w:rsidRPr="00177946">
        <w:rPr>
          <w:rStyle w:val="SpecialCharTok"/>
          <w:sz w:val="20"/>
        </w:rPr>
        <w:t>/</w:t>
      </w:r>
      <w:r w:rsidRPr="00177946">
        <w:rPr>
          <w:rStyle w:val="NormalTok"/>
          <w:sz w:val="20"/>
        </w:rPr>
        <w:t xml:space="preserve">s2),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b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(aux2</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aux3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(h</w:t>
      </w:r>
      <w:r w:rsidRPr="00177946">
        <w:rPr>
          <w:rStyle w:val="SpecialCharTok"/>
          <w:sz w:val="20"/>
        </w:rPr>
        <w:t>/</w:t>
      </w:r>
      <w:r w:rsidRPr="00177946">
        <w:rPr>
          <w:rStyle w:val="NormalTok"/>
          <w:sz w:val="20"/>
        </w:rPr>
        <w:t xml:space="preserve">s1), </w:t>
      </w:r>
      <w:r w:rsidRPr="00177946">
        <w:rPr>
          <w:rStyle w:val="AttributeTok"/>
          <w:sz w:val="20"/>
        </w:rPr>
        <w:t>y=</w:t>
      </w:r>
      <w:r w:rsidRPr="00177946">
        <w:rPr>
          <w:rStyle w:val="FunctionTok"/>
          <w:sz w:val="20"/>
        </w:rPr>
        <w:t>c</w:t>
      </w:r>
      <w:r w:rsidRPr="00177946">
        <w:rPr>
          <w:rStyle w:val="NormalTok"/>
          <w:sz w:val="20"/>
        </w:rPr>
        <w:t>(</w:t>
      </w:r>
      <w:r w:rsidRPr="00177946">
        <w:rPr>
          <w:rStyle w:val="ConstantTok"/>
          <w:sz w:val="20"/>
        </w:rPr>
        <w:t>Inf</w:t>
      </w:r>
      <w:r w:rsidRPr="00177946">
        <w:rPr>
          <w:rStyle w:val="NormalTok"/>
          <w:sz w:val="20"/>
        </w:rPr>
        <w:t xml:space="preserve">),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c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(aux3</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d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aux2</w:t>
      </w:r>
      <w:r w:rsidRPr="00177946">
        <w:rPr>
          <w:rStyle w:val="SpecialCharTok"/>
          <w:sz w:val="20"/>
        </w:rPr>
        <w:t>-</w:t>
      </w:r>
      <w:r w:rsidRPr="00177946">
        <w:rPr>
          <w:rStyle w:val="NormalTok"/>
          <w:sz w:val="20"/>
        </w:rPr>
        <w:t>aux3</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w:t>
      </w:r>
      <w:r w:rsidRPr="00177946">
        <w:rPr>
          <w:rStyle w:val="FunctionTok"/>
          <w:sz w:val="20"/>
        </w:rPr>
        <w:t>return</w:t>
      </w:r>
      <w:r w:rsidRPr="00177946">
        <w:rPr>
          <w:rStyle w:val="NormalTok"/>
          <w:sz w:val="20"/>
        </w:rPr>
        <w:t>(</w:t>
      </w:r>
      <w:r w:rsidRPr="00177946">
        <w:rPr>
          <w:rStyle w:val="FunctionTok"/>
          <w:sz w:val="20"/>
        </w:rPr>
        <w:t>c</w:t>
      </w:r>
      <w:r w:rsidRPr="00177946">
        <w:rPr>
          <w:rStyle w:val="NormalTok"/>
          <w:sz w:val="20"/>
        </w:rPr>
        <w:t>(</w:t>
      </w:r>
      <w:r w:rsidRPr="00177946">
        <w:rPr>
          <w:rStyle w:val="FunctionTok"/>
          <w:sz w:val="20"/>
        </w:rPr>
        <w:t>round</w:t>
      </w:r>
      <w:r w:rsidRPr="00177946">
        <w:rPr>
          <w:rStyle w:val="NormalTok"/>
          <w:sz w:val="20"/>
        </w:rPr>
        <w:t>(a),</w:t>
      </w:r>
      <w:r w:rsidRPr="00177946">
        <w:rPr>
          <w:rStyle w:val="FunctionTok"/>
          <w:sz w:val="20"/>
        </w:rPr>
        <w:t>round</w:t>
      </w:r>
      <w:r w:rsidRPr="00177946">
        <w:rPr>
          <w:rStyle w:val="NormalTok"/>
          <w:sz w:val="20"/>
        </w:rPr>
        <w:t>(b),</w:t>
      </w:r>
      <w:r w:rsidRPr="00177946">
        <w:rPr>
          <w:rStyle w:val="FunctionTok"/>
          <w:sz w:val="20"/>
        </w:rPr>
        <w:t>round</w:t>
      </w:r>
      <w:r w:rsidRPr="00177946">
        <w:rPr>
          <w:rStyle w:val="NormalTok"/>
          <w:sz w:val="20"/>
        </w:rPr>
        <w:t>(c),</w:t>
      </w:r>
      <w:r w:rsidRPr="00177946">
        <w:rPr>
          <w:rStyle w:val="FunctionTok"/>
          <w:sz w:val="20"/>
        </w:rPr>
        <w:t>round</w:t>
      </w:r>
      <w:r w:rsidRPr="00177946">
        <w:rPr>
          <w:rStyle w:val="NormalTok"/>
          <w:sz w:val="20"/>
        </w:rPr>
        <w:t>(d)))</w:t>
      </w:r>
      <w:r w:rsidRPr="00177946">
        <w:rPr>
          <w:sz w:val="20"/>
        </w:rPr>
        <w:br/>
      </w:r>
      <w:r w:rsidRPr="00177946">
        <w:rPr>
          <w:rStyle w:val="NormalTok"/>
          <w:sz w:val="20"/>
        </w:rPr>
        <w:t>}</w:t>
      </w:r>
    </w:p>
    <w:p w:rsidR="005D1634" w:rsidRDefault="005D1634" w:rsidP="000E6DCD">
      <w:pPr>
        <w:spacing w:after="160" w:line="259" w:lineRule="auto"/>
        <w:jc w:val="both"/>
      </w:pPr>
    </w:p>
    <w:p w:rsidR="00D23A5E" w:rsidRPr="00D23A5E" w:rsidRDefault="00D23A5E" w:rsidP="00D23A5E">
      <w:pPr>
        <w:pStyle w:val="Ttulo2"/>
        <w:rPr>
          <w:b/>
          <w:color w:val="auto"/>
          <w:sz w:val="32"/>
          <w:szCs w:val="32"/>
        </w:rPr>
      </w:pPr>
      <w:r>
        <w:rPr>
          <w:b/>
          <w:color w:val="auto"/>
          <w:sz w:val="32"/>
          <w:szCs w:val="32"/>
        </w:rPr>
        <w:t>Casos especiales de tablas de contingencia para el cálculo de r</w:t>
      </w:r>
    </w:p>
    <w:p w:rsidR="00D23A5E" w:rsidRDefault="00D23A5E" w:rsidP="000E6DCD">
      <w:pPr>
        <w:spacing w:after="160" w:line="259" w:lineRule="auto"/>
        <w:jc w:val="both"/>
      </w:pPr>
    </w:p>
    <w:p w:rsidR="004928AE" w:rsidRDefault="00AF4BDD" w:rsidP="004928AE">
      <w:pPr>
        <w:spacing w:after="160" w:line="259" w:lineRule="auto"/>
        <w:jc w:val="both"/>
      </w:pPr>
      <w:r w:rsidRPr="007D2A51">
        <w:t>Antes de pasar a la aplicación del coeficiente</w:t>
      </w:r>
      <w:r w:rsidR="004928AE">
        <w:t xml:space="preserve"> tetracórico</w:t>
      </w:r>
      <w:r w:rsidRPr="007D2A51">
        <w:t xml:space="preserve"> en ejemplos </w:t>
      </w:r>
      <w:r w:rsidR="00FA0385">
        <w:t>de</w:t>
      </w:r>
      <w:r w:rsidRPr="007D2A51">
        <w:t xml:space="preserve"> datos reales, conviene </w:t>
      </w:r>
      <w:r w:rsidR="00D3076F">
        <w:t xml:space="preserve">1) </w:t>
      </w:r>
      <w:r w:rsidRPr="007D2A51">
        <w:t xml:space="preserve">discutir ciertas tablas de contingencia que causan problemas en el cálculo de </w:t>
      </w:r>
      <m:oMath>
        <m:r>
          <w:rPr>
            <w:rFonts w:ascii="Cambria Math" w:hAnsi="Cambria Math"/>
          </w:rPr>
          <m:t>r</m:t>
        </m:r>
      </m:oMath>
      <w:r w:rsidR="004928AE">
        <w:t xml:space="preserve">, </w:t>
      </w:r>
      <w:r w:rsidR="00D3076F">
        <w:t xml:space="preserve">2) </w:t>
      </w:r>
      <w:r w:rsidR="004928AE">
        <w:t xml:space="preserve">comparar los resultados de la función </w:t>
      </w:r>
      <w:r w:rsidR="004928AE" w:rsidRPr="007D2A51">
        <w:rPr>
          <w:rStyle w:val="NormalTok"/>
        </w:rPr>
        <w:t>rhot</w:t>
      </w:r>
      <w:r w:rsidR="00D3076F">
        <w:rPr>
          <w:rStyle w:val="Refdenotaalpie"/>
          <w:rFonts w:ascii="Consolas" w:hAnsi="Consolas"/>
          <w:shd w:val="clear" w:color="auto" w:fill="F8F8F8"/>
        </w:rPr>
        <w:footnoteReference w:id="6"/>
      </w:r>
      <w:r w:rsidR="004928AE">
        <w:t xml:space="preserve"> con los de la función </w:t>
      </w:r>
      <w:r w:rsidR="004928AE" w:rsidRPr="0074063B">
        <w:rPr>
          <w:rStyle w:val="VerbatimChar"/>
        </w:rPr>
        <w:t>tetrachoric()</w:t>
      </w:r>
      <w:r w:rsidR="004928AE" w:rsidRPr="0074063B">
        <w:t xml:space="preserve"> de la librería </w:t>
      </w:r>
      <w:r w:rsidR="004928AE" w:rsidRPr="0074063B">
        <w:rPr>
          <w:rStyle w:val="NormalTok"/>
        </w:rPr>
        <w:t>psych</w:t>
      </w:r>
      <w:r w:rsidR="004928AE" w:rsidRPr="0074063B">
        <w:t xml:space="preserve"> de R</w:t>
      </w:r>
      <w:r w:rsidR="00D3076F">
        <w:t>, y</w:t>
      </w:r>
      <w:r w:rsidR="004928AE">
        <w:t xml:space="preserve"> </w:t>
      </w:r>
      <w:r w:rsidR="00D3076F">
        <w:t xml:space="preserve">3) </w:t>
      </w:r>
      <w:r w:rsidR="004928AE">
        <w:t>comentar sobre las posibles causas y soluciones.</w:t>
      </w:r>
    </w:p>
    <w:p w:rsidR="00D3076F" w:rsidRDefault="00D3076F" w:rsidP="004928AE">
      <w:pPr>
        <w:spacing w:after="160" w:line="259" w:lineRule="auto"/>
        <w:jc w:val="both"/>
      </w:pPr>
    </w:p>
    <w:p w:rsidR="004928AE" w:rsidRDefault="004928AE" w:rsidP="004928AE">
      <w:pPr>
        <w:spacing w:after="160" w:line="259" w:lineRule="auto"/>
        <w:jc w:val="both"/>
      </w:pPr>
      <w:r>
        <w:t>Estos problemas son mucho más fáciles de identificar si se ocupan la función</w:t>
      </w:r>
      <w:r w:rsidRPr="007D2A51">
        <w:t xml:space="preserve"> </w:t>
      </w:r>
      <w:r w:rsidRPr="007D2A51">
        <w:rPr>
          <w:rStyle w:val="NormalTok"/>
        </w:rPr>
        <w:t>frecuencias</w:t>
      </w:r>
      <w:r w:rsidR="00D3076F">
        <w:rPr>
          <w:rStyle w:val="Refdenotaalpie"/>
          <w:rFonts w:ascii="Consolas" w:hAnsi="Consolas"/>
          <w:shd w:val="clear" w:color="auto" w:fill="F8F8F8"/>
        </w:rPr>
        <w:footnoteReference w:id="7"/>
      </w:r>
      <w:r w:rsidRPr="007D2A51">
        <w:t xml:space="preserve"> </w:t>
      </w:r>
      <w:r>
        <w:t>para simular tablas de contingencia con características especiales.</w:t>
      </w:r>
    </w:p>
    <w:p w:rsidR="00D3076F" w:rsidRDefault="00D3076F" w:rsidP="00D3076F">
      <w:pPr>
        <w:spacing w:after="160" w:line="259" w:lineRule="auto"/>
        <w:jc w:val="both"/>
      </w:pPr>
    </w:p>
    <w:p w:rsidR="00D3076F" w:rsidRPr="007D2A51" w:rsidRDefault="00D3076F" w:rsidP="00D3076F">
      <w:pPr>
        <w:spacing w:after="160" w:line="259" w:lineRule="auto"/>
        <w:jc w:val="both"/>
      </w:pPr>
      <w:r w:rsidRPr="007D2A51">
        <w:t>Recuérdese que p</w:t>
      </w:r>
      <w:r>
        <w:t>ara poder ejecutarlas</w:t>
      </w:r>
      <w:r w:rsidRPr="007D2A51">
        <w:t xml:space="preserve"> es necesario cargar primero las siguientes librerías:</w:t>
      </w:r>
    </w:p>
    <w:p w:rsidR="00D3076F" w:rsidRDefault="00D3076F" w:rsidP="00D3076F">
      <w:pPr>
        <w:spacing w:after="160" w:line="259" w:lineRule="auto"/>
        <w:jc w:val="both"/>
      </w:pPr>
      <w:r w:rsidRPr="00D3076F">
        <w:rPr>
          <w:rStyle w:val="FunctionTok"/>
          <w:sz w:val="20"/>
          <w:szCs w:val="20"/>
          <w:lang w:val="es-MX"/>
        </w:rPr>
        <w:t>library</w:t>
      </w:r>
      <w:r w:rsidRPr="00D3076F">
        <w:rPr>
          <w:rStyle w:val="NormalTok"/>
          <w:sz w:val="20"/>
          <w:szCs w:val="20"/>
          <w:lang w:val="es-MX"/>
        </w:rPr>
        <w:t>(psych)</w:t>
      </w:r>
      <w:r w:rsidRPr="00D3076F">
        <w:rPr>
          <w:sz w:val="20"/>
          <w:szCs w:val="20"/>
          <w:lang w:val="es-MX"/>
        </w:rPr>
        <w:br/>
      </w:r>
      <w:r w:rsidRPr="00D3076F">
        <w:rPr>
          <w:rStyle w:val="FunctionTok"/>
          <w:sz w:val="20"/>
          <w:szCs w:val="20"/>
          <w:lang w:val="es-MX"/>
        </w:rPr>
        <w:t>library</w:t>
      </w:r>
      <w:r w:rsidRPr="00D3076F">
        <w:rPr>
          <w:rStyle w:val="NormalTok"/>
          <w:sz w:val="20"/>
          <w:szCs w:val="20"/>
          <w:lang w:val="es-MX"/>
        </w:rPr>
        <w:t>(pbivnorm)</w:t>
      </w:r>
      <w:r w:rsidRPr="00D3076F">
        <w:rPr>
          <w:sz w:val="20"/>
          <w:szCs w:val="20"/>
          <w:lang w:val="es-MX"/>
        </w:rPr>
        <w:br/>
      </w:r>
      <w:r w:rsidRPr="00D3076F">
        <w:rPr>
          <w:rStyle w:val="FunctionTok"/>
          <w:sz w:val="20"/>
          <w:szCs w:val="20"/>
          <w:lang w:val="es-MX"/>
        </w:rPr>
        <w:t>library</w:t>
      </w:r>
      <w:r w:rsidRPr="00D3076F">
        <w:rPr>
          <w:rStyle w:val="NormalTok"/>
          <w:sz w:val="20"/>
          <w:szCs w:val="20"/>
          <w:lang w:val="es-MX"/>
        </w:rPr>
        <w:t>(rootSolve)</w:t>
      </w:r>
      <w:r w:rsidRPr="00D3076F">
        <w:rPr>
          <w:sz w:val="20"/>
          <w:szCs w:val="20"/>
          <w:lang w:val="es-MX"/>
        </w:rPr>
        <w:br/>
      </w:r>
    </w:p>
    <w:p w:rsidR="004928AE" w:rsidRDefault="00D3076F" w:rsidP="004928AE">
      <w:pPr>
        <w:spacing w:after="160" w:line="259" w:lineRule="auto"/>
        <w:jc w:val="both"/>
      </w:pPr>
      <w:r>
        <w:rPr>
          <w:b/>
        </w:rPr>
        <w:lastRenderedPageBreak/>
        <w:t>TABLA 1. P</w:t>
      </w:r>
      <w:r w:rsidR="004928AE">
        <w:t xml:space="preserve">rimeramente, se muestra una simulación </w:t>
      </w:r>
      <w:r w:rsidR="004928AE">
        <w:t>que,</w:t>
      </w:r>
      <w:r w:rsidR="004928AE">
        <w:t xml:space="preserve"> aunque no presenta ning</w:t>
      </w:r>
      <w:r w:rsidR="004928AE">
        <w:t xml:space="preserve">ún problema para el cálculo de </w:t>
      </w:r>
      <m:oMath>
        <m:r>
          <w:rPr>
            <w:rFonts w:ascii="Cambria Math" w:hAnsi="Cambria Math"/>
          </w:rPr>
          <m:t>r</m:t>
        </m:r>
      </m:oMath>
      <w:r w:rsidR="004928AE">
        <w:t xml:space="preserve">, </w:t>
      </w:r>
      <w:r w:rsidR="004928AE">
        <w:t>servirá para familiarizar al lector con las funciones ya mencionadas</w:t>
      </w:r>
      <w:r w:rsidR="00FA0385">
        <w:t xml:space="preserve">. Los parámetros que se simularon fueron </w:t>
      </w:r>
      <m:oMath>
        <m:r>
          <w:rPr>
            <w:rFonts w:ascii="Cambria Math" w:hAnsi="Cambria Math"/>
          </w:rPr>
          <m:t>N=1,000</m:t>
        </m:r>
      </m:oMath>
      <w:r w:rsidR="00FA0385">
        <w:t xml:space="preserve"> observaciones (aunque la función arrojó al final </w:t>
      </w:r>
      <m:oMath>
        <m:r>
          <w:rPr>
            <w:rFonts w:ascii="Cambria Math" w:hAnsi="Cambria Math"/>
          </w:rPr>
          <m:t>999</m:t>
        </m:r>
      </m:oMath>
      <w:r w:rsidR="002F6488">
        <w:t xml:space="preserve"> por detalles de redondeo), vector de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5</m:t>
                  </m:r>
                </m:e>
              </m:mr>
            </m:m>
          </m:e>
        </m:d>
      </m:oMath>
      <w:r w:rsidR="002F6488">
        <w:t xml:space="preserve">, correlación </w:t>
      </w:r>
      <m:oMath>
        <m:r>
          <w:rPr>
            <w:rFonts w:ascii="Cambria Math" w:hAnsi="Cambria Math"/>
          </w:rPr>
          <m:t>ρ=0.4</m:t>
        </m:r>
      </m:oMath>
      <w:r w:rsidR="002F6488">
        <w:t xml:space="preserve"> y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4,1</m:t>
            </m:r>
          </m:e>
        </m:d>
      </m:oMath>
      <w:r w:rsidR="004928AE">
        <w:t>.</w:t>
      </w:r>
    </w:p>
    <w:p w:rsidR="00FA0385" w:rsidRPr="00D925E9" w:rsidRDefault="00FA0385" w:rsidP="00FA0385">
      <w:pPr>
        <w:pStyle w:val="SourceCode"/>
        <w:rPr>
          <w:sz w:val="20"/>
          <w:szCs w:val="20"/>
          <w:lang w:val="en-US"/>
        </w:rPr>
      </w:pPr>
      <w:r w:rsidRPr="00D925E9">
        <w:rPr>
          <w:rStyle w:val="NormalTok"/>
          <w:sz w:val="20"/>
          <w:szCs w:val="20"/>
          <w:lang w:val="en-US"/>
        </w:rPr>
        <w:t xml:space="preserve">N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1000</w:t>
      </w:r>
      <w:r w:rsidRPr="00D925E9">
        <w:rPr>
          <w:sz w:val="20"/>
          <w:szCs w:val="20"/>
          <w:lang w:val="en-US"/>
        </w:rPr>
        <w:br/>
      </w:r>
      <w:r w:rsidRPr="00D925E9">
        <w:rPr>
          <w:rStyle w:val="NormalTok"/>
          <w:sz w:val="20"/>
          <w:szCs w:val="20"/>
          <w:lang w:val="en-US"/>
        </w:rPr>
        <w:t xml:space="preserve">s1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5</w:t>
      </w:r>
      <w:r w:rsidRPr="00D925E9">
        <w:rPr>
          <w:sz w:val="20"/>
          <w:szCs w:val="20"/>
          <w:lang w:val="en-US"/>
        </w:rPr>
        <w:br/>
      </w:r>
      <w:r w:rsidRPr="00D925E9">
        <w:rPr>
          <w:rStyle w:val="NormalTok"/>
          <w:sz w:val="20"/>
          <w:szCs w:val="20"/>
          <w:lang w:val="en-US"/>
        </w:rPr>
        <w:t xml:space="preserve">s2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5</w:t>
      </w:r>
      <w:r w:rsidRPr="00D925E9">
        <w:rPr>
          <w:sz w:val="20"/>
          <w:szCs w:val="20"/>
          <w:lang w:val="en-US"/>
        </w:rPr>
        <w:br/>
      </w:r>
      <w:r w:rsidRPr="00D925E9">
        <w:rPr>
          <w:rStyle w:val="NormalTok"/>
          <w:sz w:val="20"/>
          <w:szCs w:val="20"/>
          <w:lang w:val="en-US"/>
        </w:rPr>
        <w:t xml:space="preserve">p </w:t>
      </w:r>
      <w:r w:rsidRPr="00D925E9">
        <w:rPr>
          <w:rStyle w:val="OtherTok"/>
          <w:sz w:val="20"/>
          <w:szCs w:val="20"/>
          <w:lang w:val="en-US"/>
        </w:rPr>
        <w:t>&lt;-</w:t>
      </w:r>
      <w:r w:rsidRPr="00D925E9">
        <w:rPr>
          <w:rStyle w:val="NormalTok"/>
          <w:sz w:val="20"/>
          <w:szCs w:val="20"/>
          <w:lang w:val="en-US"/>
        </w:rPr>
        <w:t xml:space="preserve"> </w:t>
      </w:r>
      <w:r w:rsidRPr="00D925E9">
        <w:rPr>
          <w:rStyle w:val="FloatTok"/>
          <w:sz w:val="20"/>
          <w:szCs w:val="20"/>
          <w:lang w:val="en-US"/>
        </w:rPr>
        <w:t>0.4</w:t>
      </w:r>
      <w:r w:rsidRPr="00D925E9">
        <w:rPr>
          <w:sz w:val="20"/>
          <w:szCs w:val="20"/>
          <w:lang w:val="en-US"/>
        </w:rPr>
        <w:br/>
      </w:r>
      <w:r w:rsidRPr="00D925E9">
        <w:rPr>
          <w:rStyle w:val="NormalTok"/>
          <w:sz w:val="20"/>
          <w:szCs w:val="20"/>
          <w:lang w:val="en-US"/>
        </w:rPr>
        <w:t>h</w:t>
      </w:r>
      <w:r w:rsidR="00D925E9">
        <w:rPr>
          <w:rStyle w:val="NormalTok"/>
          <w:sz w:val="20"/>
          <w:szCs w:val="20"/>
          <w:lang w:val="en-US"/>
        </w:rPr>
        <w:t>_</w:t>
      </w:r>
      <w:r w:rsidR="00D925E9" w:rsidRPr="00D925E9">
        <w:rPr>
          <w:rStyle w:val="NormalTok"/>
          <w:sz w:val="20"/>
          <w:szCs w:val="20"/>
          <w:lang w:val="en-US"/>
        </w:rPr>
        <w:t>prima</w:t>
      </w:r>
      <w:r w:rsidRPr="00D925E9">
        <w:rPr>
          <w:rStyle w:val="NormalTok"/>
          <w:sz w:val="20"/>
          <w:szCs w:val="20"/>
          <w:lang w:val="en-US"/>
        </w:rPr>
        <w:t xml:space="preserve">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4</w:t>
      </w:r>
      <w:r w:rsidRPr="00D925E9">
        <w:rPr>
          <w:sz w:val="20"/>
          <w:szCs w:val="20"/>
          <w:lang w:val="en-US"/>
        </w:rPr>
        <w:br/>
      </w:r>
      <w:r w:rsidRPr="00D925E9">
        <w:rPr>
          <w:rStyle w:val="NormalTok"/>
          <w:sz w:val="20"/>
          <w:szCs w:val="20"/>
          <w:lang w:val="en-US"/>
        </w:rPr>
        <w:t>k</w:t>
      </w:r>
      <w:r w:rsidR="00D925E9">
        <w:rPr>
          <w:rStyle w:val="NormalTok"/>
          <w:sz w:val="20"/>
          <w:szCs w:val="20"/>
          <w:lang w:val="en-US"/>
        </w:rPr>
        <w:t>_prima</w:t>
      </w:r>
      <w:r w:rsidRPr="00D925E9">
        <w:rPr>
          <w:rStyle w:val="NormalTok"/>
          <w:sz w:val="20"/>
          <w:szCs w:val="20"/>
          <w:lang w:val="en-US"/>
        </w:rPr>
        <w:t xml:space="preserve">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1</w:t>
      </w:r>
      <w:r w:rsidRPr="00D925E9">
        <w:rPr>
          <w:sz w:val="20"/>
          <w:szCs w:val="20"/>
          <w:lang w:val="en-US"/>
        </w:rPr>
        <w:br/>
      </w:r>
      <w:r w:rsidRPr="00D925E9">
        <w:rPr>
          <w:rStyle w:val="NormalTok"/>
          <w:sz w:val="20"/>
          <w:szCs w:val="20"/>
          <w:lang w:val="en-US"/>
        </w:rPr>
        <w:t xml:space="preserve">ns </w:t>
      </w:r>
      <w:r w:rsidRPr="00D925E9">
        <w:rPr>
          <w:rStyle w:val="OtherTok"/>
          <w:sz w:val="20"/>
          <w:szCs w:val="20"/>
          <w:lang w:val="en-US"/>
        </w:rPr>
        <w:t>&lt;-</w:t>
      </w:r>
      <w:r w:rsidRPr="00D925E9">
        <w:rPr>
          <w:rStyle w:val="NormalTok"/>
          <w:sz w:val="20"/>
          <w:szCs w:val="20"/>
          <w:lang w:val="en-US"/>
        </w:rPr>
        <w:t xml:space="preserve"> </w:t>
      </w:r>
      <w:r w:rsidRPr="00D925E9">
        <w:rPr>
          <w:rStyle w:val="FunctionTok"/>
          <w:sz w:val="20"/>
          <w:szCs w:val="20"/>
          <w:lang w:val="en-US"/>
        </w:rPr>
        <w:t>frecuencias</w:t>
      </w:r>
      <w:r w:rsidRPr="00D925E9">
        <w:rPr>
          <w:rStyle w:val="NormalTok"/>
          <w:sz w:val="20"/>
          <w:szCs w:val="20"/>
          <w:lang w:val="en-US"/>
        </w:rPr>
        <w:t>(N,s1,s2,p,h</w:t>
      </w:r>
      <w:r w:rsidR="00D925E9">
        <w:rPr>
          <w:rStyle w:val="NormalTok"/>
          <w:sz w:val="20"/>
          <w:szCs w:val="20"/>
          <w:lang w:val="en-US"/>
        </w:rPr>
        <w:t>_prima</w:t>
      </w:r>
      <w:r w:rsidRPr="00D925E9">
        <w:rPr>
          <w:rStyle w:val="NormalTok"/>
          <w:sz w:val="20"/>
          <w:szCs w:val="20"/>
          <w:lang w:val="en-US"/>
        </w:rPr>
        <w:t>,k</w:t>
      </w:r>
      <w:r w:rsidR="00D925E9">
        <w:rPr>
          <w:rStyle w:val="NormalTok"/>
          <w:sz w:val="20"/>
          <w:szCs w:val="20"/>
          <w:lang w:val="en-US"/>
        </w:rPr>
        <w:t>_prima</w:t>
      </w:r>
      <w:r w:rsidRPr="00D925E9">
        <w:rPr>
          <w:rStyle w:val="NormalTok"/>
          <w:sz w:val="20"/>
          <w:szCs w:val="20"/>
          <w:lang w:val="en-US"/>
        </w:rPr>
        <w:t>)</w:t>
      </w:r>
      <w:r w:rsidRPr="00D925E9">
        <w:rPr>
          <w:sz w:val="20"/>
          <w:szCs w:val="20"/>
          <w:lang w:val="en-US"/>
        </w:rPr>
        <w:br/>
      </w:r>
      <w:r w:rsidRPr="00D925E9">
        <w:rPr>
          <w:rStyle w:val="NormalTok"/>
          <w:sz w:val="20"/>
          <w:szCs w:val="20"/>
          <w:lang w:val="en-US"/>
        </w:rPr>
        <w:t>ns</w:t>
      </w:r>
    </w:p>
    <w:p w:rsidR="00FA0385" w:rsidRPr="00741514" w:rsidRDefault="00FA0385" w:rsidP="00FA0385">
      <w:pPr>
        <w:pStyle w:val="SourceCode"/>
        <w:rPr>
          <w:sz w:val="20"/>
          <w:szCs w:val="20"/>
        </w:rPr>
      </w:pPr>
      <w:r w:rsidRPr="00741514">
        <w:rPr>
          <w:rStyle w:val="NormalTok"/>
          <w:sz w:val="20"/>
          <w:szCs w:val="20"/>
        </w:rPr>
        <w:t>## [1] 504</w:t>
      </w:r>
      <w:r w:rsidRPr="00741514">
        <w:rPr>
          <w:rStyle w:val="NormalTok"/>
          <w:sz w:val="20"/>
          <w:szCs w:val="20"/>
        </w:rPr>
        <w:t xml:space="preserve"> 75 284 136</w:t>
      </w:r>
    </w:p>
    <w:p w:rsidR="00FA0385" w:rsidRPr="00741514" w:rsidRDefault="00FA0385" w:rsidP="00FA0385">
      <w:pPr>
        <w:pStyle w:val="SourceCode"/>
        <w:rPr>
          <w:sz w:val="20"/>
          <w:szCs w:val="20"/>
        </w:rPr>
      </w:pPr>
      <w:r w:rsidRPr="00741514">
        <w:rPr>
          <w:rStyle w:val="FunctionTok"/>
          <w:sz w:val="20"/>
          <w:szCs w:val="20"/>
        </w:rPr>
        <w:t>sum</w:t>
      </w:r>
      <w:r w:rsidRPr="00741514">
        <w:rPr>
          <w:rStyle w:val="NormalTok"/>
          <w:sz w:val="20"/>
          <w:szCs w:val="20"/>
        </w:rPr>
        <w:t>(ns)</w:t>
      </w:r>
    </w:p>
    <w:p w:rsidR="00FA0385" w:rsidRPr="00741514" w:rsidRDefault="00FA0385" w:rsidP="00FA0385">
      <w:pPr>
        <w:pStyle w:val="SourceCode"/>
        <w:rPr>
          <w:sz w:val="20"/>
          <w:szCs w:val="20"/>
        </w:rPr>
      </w:pPr>
      <w:r w:rsidRPr="00741514">
        <w:rPr>
          <w:rStyle w:val="NormalTok"/>
          <w:sz w:val="20"/>
          <w:szCs w:val="20"/>
        </w:rPr>
        <w:t>## [1] 999</w:t>
      </w:r>
    </w:p>
    <w:p w:rsidR="004928AE" w:rsidRDefault="002F6488" w:rsidP="000E6DCD">
      <w:pPr>
        <w:spacing w:after="160" w:line="259" w:lineRule="auto"/>
        <w:jc w:val="both"/>
        <w:rPr>
          <w:lang w:val="es-MX"/>
        </w:rPr>
      </w:pPr>
      <w:r>
        <w:rPr>
          <w:lang w:val="es-MX"/>
        </w:rPr>
        <w:t>Es decir, la tabla simulada es:</w:t>
      </w:r>
    </w:p>
    <w:tbl>
      <w:tblPr>
        <w:tblStyle w:val="Tablanormal2"/>
        <w:tblW w:w="0" w:type="auto"/>
        <w:jc w:val="center"/>
        <w:tblLook w:val="04A0" w:firstRow="1" w:lastRow="0" w:firstColumn="1" w:lastColumn="0" w:noHBand="0" w:noVBand="1"/>
      </w:tblPr>
      <w:tblGrid>
        <w:gridCol w:w="360"/>
        <w:gridCol w:w="862"/>
        <w:gridCol w:w="860"/>
        <w:gridCol w:w="860"/>
        <w:gridCol w:w="843"/>
      </w:tblGrid>
      <w:tr w:rsidR="002F6488" w:rsidTr="00C72A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F6488" w:rsidRDefault="002F6488" w:rsidP="00C72A04">
            <w:pPr>
              <w:jc w:val="both"/>
            </w:pPr>
          </w:p>
        </w:tc>
        <w:tc>
          <w:tcPr>
            <w:tcW w:w="0" w:type="auto"/>
          </w:tcPr>
          <w:p w:rsidR="002F6488" w:rsidRDefault="002F6488" w:rsidP="00C72A04">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2F6488" w:rsidRDefault="002F6488" w:rsidP="00C72A04">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2F6488" w:rsidRDefault="002F6488" w:rsidP="00C72A04">
            <w:pPr>
              <w:jc w:val="both"/>
              <w:cnfStyle w:val="100000000000" w:firstRow="1" w:lastRow="0" w:firstColumn="0" w:lastColumn="0" w:oddVBand="0" w:evenVBand="0" w:oddHBand="0" w:evenHBand="0" w:firstRowFirstColumn="0" w:firstRowLastColumn="0" w:lastRowFirstColumn="0" w:lastRowLastColumn="0"/>
            </w:pPr>
          </w:p>
        </w:tc>
      </w:tr>
      <w:tr w:rsidR="002F6488" w:rsidTr="00C72A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F6488" w:rsidRDefault="002F6488" w:rsidP="00C72A04">
            <w:pPr>
              <w:jc w:val="both"/>
            </w:pPr>
          </w:p>
        </w:tc>
        <w:tc>
          <w:tcPr>
            <w:tcW w:w="0" w:type="auto"/>
          </w:tcPr>
          <w:p w:rsidR="002F6488" w:rsidRDefault="002F6488" w:rsidP="00C72A04">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2F6488" w:rsidRDefault="002F6488" w:rsidP="002F6488">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2F6488" w:rsidRDefault="002F6488" w:rsidP="002F6488">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2F6488" w:rsidRPr="00ED700A" w:rsidRDefault="002F6488" w:rsidP="00C72A04">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2F6488" w:rsidTr="00C72A04">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F6488" w:rsidRDefault="002F6488" w:rsidP="00C72A04">
            <w:pPr>
              <w:jc w:val="both"/>
            </w:pPr>
            <m:oMathPara>
              <m:oMath>
                <m:r>
                  <m:rPr>
                    <m:sty m:val="bi"/>
                  </m:rPr>
                  <w:rPr>
                    <w:rFonts w:ascii="Cambria Math" w:hAnsi="Cambria Math"/>
                  </w:rPr>
                  <m:t>y</m:t>
                </m:r>
              </m:oMath>
            </m:oMathPara>
          </w:p>
        </w:tc>
        <w:tc>
          <w:tcPr>
            <w:tcW w:w="0" w:type="auto"/>
          </w:tcPr>
          <w:p w:rsidR="002F6488" w:rsidRDefault="002F6488" w:rsidP="002F6488">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2F6488" w:rsidRDefault="00741514"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504</m:t>
                </m:r>
              </m:oMath>
            </m:oMathPara>
          </w:p>
        </w:tc>
        <w:tc>
          <w:tcPr>
            <w:tcW w:w="0" w:type="auto"/>
            <w:vAlign w:val="center"/>
          </w:tcPr>
          <w:p w:rsidR="002F6488" w:rsidRDefault="00741514"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m:t>
                </m:r>
              </m:oMath>
            </m:oMathPara>
          </w:p>
        </w:tc>
        <w:tc>
          <w:tcPr>
            <w:tcW w:w="0" w:type="auto"/>
            <w:vAlign w:val="center"/>
          </w:tcPr>
          <w:p w:rsidR="002F6488" w:rsidRDefault="00741514" w:rsidP="0074151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579</m:t>
                </m:r>
              </m:oMath>
            </m:oMathPara>
          </w:p>
        </w:tc>
      </w:tr>
      <w:tr w:rsidR="002F6488" w:rsidTr="00C72A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F6488" w:rsidRDefault="002F6488" w:rsidP="00C72A04">
            <w:pPr>
              <w:jc w:val="both"/>
            </w:pPr>
          </w:p>
        </w:tc>
        <w:tc>
          <w:tcPr>
            <w:tcW w:w="0" w:type="auto"/>
          </w:tcPr>
          <w:p w:rsidR="002F6488" w:rsidRDefault="002F6488"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2F6488" w:rsidRDefault="00741514"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284</m:t>
                </m:r>
              </m:oMath>
            </m:oMathPara>
          </w:p>
        </w:tc>
        <w:tc>
          <w:tcPr>
            <w:tcW w:w="0" w:type="auto"/>
            <w:vAlign w:val="center"/>
          </w:tcPr>
          <w:p w:rsidR="002F6488" w:rsidRDefault="00741514"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136</m:t>
                </m:r>
              </m:oMath>
            </m:oMathPara>
          </w:p>
        </w:tc>
        <w:tc>
          <w:tcPr>
            <w:tcW w:w="0" w:type="auto"/>
            <w:vAlign w:val="center"/>
          </w:tcPr>
          <w:p w:rsidR="002F6488" w:rsidRDefault="00741514" w:rsidP="00C72A04">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420</m:t>
                </m:r>
              </m:oMath>
            </m:oMathPara>
          </w:p>
        </w:tc>
      </w:tr>
      <w:tr w:rsidR="002F6488" w:rsidTr="00C72A04">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2F6488" w:rsidRDefault="002F6488" w:rsidP="00C72A04">
            <w:pPr>
              <w:jc w:val="both"/>
            </w:pPr>
            <w:r>
              <w:t>Total:</w:t>
            </w:r>
          </w:p>
        </w:tc>
        <w:tc>
          <w:tcPr>
            <w:tcW w:w="0" w:type="auto"/>
            <w:vAlign w:val="center"/>
          </w:tcPr>
          <w:p w:rsidR="002F6488" w:rsidRDefault="00741514" w:rsidP="0074151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788</m:t>
                </m:r>
              </m:oMath>
            </m:oMathPara>
          </w:p>
        </w:tc>
        <w:tc>
          <w:tcPr>
            <w:tcW w:w="0" w:type="auto"/>
            <w:vAlign w:val="center"/>
          </w:tcPr>
          <w:p w:rsidR="002F6488" w:rsidRDefault="00741514" w:rsidP="00C72A0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211</m:t>
                </m:r>
              </m:oMath>
            </m:oMathPara>
          </w:p>
        </w:tc>
        <w:tc>
          <w:tcPr>
            <w:tcW w:w="0" w:type="auto"/>
            <w:vAlign w:val="center"/>
          </w:tcPr>
          <w:p w:rsidR="002F6488" w:rsidRDefault="00741514" w:rsidP="00741514">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999</m:t>
                </m:r>
              </m:oMath>
            </m:oMathPara>
          </w:p>
        </w:tc>
      </w:tr>
    </w:tbl>
    <w:p w:rsidR="002F6488" w:rsidRPr="00FA0385" w:rsidRDefault="00741514" w:rsidP="00741514">
      <w:pPr>
        <w:pStyle w:val="Descripcin"/>
        <w:rPr>
          <w:lang w:val="es-MX"/>
        </w:rPr>
      </w:pPr>
      <w:r>
        <w:t xml:space="preserve">Tabla </w:t>
      </w:r>
      <w:r>
        <w:fldChar w:fldCharType="begin"/>
      </w:r>
      <w:r>
        <w:instrText xml:space="preserve"> SEQ Tabla \* ARABIC </w:instrText>
      </w:r>
      <w:r>
        <w:fldChar w:fldCharType="separate"/>
      </w:r>
      <w:r>
        <w:rPr>
          <w:noProof/>
        </w:rPr>
        <w:t>5</w:t>
      </w:r>
      <w:r>
        <w:fldChar w:fldCharType="end"/>
      </w:r>
      <w:r>
        <w:t xml:space="preserve">. </w:t>
      </w:r>
      <w:r>
        <w:t xml:space="preserve">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t xml:space="preserve">(ec. </w:t>
      </w:r>
      <w:r>
        <w:rPr>
          <w:noProof/>
        </w:rPr>
        <w:t>4</w:t>
      </w:r>
      <w:r>
        <w:t>)</w:t>
      </w:r>
      <w:r>
        <w:fldChar w:fldCharType="end"/>
      </w:r>
      <w:r>
        <w:t xml:space="preserve"> con parámetros </w:t>
      </w:r>
      <m:oMath>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sSub>
                    <m:sSubPr>
                      <m:ctrlPr>
                        <w:rPr>
                          <w:rFonts w:ascii="Cambria Math" w:hAnsi="Cambria Math"/>
                          <w:i w:val="0"/>
                        </w:rPr>
                      </m:ctrlPr>
                    </m:sSubPr>
                    <m:e>
                      <m:r>
                        <m:rPr>
                          <m:sty m:val="p"/>
                        </m:rPr>
                        <w:rPr>
                          <w:rFonts w:ascii="Cambria Math" w:hAnsi="Cambria Math"/>
                        </w:rPr>
                        <m:t>σ</m:t>
                      </m:r>
                    </m:e>
                    <m:sub>
                      <m:r>
                        <m:rPr>
                          <m:sty m:val="p"/>
                        </m:rPr>
                        <w:rPr>
                          <w:rFonts w:ascii="Cambria Math" w:hAnsi="Cambria Math"/>
                        </w:rPr>
                        <m:t>1</m:t>
                      </m:r>
                    </m:sub>
                  </m:sSub>
                </m:e>
              </m:mr>
              <m:mr>
                <m:e>
                  <m:sSub>
                    <m:sSubPr>
                      <m:ctrlPr>
                        <w:rPr>
                          <w:rFonts w:ascii="Cambria Math" w:hAnsi="Cambria Math"/>
                          <w:i w:val="0"/>
                        </w:rPr>
                      </m:ctrlPr>
                    </m:sSubPr>
                    <m:e>
                      <m:r>
                        <m:rPr>
                          <m:sty m:val="p"/>
                        </m:rPr>
                        <w:rPr>
                          <w:rFonts w:ascii="Cambria Math" w:hAnsi="Cambria Math"/>
                        </w:rPr>
                        <m:t>σ</m:t>
                      </m:r>
                    </m:e>
                    <m:sub>
                      <m:r>
                        <m:rPr>
                          <m:sty m:val="p"/>
                        </m:rPr>
                        <w:rPr>
                          <w:rFonts w:ascii="Cambria Math" w:hAnsi="Cambria Math"/>
                        </w:rPr>
                        <m:t>2</m:t>
                      </m:r>
                    </m:sub>
                  </m:sSub>
                </m:e>
              </m:mr>
            </m:m>
          </m:e>
        </m:d>
        <m:r>
          <m:rPr>
            <m:sty m:val="p"/>
          </m:rPr>
          <w:rPr>
            <w:rFonts w:ascii="Cambria Math" w:hAnsi="Cambria Math"/>
          </w:rPr>
          <m:t>=</m:t>
        </m:r>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r>
                    <m:rPr>
                      <m:sty m:val="p"/>
                    </m:rPr>
                    <w:rPr>
                      <w:rFonts w:ascii="Cambria Math" w:hAnsi="Cambria Math"/>
                    </w:rPr>
                    <m:t>5</m:t>
                  </m:r>
                </m:e>
              </m:mr>
              <m:mr>
                <m:e>
                  <m:r>
                    <m:rPr>
                      <m:sty m:val="p"/>
                    </m:rPr>
                    <w:rPr>
                      <w:rFonts w:ascii="Cambria Math" w:hAnsi="Cambria Math"/>
                    </w:rPr>
                    <m:t>5</m:t>
                  </m:r>
                </m:e>
              </m:mr>
            </m:m>
          </m:e>
        </m:d>
      </m:oMath>
      <w:r>
        <w:t xml:space="preserve">, </w:t>
      </w:r>
      <m:oMath>
        <m:r>
          <m:rPr>
            <m:sty m:val="p"/>
          </m:rPr>
          <w:rPr>
            <w:rFonts w:ascii="Cambria Math" w:hAnsi="Cambria Math"/>
          </w:rPr>
          <m:t>ρ=0.4</m:t>
        </m:r>
      </m:oMath>
      <w:r>
        <w:t xml:space="preserve"> y </w:t>
      </w:r>
      <m:oMath>
        <m:d>
          <m:dPr>
            <m:ctrlPr>
              <w:rPr>
                <w:rFonts w:ascii="Cambria Math" w:hAnsi="Cambria Math"/>
                <w:i w:val="0"/>
              </w:rPr>
            </m:ctrlPr>
          </m:dPr>
          <m:e>
            <m:sSup>
              <m:sSupPr>
                <m:ctrlPr>
                  <w:rPr>
                    <w:rFonts w:ascii="Cambria Math" w:hAnsi="Cambria Math"/>
                    <w:i w:val="0"/>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i w:val="0"/>
                  </w:rPr>
                </m:ctrlPr>
              </m:sSupPr>
              <m:e>
                <m:r>
                  <m:rPr>
                    <m:sty m:val="p"/>
                  </m:rPr>
                  <w:rPr>
                    <w:rFonts w:ascii="Cambria Math" w:hAnsi="Cambria Math"/>
                  </w:rPr>
                  <m:t>k</m:t>
                </m:r>
              </m:e>
              <m:sup>
                <m:r>
                  <m:rPr>
                    <m:sty m:val="p"/>
                  </m:rPr>
                  <w:rPr>
                    <w:rFonts w:ascii="Cambria Math" w:hAnsi="Cambria Math"/>
                  </w:rPr>
                  <m:t>'</m:t>
                </m:r>
              </m:sup>
            </m:sSup>
          </m:e>
        </m:d>
        <m:r>
          <m:rPr>
            <m:sty m:val="p"/>
          </m:rPr>
          <w:rPr>
            <w:rFonts w:ascii="Cambria Math" w:hAnsi="Cambria Math"/>
          </w:rPr>
          <m:t>=</m:t>
        </m:r>
        <m:d>
          <m:dPr>
            <m:ctrlPr>
              <w:rPr>
                <w:rFonts w:ascii="Cambria Math" w:hAnsi="Cambria Math"/>
                <w:i w:val="0"/>
              </w:rPr>
            </m:ctrlPr>
          </m:dPr>
          <m:e>
            <m:r>
              <m:rPr>
                <m:sty m:val="p"/>
              </m:rPr>
              <w:rPr>
                <w:rFonts w:ascii="Cambria Math" w:hAnsi="Cambria Math"/>
              </w:rPr>
              <m:t>4,1</m:t>
            </m:r>
          </m:e>
        </m:d>
        <m:r>
          <w:rPr>
            <w:rFonts w:ascii="Cambria Math" w:hAnsi="Cambria Math"/>
          </w:rPr>
          <m:t>.</m:t>
        </m:r>
      </m:oMath>
    </w:p>
    <w:p w:rsidR="004928AE" w:rsidRDefault="00741514" w:rsidP="000E6DCD">
      <w:pPr>
        <w:spacing w:after="160" w:line="259" w:lineRule="auto"/>
        <w:jc w:val="both"/>
        <w:rPr>
          <w:lang w:val="es-MX"/>
        </w:rPr>
      </w:pPr>
      <w:r>
        <w:rPr>
          <w:lang w:val="es-MX"/>
        </w:rPr>
        <w:t>Luego se ejecuta el siguiente comando:</w:t>
      </w:r>
    </w:p>
    <w:p w:rsidR="00741514" w:rsidRPr="00741514" w:rsidRDefault="00741514" w:rsidP="00741514">
      <w:pPr>
        <w:pStyle w:val="SourceCode"/>
        <w:rPr>
          <w:sz w:val="20"/>
          <w:szCs w:val="20"/>
        </w:rPr>
      </w:pPr>
      <w:r w:rsidRPr="00741514">
        <w:rPr>
          <w:rStyle w:val="FunctionTok"/>
          <w:sz w:val="20"/>
          <w:szCs w:val="20"/>
        </w:rPr>
        <w:t>rhot</w:t>
      </w:r>
      <w:r w:rsidRPr="00741514">
        <w:rPr>
          <w:rStyle w:val="NormalTok"/>
          <w:sz w:val="20"/>
          <w:szCs w:val="20"/>
        </w:rPr>
        <w:t>(ns[</w:t>
      </w:r>
      <w:r w:rsidRPr="00741514">
        <w:rPr>
          <w:rStyle w:val="DecValTok"/>
          <w:sz w:val="20"/>
          <w:szCs w:val="20"/>
        </w:rPr>
        <w:t>1</w:t>
      </w:r>
      <w:r w:rsidRPr="00741514">
        <w:rPr>
          <w:rStyle w:val="NormalTok"/>
          <w:sz w:val="20"/>
          <w:szCs w:val="20"/>
        </w:rPr>
        <w:t>],ns[</w:t>
      </w:r>
      <w:r w:rsidRPr="00741514">
        <w:rPr>
          <w:rStyle w:val="DecValTok"/>
          <w:sz w:val="20"/>
          <w:szCs w:val="20"/>
        </w:rPr>
        <w:t>2</w:t>
      </w:r>
      <w:r w:rsidRPr="00741514">
        <w:rPr>
          <w:rStyle w:val="NormalTok"/>
          <w:sz w:val="20"/>
          <w:szCs w:val="20"/>
        </w:rPr>
        <w:t>],ns[</w:t>
      </w:r>
      <w:r w:rsidRPr="00741514">
        <w:rPr>
          <w:rStyle w:val="DecValTok"/>
          <w:sz w:val="20"/>
          <w:szCs w:val="20"/>
        </w:rPr>
        <w:t>3</w:t>
      </w:r>
      <w:r w:rsidRPr="00741514">
        <w:rPr>
          <w:rStyle w:val="NormalTok"/>
          <w:sz w:val="20"/>
          <w:szCs w:val="20"/>
        </w:rPr>
        <w:t>],ns[</w:t>
      </w:r>
      <w:r w:rsidRPr="00741514">
        <w:rPr>
          <w:rStyle w:val="DecValTok"/>
          <w:sz w:val="20"/>
          <w:szCs w:val="20"/>
        </w:rPr>
        <w:t>4</w:t>
      </w:r>
      <w:r w:rsidRPr="00741514">
        <w:rPr>
          <w:rStyle w:val="NormalTok"/>
          <w:sz w:val="20"/>
          <w:szCs w:val="20"/>
        </w:rPr>
        <w:t xml:space="preserve">]) </w:t>
      </w:r>
      <w:r w:rsidRPr="00741514">
        <w:rPr>
          <w:rStyle w:val="CommentTok"/>
          <w:sz w:val="20"/>
          <w:szCs w:val="20"/>
        </w:rPr>
        <w:t>#Mi función</w:t>
      </w:r>
    </w:p>
    <w:p w:rsidR="00741514" w:rsidRPr="00741514" w:rsidRDefault="00741514" w:rsidP="00741514">
      <w:pPr>
        <w:pStyle w:val="SourceCode"/>
        <w:rPr>
          <w:sz w:val="20"/>
          <w:szCs w:val="20"/>
        </w:rPr>
      </w:pPr>
      <w:r w:rsidRPr="00741514">
        <w:rPr>
          <w:rStyle w:val="NormalTok"/>
          <w:sz w:val="20"/>
          <w:szCs w:val="20"/>
        </w:rPr>
        <w:t>##               Estimacion       P.E.     l.lim     u.lim</w:t>
      </w:r>
      <w:r w:rsidRPr="00741514">
        <w:rPr>
          <w:sz w:val="20"/>
          <w:szCs w:val="20"/>
        </w:rPr>
        <w:br/>
      </w:r>
      <w:r w:rsidRPr="00741514">
        <w:rPr>
          <w:rStyle w:val="NormalTok"/>
          <w:sz w:val="20"/>
          <w:szCs w:val="20"/>
        </w:rPr>
        <w:t>## Coef. Corr. 1  0.4008761 0.03349095 0.3673851 0.4343670</w:t>
      </w:r>
      <w:r w:rsidRPr="00741514">
        <w:rPr>
          <w:sz w:val="20"/>
          <w:szCs w:val="20"/>
        </w:rPr>
        <w:br/>
      </w:r>
      <w:r w:rsidRPr="00741514">
        <w:rPr>
          <w:rStyle w:val="NormalTok"/>
          <w:sz w:val="20"/>
          <w:szCs w:val="20"/>
        </w:rPr>
        <w:t>## Coef. Corr. 2  0.4005529 0.03349532 0.3670576 0.4340482</w:t>
      </w:r>
      <w:r w:rsidRPr="00741514">
        <w:rPr>
          <w:sz w:val="20"/>
          <w:szCs w:val="20"/>
        </w:rPr>
        <w:br/>
      </w:r>
      <w:r w:rsidRPr="00741514">
        <w:rPr>
          <w:rStyle w:val="NormalTok"/>
          <w:sz w:val="20"/>
          <w:szCs w:val="20"/>
        </w:rPr>
        <w:t>## h              0.8022257 0.03012104 0.7721046 0.8323467</w:t>
      </w:r>
      <w:r w:rsidRPr="00741514">
        <w:rPr>
          <w:sz w:val="20"/>
          <w:szCs w:val="20"/>
        </w:rPr>
        <w:br/>
      </w:r>
      <w:r w:rsidRPr="00741514">
        <w:rPr>
          <w:rStyle w:val="NormalTok"/>
          <w:sz w:val="20"/>
          <w:szCs w:val="20"/>
        </w:rPr>
        <w:t>## k              0.2008181 0.02694251 0.1738755 0.2277606</w:t>
      </w:r>
    </w:p>
    <w:p w:rsidR="00741514" w:rsidRPr="00FA0385" w:rsidRDefault="005B556E" w:rsidP="000E6DCD">
      <w:pPr>
        <w:spacing w:after="160" w:line="259" w:lineRule="auto"/>
        <w:jc w:val="both"/>
        <w:rPr>
          <w:lang w:val="es-MX"/>
        </w:rPr>
      </w:pPr>
      <w:r>
        <w:rPr>
          <w:lang w:val="es-MX"/>
        </w:rPr>
        <w:t>S</w:t>
      </w:r>
      <w:r w:rsidR="00741514">
        <w:rPr>
          <w:lang w:val="es-MX"/>
        </w:rPr>
        <w:t xml:space="preserve">e puede observar un </w:t>
      </w:r>
      <w:r>
        <w:rPr>
          <w:lang w:val="es-MX"/>
        </w:rPr>
        <w:t>cálculo</w:t>
      </w:r>
      <w:r w:rsidR="00836D2B">
        <w:rPr>
          <w:lang w:val="es-MX"/>
        </w:rPr>
        <w:t xml:space="preserve"> de </w:t>
      </w:r>
      <m:oMath>
        <m:r>
          <w:rPr>
            <w:rFonts w:ascii="Cambria Math" w:hAnsi="Cambria Math"/>
            <w:lang w:val="es-MX"/>
          </w:rPr>
          <m:t>r</m:t>
        </m:r>
      </m:oMath>
      <w:r w:rsidR="00741514">
        <w:rPr>
          <w:lang w:val="es-MX"/>
        </w:rPr>
        <w:t xml:space="preserve"> casi exacto, pues el verdadero coeficiente</w:t>
      </w:r>
      <w:r>
        <w:rPr>
          <w:lang w:val="es-MX"/>
        </w:rPr>
        <w:t xml:space="preserve"> de</w:t>
      </w:r>
      <w:r w:rsidR="00741514">
        <w:rPr>
          <w:lang w:val="es-MX"/>
        </w:rPr>
        <w:t xml:space="preserve"> correlación es </w:t>
      </w:r>
      <m:oMath>
        <m:r>
          <w:rPr>
            <w:rFonts w:ascii="Cambria Math" w:hAnsi="Cambria Math"/>
            <w:lang w:val="es-MX"/>
          </w:rPr>
          <m:t>0.4</m:t>
        </m:r>
      </m:oMath>
      <w:r>
        <w:rPr>
          <w:lang w:val="es-MX"/>
        </w:rPr>
        <w:t xml:space="preserve"> y el valor estimado por</w:t>
      </w:r>
      <w:r w:rsidR="00741514">
        <w:rPr>
          <w:lang w:val="es-MX"/>
        </w:rPr>
        <w:t xml:space="preserve"> </w:t>
      </w:r>
      <w:r>
        <w:rPr>
          <w:lang w:val="es-MX"/>
        </w:rPr>
        <w:t xml:space="preserve">ambas series es muy cercano, además de que se encuentra dentro del intervalo probable. Ya que este primer ejemplo es para familiarizar al lector con la función conviene recordar que “Coef. Corr. 1” y “Coef. Corr. 2” se refieren a las estimaciones por medio de las ecuaciones </w:t>
      </w:r>
      <w:r>
        <w:rPr>
          <w:lang w:val="es-MX"/>
        </w:rPr>
        <w:fldChar w:fldCharType="begin"/>
      </w:r>
      <w:r>
        <w:rPr>
          <w:lang w:val="es-MX"/>
        </w:rPr>
        <w:instrText xml:space="preserve"> REF _Ref67050523 \h </w:instrText>
      </w:r>
      <w:r>
        <w:rPr>
          <w:lang w:val="es-MX"/>
        </w:rPr>
      </w:r>
      <w:r>
        <w:rPr>
          <w:lang w:val="es-MX"/>
        </w:rPr>
        <w:fldChar w:fldCharType="separate"/>
      </w:r>
      <w:r>
        <w:t xml:space="preserve">(ec. </w:t>
      </w:r>
      <w:r>
        <w:rPr>
          <w:noProof/>
        </w:rPr>
        <w:t>13</w:t>
      </w:r>
      <w:r>
        <w:t>)</w:t>
      </w:r>
      <w:r>
        <w:rPr>
          <w:lang w:val="es-MX"/>
        </w:rPr>
        <w:fldChar w:fldCharType="end"/>
      </w:r>
      <w:r>
        <w:rPr>
          <w:lang w:val="es-MX"/>
        </w:rPr>
        <w:t xml:space="preserve"> y </w:t>
      </w:r>
      <w:r>
        <w:rPr>
          <w:lang w:val="es-MX"/>
        </w:rPr>
        <w:fldChar w:fldCharType="begin"/>
      </w:r>
      <w:r>
        <w:rPr>
          <w:lang w:val="es-MX"/>
        </w:rPr>
        <w:instrText xml:space="preserve"> REF _Ref68534431 \h </w:instrText>
      </w:r>
      <w:r>
        <w:rPr>
          <w:lang w:val="es-MX"/>
        </w:rPr>
      </w:r>
      <w:r>
        <w:rPr>
          <w:lang w:val="es-MX"/>
        </w:rPr>
        <w:fldChar w:fldCharType="separate"/>
      </w:r>
      <w:r>
        <w:t xml:space="preserve">(ec. </w:t>
      </w:r>
      <w:r>
        <w:rPr>
          <w:noProof/>
        </w:rPr>
        <w:t>14</w:t>
      </w:r>
      <w:r>
        <w:t>)</w:t>
      </w:r>
      <w:r>
        <w:rPr>
          <w:lang w:val="es-MX"/>
        </w:rPr>
        <w:fldChar w:fldCharType="end"/>
      </w:r>
      <w:r>
        <w:rPr>
          <w:lang w:val="es-MX"/>
        </w:rPr>
        <w:t xml:space="preserve">, respectivamente. Y que </w:t>
      </w:r>
      <m:oMath>
        <m:d>
          <m:dPr>
            <m:ctrlPr>
              <w:rPr>
                <w:rFonts w:ascii="Cambria Math" w:hAnsi="Cambria Math"/>
                <w:i/>
                <w:lang w:val="es-MX"/>
              </w:rPr>
            </m:ctrlPr>
          </m:dPr>
          <m:e>
            <m:r>
              <w:rPr>
                <w:rFonts w:ascii="Cambria Math" w:hAnsi="Cambria Math"/>
                <w:lang w:val="es-MX"/>
              </w:rPr>
              <m:t>h,k</m:t>
            </m:r>
          </m:e>
        </m:d>
        <m:r>
          <w:rPr>
            <w:rFonts w:ascii="Cambria Math" w:hAnsi="Cambria Math"/>
            <w:lang w:val="es-MX"/>
          </w:rPr>
          <m:t>=</m:t>
        </m:r>
        <m:d>
          <m:dPr>
            <m:ctrlPr>
              <w:rPr>
                <w:rFonts w:ascii="Cambria Math" w:hAnsi="Cambria Math"/>
                <w:i/>
                <w:lang w:val="es-MX"/>
              </w:rPr>
            </m:ctrlPr>
          </m:dPr>
          <m:e>
            <m:f>
              <m:fPr>
                <m:type m:val="lin"/>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h</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1</m:t>
                    </m:r>
                  </m:sub>
                </m:sSub>
              </m:den>
            </m:f>
            <m:r>
              <w:rPr>
                <w:rFonts w:ascii="Cambria Math" w:hAnsi="Cambria Math"/>
                <w:lang w:val="es-MX"/>
              </w:rPr>
              <m:t>,</m:t>
            </m:r>
            <m:f>
              <m:fPr>
                <m:type m:val="lin"/>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k</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2</m:t>
                    </m:r>
                  </m:sub>
                </m:sSub>
              </m:den>
            </m:f>
            <m:r>
              <w:rPr>
                <w:rFonts w:ascii="Cambria Math" w:hAnsi="Cambria Math"/>
                <w:lang w:val="es-MX"/>
              </w:rPr>
              <m:t xml:space="preserve"> </m:t>
            </m:r>
          </m:e>
        </m:d>
      </m:oMath>
      <w:r>
        <w:rPr>
          <w:lang w:val="es-MX"/>
        </w:rPr>
        <w:t xml:space="preserve"> es el punto de corte escalado.</w:t>
      </w:r>
    </w:p>
    <w:p w:rsidR="00D23A5E" w:rsidRPr="00FA0385" w:rsidRDefault="00836D2B" w:rsidP="000E6DCD">
      <w:pPr>
        <w:spacing w:after="160" w:line="259" w:lineRule="auto"/>
        <w:jc w:val="both"/>
        <w:rPr>
          <w:lang w:val="es-MX"/>
        </w:rPr>
      </w:pPr>
      <w:r>
        <w:rPr>
          <w:lang w:val="es-MX"/>
        </w:rPr>
        <w:t>Por último, comparemos con:</w:t>
      </w:r>
    </w:p>
    <w:p w:rsidR="00836D2B" w:rsidRPr="00836D2B" w:rsidRDefault="00836D2B" w:rsidP="00836D2B">
      <w:pPr>
        <w:pStyle w:val="SourceCode"/>
        <w:rPr>
          <w:sz w:val="20"/>
          <w:szCs w:val="20"/>
        </w:rPr>
      </w:pPr>
      <w:r w:rsidRPr="00836D2B">
        <w:rPr>
          <w:rStyle w:val="NormalTok"/>
          <w:sz w:val="20"/>
          <w:szCs w:val="20"/>
        </w:rPr>
        <w:t>(</w:t>
      </w:r>
      <w:r w:rsidRPr="00836D2B">
        <w:rPr>
          <w:rStyle w:val="FunctionTok"/>
          <w:sz w:val="20"/>
          <w:szCs w:val="20"/>
        </w:rPr>
        <w:t>tetrachoric</w:t>
      </w:r>
      <w:r w:rsidRPr="00836D2B">
        <w:rPr>
          <w:rStyle w:val="NormalTok"/>
          <w:sz w:val="20"/>
          <w:szCs w:val="20"/>
        </w:rPr>
        <w:t>(</w:t>
      </w:r>
      <w:r w:rsidRPr="00836D2B">
        <w:rPr>
          <w:rStyle w:val="FunctionTok"/>
          <w:sz w:val="20"/>
          <w:szCs w:val="20"/>
        </w:rPr>
        <w:t>matrix</w:t>
      </w:r>
      <w:r w:rsidRPr="00836D2B">
        <w:rPr>
          <w:rStyle w:val="NormalTok"/>
          <w:sz w:val="20"/>
          <w:szCs w:val="20"/>
        </w:rPr>
        <w:t>(</w:t>
      </w:r>
      <w:r w:rsidRPr="00836D2B">
        <w:rPr>
          <w:rStyle w:val="FunctionTok"/>
          <w:sz w:val="20"/>
          <w:szCs w:val="20"/>
        </w:rPr>
        <w:t>c</w:t>
      </w:r>
      <w:r w:rsidRPr="00836D2B">
        <w:rPr>
          <w:rStyle w:val="NormalTok"/>
          <w:sz w:val="20"/>
          <w:szCs w:val="20"/>
        </w:rPr>
        <w:t>(ns[</w:t>
      </w:r>
      <w:r w:rsidRPr="00836D2B">
        <w:rPr>
          <w:rStyle w:val="DecValTok"/>
          <w:sz w:val="20"/>
          <w:szCs w:val="20"/>
        </w:rPr>
        <w:t>1</w:t>
      </w:r>
      <w:r w:rsidRPr="00836D2B">
        <w:rPr>
          <w:rStyle w:val="NormalTok"/>
          <w:sz w:val="20"/>
          <w:szCs w:val="20"/>
        </w:rPr>
        <w:t>],ns[</w:t>
      </w:r>
      <w:r w:rsidRPr="00836D2B">
        <w:rPr>
          <w:rStyle w:val="DecValTok"/>
          <w:sz w:val="20"/>
          <w:szCs w:val="20"/>
        </w:rPr>
        <w:t>2</w:t>
      </w:r>
      <w:r w:rsidRPr="00836D2B">
        <w:rPr>
          <w:rStyle w:val="NormalTok"/>
          <w:sz w:val="20"/>
          <w:szCs w:val="20"/>
        </w:rPr>
        <w:t>],ns[</w:t>
      </w:r>
      <w:r w:rsidRPr="00836D2B">
        <w:rPr>
          <w:rStyle w:val="DecValTok"/>
          <w:sz w:val="20"/>
          <w:szCs w:val="20"/>
        </w:rPr>
        <w:t>3</w:t>
      </w:r>
      <w:r w:rsidRPr="00836D2B">
        <w:rPr>
          <w:rStyle w:val="NormalTok"/>
          <w:sz w:val="20"/>
          <w:szCs w:val="20"/>
        </w:rPr>
        <w:t>],ns[</w:t>
      </w:r>
      <w:r w:rsidRPr="00836D2B">
        <w:rPr>
          <w:rStyle w:val="DecValTok"/>
          <w:sz w:val="20"/>
          <w:szCs w:val="20"/>
        </w:rPr>
        <w:t>4</w:t>
      </w:r>
      <w:r w:rsidRPr="00836D2B">
        <w:rPr>
          <w:rStyle w:val="NormalTok"/>
          <w:sz w:val="20"/>
          <w:szCs w:val="20"/>
        </w:rPr>
        <w:t>]),</w:t>
      </w:r>
      <w:r w:rsidRPr="00836D2B">
        <w:rPr>
          <w:rStyle w:val="DecValTok"/>
          <w:sz w:val="20"/>
          <w:szCs w:val="20"/>
        </w:rPr>
        <w:t>2</w:t>
      </w:r>
      <w:r w:rsidRPr="00836D2B">
        <w:rPr>
          <w:rStyle w:val="NormalTok"/>
          <w:sz w:val="20"/>
          <w:szCs w:val="20"/>
        </w:rPr>
        <w:t>,</w:t>
      </w:r>
      <w:r w:rsidRPr="00836D2B">
        <w:rPr>
          <w:rStyle w:val="DecValTok"/>
          <w:sz w:val="20"/>
          <w:szCs w:val="20"/>
        </w:rPr>
        <w:t>2</w:t>
      </w:r>
      <w:r w:rsidRPr="00836D2B">
        <w:rPr>
          <w:rStyle w:val="NormalTok"/>
          <w:sz w:val="20"/>
          <w:szCs w:val="20"/>
        </w:rPr>
        <w:t xml:space="preserve">))) </w:t>
      </w:r>
      <w:r w:rsidRPr="00836D2B">
        <w:rPr>
          <w:rStyle w:val="CommentTok"/>
          <w:sz w:val="20"/>
          <w:szCs w:val="20"/>
        </w:rPr>
        <w:t>#Función de la librería psych</w:t>
      </w:r>
    </w:p>
    <w:p w:rsidR="00836D2B" w:rsidRPr="00836D2B" w:rsidRDefault="00836D2B" w:rsidP="00836D2B">
      <w:pPr>
        <w:pStyle w:val="SourceCode"/>
        <w:rPr>
          <w:sz w:val="20"/>
          <w:szCs w:val="20"/>
          <w:lang w:val="en-US"/>
        </w:rPr>
      </w:pPr>
      <w:r w:rsidRPr="00836D2B">
        <w:rPr>
          <w:rStyle w:val="NormalTok"/>
          <w:sz w:val="20"/>
          <w:szCs w:val="20"/>
          <w:lang w:val="en-US"/>
        </w:rPr>
        <w:lastRenderedPageBreak/>
        <w:t>## Call: tetrachoric(x = matrix(c(ns[1], ns[2], ns[3], ns[4]), 2, 2))</w:t>
      </w:r>
      <w:r w:rsidRPr="00836D2B">
        <w:rPr>
          <w:sz w:val="20"/>
          <w:szCs w:val="20"/>
          <w:lang w:val="en-US"/>
        </w:rPr>
        <w:br/>
      </w:r>
      <w:r w:rsidRPr="00836D2B">
        <w:rPr>
          <w:rStyle w:val="NormalTok"/>
          <w:sz w:val="20"/>
          <w:szCs w:val="20"/>
          <w:lang w:val="en-US"/>
        </w:rPr>
        <w:t xml:space="preserve">## tetrachoric correlation </w:t>
      </w:r>
      <w:r w:rsidRPr="00836D2B">
        <w:rPr>
          <w:sz w:val="20"/>
          <w:szCs w:val="20"/>
          <w:lang w:val="en-US"/>
        </w:rPr>
        <w:br/>
      </w:r>
      <w:r w:rsidRPr="00836D2B">
        <w:rPr>
          <w:rStyle w:val="NormalTok"/>
          <w:sz w:val="20"/>
          <w:szCs w:val="20"/>
          <w:lang w:val="en-US"/>
        </w:rPr>
        <w:t>## [1] 0.4</w:t>
      </w:r>
      <w:r w:rsidRPr="00836D2B">
        <w:rPr>
          <w:sz w:val="20"/>
          <w:szCs w:val="20"/>
          <w:lang w:val="en-US"/>
        </w:rPr>
        <w:br/>
      </w:r>
      <w:r w:rsidRPr="00836D2B">
        <w:rPr>
          <w:rStyle w:val="NormalTok"/>
          <w:sz w:val="20"/>
          <w:szCs w:val="20"/>
          <w:lang w:val="en-US"/>
        </w:rPr>
        <w:t xml:space="preserve">## </w:t>
      </w:r>
      <w:r w:rsidRPr="00836D2B">
        <w:rPr>
          <w:sz w:val="20"/>
          <w:szCs w:val="20"/>
          <w:lang w:val="en-US"/>
        </w:rPr>
        <w:br/>
      </w:r>
      <w:r w:rsidRPr="00836D2B">
        <w:rPr>
          <w:rStyle w:val="NormalTok"/>
          <w:sz w:val="20"/>
          <w:szCs w:val="20"/>
          <w:lang w:val="en-US"/>
        </w:rPr>
        <w:t xml:space="preserve">##  with tau of </w:t>
      </w:r>
      <w:r w:rsidRPr="00836D2B">
        <w:rPr>
          <w:sz w:val="20"/>
          <w:szCs w:val="20"/>
          <w:lang w:val="en-US"/>
        </w:rPr>
        <w:br/>
      </w:r>
      <w:r w:rsidRPr="00836D2B">
        <w:rPr>
          <w:rStyle w:val="NormalTok"/>
          <w:sz w:val="20"/>
          <w:szCs w:val="20"/>
          <w:lang w:val="en-US"/>
        </w:rPr>
        <w:t>## [1] 0.8 0.2</w:t>
      </w:r>
    </w:p>
    <w:p w:rsidR="00D23A5E" w:rsidRDefault="00836D2B" w:rsidP="000E6DCD">
      <w:pPr>
        <w:spacing w:after="160" w:line="259" w:lineRule="auto"/>
        <w:jc w:val="both"/>
        <w:rPr>
          <w:lang w:val="es-MX"/>
        </w:rPr>
      </w:pPr>
      <w:r w:rsidRPr="00836D2B">
        <w:rPr>
          <w:lang w:val="es-MX"/>
        </w:rPr>
        <w:t>Donde el primer valor que devuelve es la estimaci</w:t>
      </w:r>
      <w:r>
        <w:rPr>
          <w:lang w:val="es-MX"/>
        </w:rPr>
        <w:t xml:space="preserve">ón de </w:t>
      </w:r>
      <m:oMath>
        <m:r>
          <w:rPr>
            <w:rFonts w:ascii="Cambria Math" w:hAnsi="Cambria Math"/>
            <w:lang w:val="es-MX"/>
          </w:rPr>
          <m:t>r</m:t>
        </m:r>
      </m:oMath>
      <w:r>
        <w:rPr>
          <w:lang w:val="es-MX"/>
        </w:rPr>
        <w:t xml:space="preserve"> y siguientes dos son las coordenadas </w:t>
      </w:r>
      <m:oMath>
        <m:d>
          <m:dPr>
            <m:ctrlPr>
              <w:rPr>
                <w:rFonts w:ascii="Cambria Math" w:hAnsi="Cambria Math"/>
                <w:i/>
                <w:lang w:val="es-MX"/>
              </w:rPr>
            </m:ctrlPr>
          </m:dPr>
          <m:e>
            <m:r>
              <w:rPr>
                <w:rFonts w:ascii="Cambria Math" w:hAnsi="Cambria Math"/>
                <w:lang w:val="es-MX"/>
              </w:rPr>
              <m:t>h,k</m:t>
            </m:r>
          </m:e>
        </m:d>
      </m:oMath>
      <w:r>
        <w:rPr>
          <w:lang w:val="es-MX"/>
        </w:rPr>
        <w:t>.</w:t>
      </w:r>
    </w:p>
    <w:p w:rsidR="00836D2B" w:rsidRPr="00836D2B" w:rsidRDefault="00836D2B" w:rsidP="000E6DCD">
      <w:pPr>
        <w:spacing w:after="160" w:line="259" w:lineRule="auto"/>
        <w:jc w:val="both"/>
        <w:rPr>
          <w:lang w:val="es-MX"/>
        </w:rPr>
      </w:pPr>
      <w:r>
        <w:rPr>
          <w:lang w:val="es-MX"/>
        </w:rPr>
        <w:t>Se puede observar que con esta tabla</w:t>
      </w:r>
      <w:r w:rsidR="00F56D1B">
        <w:rPr>
          <w:lang w:val="es-MX"/>
        </w:rPr>
        <w:t xml:space="preserve"> de contingencia</w:t>
      </w:r>
      <w:bookmarkStart w:id="49" w:name="_GoBack"/>
      <w:bookmarkEnd w:id="49"/>
      <w:r>
        <w:rPr>
          <w:lang w:val="es-MX"/>
        </w:rPr>
        <w:t xml:space="preserve"> no hay problemas al estimar </w:t>
      </w:r>
      <m:oMath>
        <m:r>
          <w:rPr>
            <w:rFonts w:ascii="Cambria Math" w:hAnsi="Cambria Math"/>
            <w:lang w:val="es-MX"/>
          </w:rPr>
          <m:t>r</m:t>
        </m:r>
      </m:oMath>
      <w:r>
        <w:rPr>
          <w:lang w:val="es-MX"/>
        </w:rPr>
        <w:t>.</w:t>
      </w:r>
    </w:p>
    <w:p w:rsidR="00D23A5E" w:rsidRPr="00836D2B" w:rsidRDefault="00D23A5E" w:rsidP="000E6DCD">
      <w:pPr>
        <w:spacing w:after="160" w:line="259" w:lineRule="auto"/>
        <w:jc w:val="both"/>
        <w:rPr>
          <w:lang w:val="es-MX"/>
        </w:rPr>
      </w:pPr>
    </w:p>
    <w:p w:rsidR="00D23A5E" w:rsidRPr="00836D2B" w:rsidRDefault="00D23A5E" w:rsidP="000E6DCD">
      <w:pPr>
        <w:spacing w:after="160" w:line="259" w:lineRule="auto"/>
        <w:jc w:val="both"/>
        <w:rPr>
          <w:lang w:val="es-MX"/>
        </w:rPr>
      </w:pPr>
    </w:p>
    <w:p w:rsidR="00D23A5E" w:rsidRPr="00836D2B" w:rsidRDefault="00D23A5E" w:rsidP="000E6DCD">
      <w:pPr>
        <w:spacing w:after="160" w:line="259" w:lineRule="auto"/>
        <w:jc w:val="both"/>
        <w:rPr>
          <w:lang w:val="es-MX"/>
        </w:rPr>
      </w:pPr>
    </w:p>
    <w:p w:rsidR="00D23A5E" w:rsidRPr="00836D2B" w:rsidRDefault="00D23A5E" w:rsidP="000E6DCD">
      <w:pPr>
        <w:spacing w:after="160" w:line="259" w:lineRule="auto"/>
        <w:jc w:val="both"/>
        <w:rPr>
          <w:lang w:val="es-MX"/>
        </w:rPr>
      </w:pPr>
    </w:p>
    <w:p w:rsidR="005D1634" w:rsidRPr="00836D2B" w:rsidRDefault="005D1634" w:rsidP="000E6DCD">
      <w:pPr>
        <w:spacing w:after="160" w:line="259" w:lineRule="auto"/>
        <w:jc w:val="both"/>
        <w:rPr>
          <w:lang w:val="es-MX"/>
        </w:rPr>
      </w:pPr>
      <w:r w:rsidRPr="00836D2B">
        <w:rPr>
          <w:lang w:val="es-MX"/>
        </w:rPr>
        <w:br w:type="page"/>
      </w:r>
    </w:p>
    <w:p w:rsidR="000F3618" w:rsidRPr="00753B8C" w:rsidRDefault="000F3618" w:rsidP="00753B8C">
      <w:pPr>
        <w:pStyle w:val="Ttulo1"/>
        <w:rPr>
          <w:b/>
          <w:color w:val="auto"/>
          <w:sz w:val="56"/>
          <w:szCs w:val="56"/>
        </w:rPr>
      </w:pPr>
      <w:bookmarkStart w:id="50" w:name="_Ref68536714"/>
      <w:bookmarkStart w:id="51" w:name="_Toc68540590"/>
      <w:r w:rsidRPr="00753B8C">
        <w:rPr>
          <w:b/>
          <w:color w:val="auto"/>
          <w:sz w:val="56"/>
          <w:szCs w:val="56"/>
        </w:rPr>
        <w:lastRenderedPageBreak/>
        <w:t>Descripción de la metodología</w:t>
      </w:r>
      <w:bookmarkEnd w:id="50"/>
      <w:bookmarkEnd w:id="51"/>
    </w:p>
    <w:p w:rsidR="000F3618" w:rsidRDefault="000F3618" w:rsidP="000E6DCD">
      <w:pPr>
        <w:jc w:val="both"/>
      </w:pPr>
    </w:p>
    <w:p w:rsidR="000F3618" w:rsidRPr="0074063B" w:rsidRDefault="006D349B" w:rsidP="000E6DCD">
      <w:pPr>
        <w:jc w:val="both"/>
      </w:pPr>
      <w:r w:rsidRPr="0074063B">
        <w:t>A continuación, se describe una propuesta para e</w:t>
      </w:r>
      <w:r w:rsidR="00D84BBA" w:rsidRPr="0074063B">
        <w:t>l</w:t>
      </w:r>
      <w:r w:rsidRPr="0074063B">
        <w:t xml:space="preserve"> análisis de asociación de dos variables dicotómicas:</w:t>
      </w:r>
    </w:p>
    <w:p w:rsidR="006D349B" w:rsidRPr="0074063B" w:rsidRDefault="006D349B" w:rsidP="000E6DCD">
      <w:pPr>
        <w:pStyle w:val="Prrafodelista"/>
        <w:numPr>
          <w:ilvl w:val="0"/>
          <w:numId w:val="3"/>
        </w:numPr>
        <w:jc w:val="both"/>
      </w:pPr>
      <w:r w:rsidRPr="0074063B">
        <w:t xml:space="preserve">Una vez teniendo las frecuencias observadas </w:t>
      </w:r>
      <m:oMath>
        <m:r>
          <w:rPr>
            <w:rFonts w:ascii="Cambria Math" w:hAnsi="Cambria Math"/>
          </w:rPr>
          <m:t>a, b, c</m:t>
        </m:r>
      </m:oMath>
      <w:r w:rsidRPr="0074063B">
        <w:t xml:space="preserve"> y </w:t>
      </w:r>
      <m:oMath>
        <m:r>
          <w:rPr>
            <w:rFonts w:ascii="Cambria Math" w:hAnsi="Cambria Math"/>
          </w:rPr>
          <m:t>d</m:t>
        </m:r>
      </m:oMath>
      <w:r w:rsidRPr="0074063B">
        <w:t xml:space="preserve"> se sugiere realizar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4063B">
        <w:t xml:space="preserve"> de Pearson para conocer si las variables son estadísticamente indepen</w:t>
      </w:r>
      <w:r w:rsidR="000E6DCD" w:rsidRPr="0074063B">
        <w:t xml:space="preserve">dientes, sin embargo, teniendo presente que esta prueba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E6DCD" w:rsidRPr="0074063B">
        <w:t xml:space="preserve"> para valores grandes de </w:t>
      </w:r>
      <m:oMath>
        <m:r>
          <w:rPr>
            <w:rFonts w:ascii="Cambria Math" w:hAnsi="Cambria Math"/>
          </w:rPr>
          <m:t>N</m:t>
        </m:r>
      </m:oMath>
      <w:r w:rsidR="000E6DCD" w:rsidRPr="0074063B">
        <w:t xml:space="preserve">, donde surge la pregunta que todo estadístico se ha hecho en algún momento “¿cuándo </w:t>
      </w:r>
      <m:oMath>
        <m:r>
          <w:rPr>
            <w:rFonts w:ascii="Cambria Math" w:hAnsi="Cambria Math"/>
          </w:rPr>
          <m:t>N</m:t>
        </m:r>
      </m:oMath>
      <w:r w:rsidR="000E6DCD" w:rsidRPr="0074063B">
        <w:t xml:space="preserve"> es grande?”. Por tal motivo, se invita al analista a realizar la prueba y reportarla, pero no tomarla como única estadística de referencia.</w:t>
      </w:r>
    </w:p>
    <w:p w:rsidR="00D84BBA" w:rsidRPr="0074063B" w:rsidRDefault="000E6DCD" w:rsidP="000E6DCD">
      <w:pPr>
        <w:pStyle w:val="Prrafodelista"/>
        <w:numPr>
          <w:ilvl w:val="0"/>
          <w:numId w:val="3"/>
        </w:numPr>
        <w:jc w:val="both"/>
      </w:pPr>
      <w:r w:rsidRPr="0074063B">
        <w:t xml:space="preserve">Luego, calcular el coeficiente de correlación tetracórico, </w:t>
      </w:r>
      <w:r w:rsidR="00D84BBA" w:rsidRPr="0074063B">
        <w:t xml:space="preserve">para esto </w:t>
      </w:r>
      <w:r w:rsidR="00C30F87" w:rsidRPr="0074063B">
        <w:t>s</w:t>
      </w:r>
      <w:r w:rsidR="00D84BBA" w:rsidRPr="0074063B">
        <w:t>e presentan las siguientes alternativas:</w:t>
      </w:r>
    </w:p>
    <w:p w:rsidR="00D84BBA" w:rsidRPr="0074063B" w:rsidRDefault="00D84BBA" w:rsidP="00D84BBA">
      <w:pPr>
        <w:pStyle w:val="Prrafodelista"/>
        <w:numPr>
          <w:ilvl w:val="0"/>
          <w:numId w:val="5"/>
        </w:numPr>
        <w:jc w:val="both"/>
      </w:pPr>
      <w:r w:rsidRPr="0074063B">
        <w:t xml:space="preserve">Utilizar </w:t>
      </w:r>
      <w:r w:rsidR="000E6DCD" w:rsidRPr="0074063B">
        <w:t>cualquiera de las expresiones matemáticas descritas en la presente monografía</w:t>
      </w:r>
      <w:r w:rsidRPr="0074063B">
        <w:t xml:space="preserve">, es decir, las ecuaciones </w:t>
      </w:r>
      <w:r w:rsidRPr="0074063B">
        <w:fldChar w:fldCharType="begin"/>
      </w:r>
      <w:r w:rsidRPr="0074063B">
        <w:instrText xml:space="preserve"> REF _Ref67050523 \h </w:instrText>
      </w:r>
      <w:r w:rsidR="0074063B">
        <w:instrText xml:space="preserve"> \* MERGEFORMAT </w:instrText>
      </w:r>
      <w:r w:rsidRPr="0074063B">
        <w:fldChar w:fldCharType="separate"/>
      </w:r>
      <w:r w:rsidR="005A6251">
        <w:t xml:space="preserve">(ec. </w:t>
      </w:r>
      <w:r w:rsidR="005A6251">
        <w:rPr>
          <w:noProof/>
        </w:rPr>
        <w:t>13</w:t>
      </w:r>
      <w:r w:rsidR="005A6251">
        <w:t>)</w:t>
      </w:r>
      <w:r w:rsidRPr="0074063B">
        <w:fldChar w:fldCharType="end"/>
      </w:r>
      <w:r w:rsidRPr="0074063B">
        <w:t xml:space="preserve">, </w:t>
      </w:r>
      <w:r w:rsidRPr="0074063B">
        <w:fldChar w:fldCharType="begin"/>
      </w:r>
      <w:r w:rsidRPr="0074063B">
        <w:instrText xml:space="preserve"> REF _Ref68534431 \h </w:instrText>
      </w:r>
      <w:r w:rsidR="0074063B">
        <w:instrText xml:space="preserve"> \* MERGEFORMAT </w:instrText>
      </w:r>
      <w:r w:rsidRPr="0074063B">
        <w:fldChar w:fldCharType="separate"/>
      </w:r>
      <w:r w:rsidR="005A6251">
        <w:t xml:space="preserve">(ec. </w:t>
      </w:r>
      <w:r w:rsidR="005A6251">
        <w:rPr>
          <w:noProof/>
        </w:rPr>
        <w:t>14</w:t>
      </w:r>
      <w:r w:rsidR="005A6251">
        <w:t>)</w:t>
      </w:r>
      <w:r w:rsidRPr="0074063B">
        <w:fldChar w:fldCharType="end"/>
      </w:r>
      <w:r w:rsidRPr="0074063B">
        <w:t xml:space="preserve">, </w:t>
      </w:r>
      <w:r w:rsidRPr="0074063B">
        <w:fldChar w:fldCharType="begin"/>
      </w:r>
      <w:r w:rsidRPr="0074063B">
        <w:instrText xml:space="preserve"> REF _Ref68539729 \h </w:instrText>
      </w:r>
      <w:r w:rsidR="0074063B">
        <w:instrText xml:space="preserve"> \* MERGEFORMAT </w:instrText>
      </w:r>
      <w:r w:rsidRPr="0074063B">
        <w:fldChar w:fldCharType="separate"/>
      </w:r>
      <w:r w:rsidR="005A6251">
        <w:t xml:space="preserve">(ec. </w:t>
      </w:r>
      <w:r w:rsidR="005A6251">
        <w:rPr>
          <w:noProof/>
        </w:rPr>
        <w:t>15</w:t>
      </w:r>
      <w:r w:rsidR="005A6251">
        <w:t>)</w:t>
      </w:r>
      <w:r w:rsidRPr="0074063B">
        <w:fldChar w:fldCharType="end"/>
      </w:r>
      <w:r w:rsidRPr="0074063B">
        <w:t xml:space="preserve">, </w:t>
      </w:r>
      <w:r w:rsidRPr="0074063B">
        <w:fldChar w:fldCharType="begin"/>
      </w:r>
      <w:r w:rsidRPr="0074063B">
        <w:instrText xml:space="preserve"> REF _Ref68539746 \h </w:instrText>
      </w:r>
      <w:r w:rsidR="0074063B">
        <w:instrText xml:space="preserve"> \* MERGEFORMAT </w:instrText>
      </w:r>
      <w:r w:rsidRPr="0074063B">
        <w:fldChar w:fldCharType="separate"/>
      </w:r>
      <w:r w:rsidR="005A6251">
        <w:t xml:space="preserve">(ec. </w:t>
      </w:r>
      <w:r w:rsidR="005A6251">
        <w:rPr>
          <w:noProof/>
        </w:rPr>
        <w:t>16</w:t>
      </w:r>
      <w:r w:rsidR="005A6251">
        <w:t>)</w:t>
      </w:r>
      <w:r w:rsidRPr="0074063B">
        <w:fldChar w:fldCharType="end"/>
      </w:r>
      <w:r w:rsidRPr="0074063B">
        <w:t xml:space="preserve"> y</w:t>
      </w:r>
      <w:r w:rsidR="00C30F87" w:rsidRPr="0074063B">
        <w:t>/o</w:t>
      </w:r>
      <w:r w:rsidRPr="0074063B">
        <w:t xml:space="preserve"> </w:t>
      </w:r>
      <w:r w:rsidRPr="0074063B">
        <w:fldChar w:fldCharType="begin"/>
      </w:r>
      <w:r w:rsidRPr="0074063B">
        <w:instrText xml:space="preserve"> REF _Ref68539757 \h </w:instrText>
      </w:r>
      <w:r w:rsidR="0074063B">
        <w:instrText xml:space="preserve"> \* MERGEFORMAT </w:instrText>
      </w:r>
      <w:r w:rsidRPr="0074063B">
        <w:fldChar w:fldCharType="separate"/>
      </w:r>
      <w:r w:rsidR="005A6251">
        <w:t xml:space="preserve">(ec. </w:t>
      </w:r>
      <w:r w:rsidR="005A6251">
        <w:rPr>
          <w:noProof/>
        </w:rPr>
        <w:t>17</w:t>
      </w:r>
      <w:r w:rsidR="005A6251">
        <w:t>)</w:t>
      </w:r>
      <w:r w:rsidRPr="0074063B">
        <w:fldChar w:fldCharType="end"/>
      </w:r>
      <w:r w:rsidRPr="0074063B">
        <w:t>.</w:t>
      </w:r>
      <w:r w:rsidR="00CC4CA8">
        <w:t xml:space="preserve"> Considérese los comentarios sobre la precisión de cada una.</w:t>
      </w:r>
    </w:p>
    <w:p w:rsidR="000E6DCD" w:rsidRPr="0074063B" w:rsidRDefault="00D84BBA" w:rsidP="00D84BBA">
      <w:pPr>
        <w:pStyle w:val="Prrafodelista"/>
        <w:numPr>
          <w:ilvl w:val="0"/>
          <w:numId w:val="5"/>
        </w:numPr>
        <w:jc w:val="both"/>
      </w:pPr>
      <w:r w:rsidRPr="0074063B">
        <w:t xml:space="preserve">Ocupar la función </w:t>
      </w:r>
      <w:r w:rsidRPr="0074063B">
        <w:rPr>
          <w:rStyle w:val="VerbatimChar"/>
        </w:rPr>
        <w:t>rhot</w:t>
      </w:r>
      <w:r w:rsidRPr="0074063B">
        <w:t xml:space="preserve"> cuyo código se muestra en el subtema </w:t>
      </w:r>
      <w:r w:rsidRPr="0074063B">
        <w:rPr>
          <w:i/>
        </w:rPr>
        <w:fldChar w:fldCharType="begin"/>
      </w:r>
      <w:r w:rsidRPr="0074063B">
        <w:rPr>
          <w:i/>
        </w:rPr>
        <w:instrText xml:space="preserve"> REF _Ref68539844 \h  \* MERGEFORMAT </w:instrText>
      </w:r>
      <w:r w:rsidRPr="0074063B">
        <w:rPr>
          <w:i/>
        </w:rPr>
      </w:r>
      <w:r w:rsidRPr="0074063B">
        <w:rPr>
          <w:i/>
        </w:rPr>
        <w:fldChar w:fldCharType="separate"/>
      </w:r>
      <w:r w:rsidR="005A6251" w:rsidRPr="005A6251">
        <w:rPr>
          <w:i/>
        </w:rPr>
        <w:t>Programación de r y su error probable</w:t>
      </w:r>
      <w:r w:rsidRPr="0074063B">
        <w:rPr>
          <w:i/>
        </w:rPr>
        <w:fldChar w:fldCharType="end"/>
      </w:r>
      <w:r w:rsidRPr="0074063B">
        <w:t xml:space="preserve"> que como ya se mencionó ocupa las ecuaciones</w:t>
      </w:r>
      <w:r w:rsidR="000E6DCD" w:rsidRPr="0074063B">
        <w:t xml:space="preserve"> </w:t>
      </w:r>
      <w:r w:rsidR="000E6DCD" w:rsidRPr="0074063B">
        <w:fldChar w:fldCharType="begin"/>
      </w:r>
      <w:r w:rsidR="000E6DCD" w:rsidRPr="0074063B">
        <w:instrText xml:space="preserve"> REF _Ref67050523 \h  \* MERGEFORMAT </w:instrText>
      </w:r>
      <w:r w:rsidR="000E6DCD" w:rsidRPr="0074063B">
        <w:fldChar w:fldCharType="separate"/>
      </w:r>
      <w:r w:rsidR="005A6251">
        <w:t>(ec. 13)</w:t>
      </w:r>
      <w:r w:rsidR="000E6DCD" w:rsidRPr="0074063B">
        <w:fldChar w:fldCharType="end"/>
      </w:r>
      <w:r w:rsidR="000E6DCD" w:rsidRPr="0074063B">
        <w:t xml:space="preserve"> y </w:t>
      </w:r>
      <w:r w:rsidR="000E6DCD" w:rsidRPr="0074063B">
        <w:fldChar w:fldCharType="begin"/>
      </w:r>
      <w:r w:rsidR="000E6DCD" w:rsidRPr="0074063B">
        <w:instrText xml:space="preserve"> REF _Ref68534431 \h  \* MERGEFORMAT </w:instrText>
      </w:r>
      <w:r w:rsidR="000E6DCD" w:rsidRPr="0074063B">
        <w:fldChar w:fldCharType="separate"/>
      </w:r>
      <w:r w:rsidR="005A6251">
        <w:t>(ec. 14)</w:t>
      </w:r>
      <w:r w:rsidR="000E6DCD" w:rsidRPr="0074063B">
        <w:fldChar w:fldCharType="end"/>
      </w:r>
      <w:r w:rsidRPr="0074063B">
        <w:t>. Particularmente en los ejemplos se hará uso de esta función.</w:t>
      </w:r>
    </w:p>
    <w:p w:rsidR="0074063B" w:rsidRPr="0074063B" w:rsidRDefault="0074063B" w:rsidP="00D84BBA">
      <w:pPr>
        <w:pStyle w:val="Prrafodelista"/>
        <w:numPr>
          <w:ilvl w:val="0"/>
          <w:numId w:val="5"/>
        </w:numPr>
        <w:jc w:val="both"/>
      </w:pPr>
      <w:r w:rsidRPr="0074063B">
        <w:t xml:space="preserve">Ocupar la función </w:t>
      </w:r>
      <w:r w:rsidRPr="0074063B">
        <w:rPr>
          <w:rStyle w:val="VerbatimChar"/>
        </w:rPr>
        <w:t>tetrachoric()</w:t>
      </w:r>
      <w:r w:rsidRPr="0074063B">
        <w:t xml:space="preserve"> de la librería </w:t>
      </w:r>
      <w:r w:rsidRPr="0074063B">
        <w:rPr>
          <w:rStyle w:val="NormalTok"/>
        </w:rPr>
        <w:t>psych</w:t>
      </w:r>
      <w:r w:rsidRPr="0074063B">
        <w:t xml:space="preserve"> de R.</w:t>
      </w:r>
    </w:p>
    <w:p w:rsidR="00D84BBA" w:rsidRPr="0074063B" w:rsidRDefault="00AE41B4" w:rsidP="000E6DCD">
      <w:pPr>
        <w:pStyle w:val="Prrafodelista"/>
        <w:numPr>
          <w:ilvl w:val="0"/>
          <w:numId w:val="3"/>
        </w:numPr>
        <w:jc w:val="both"/>
      </w:pPr>
      <w:r w:rsidRPr="0074063B">
        <w:t xml:space="preserve">Luego, calcular los errores probables para incluir en el reporte </w:t>
      </w:r>
      <w:r w:rsidR="0074063B" w:rsidRPr="0074063B">
        <w:t>los</w:t>
      </w:r>
      <w:r w:rsidRPr="0074063B">
        <w:t xml:space="preserve"> intervalo</w:t>
      </w:r>
      <w:r w:rsidR="0074063B">
        <w:t>s</w:t>
      </w:r>
      <w:r w:rsidRPr="0074063B">
        <w:t>.</w:t>
      </w:r>
      <w:r w:rsidR="00C30F87" w:rsidRPr="0074063B">
        <w:t xml:space="preserve"> Para esto se ocupa</w:t>
      </w:r>
      <w:r w:rsidR="0074063B">
        <w:t>n</w:t>
      </w:r>
      <w:r w:rsidR="00C30F87" w:rsidRPr="0074063B">
        <w:t xml:space="preserve"> las ecuaciones </w:t>
      </w:r>
      <w:r w:rsidR="00C30F87" w:rsidRPr="0074063B">
        <w:fldChar w:fldCharType="begin"/>
      </w:r>
      <w:r w:rsidR="00C30F87" w:rsidRPr="0074063B">
        <w:instrText xml:space="preserve"> REF _Ref67519300 \h </w:instrText>
      </w:r>
      <w:r w:rsidR="0074063B">
        <w:instrText xml:space="preserve"> \* MERGEFORMAT </w:instrText>
      </w:r>
      <w:r w:rsidR="00C30F87" w:rsidRPr="0074063B">
        <w:fldChar w:fldCharType="separate"/>
      </w:r>
      <w:r w:rsidR="005A6251">
        <w:t xml:space="preserve">(ec. </w:t>
      </w:r>
      <w:r w:rsidR="005A6251">
        <w:rPr>
          <w:noProof/>
        </w:rPr>
        <w:t>19</w:t>
      </w:r>
      <w:r w:rsidR="005A6251">
        <w:t>)</w:t>
      </w:r>
      <w:r w:rsidR="00C30F87" w:rsidRPr="0074063B">
        <w:fldChar w:fldCharType="end"/>
      </w:r>
      <w:r w:rsidR="00C30F87" w:rsidRPr="0074063B">
        <w:t xml:space="preserve"> y </w:t>
      </w:r>
      <w:r w:rsidR="00C30F87" w:rsidRPr="0074063B">
        <w:fldChar w:fldCharType="begin"/>
      </w:r>
      <w:r w:rsidR="00C30F87" w:rsidRPr="0074063B">
        <w:instrText xml:space="preserve"> REF _Ref68540172 \h </w:instrText>
      </w:r>
      <w:r w:rsidR="0074063B">
        <w:instrText xml:space="preserve"> \* MERGEFORMAT </w:instrText>
      </w:r>
      <w:r w:rsidR="00C30F87" w:rsidRPr="0074063B">
        <w:fldChar w:fldCharType="separate"/>
      </w:r>
      <w:r w:rsidR="005A6251">
        <w:t xml:space="preserve">(ec. </w:t>
      </w:r>
      <w:r w:rsidR="005A6251">
        <w:rPr>
          <w:noProof/>
        </w:rPr>
        <w:t>20</w:t>
      </w:r>
      <w:r w:rsidR="005A6251">
        <w:t>)</w:t>
      </w:r>
      <w:r w:rsidR="00C30F87" w:rsidRPr="0074063B">
        <w:fldChar w:fldCharType="end"/>
      </w:r>
      <w:r w:rsidR="00C30F87" w:rsidRPr="0074063B">
        <w:t>.</w:t>
      </w:r>
      <w:r w:rsidR="0074063B" w:rsidRPr="0074063B">
        <w:t xml:space="preserve"> Igualmente, la función </w:t>
      </w:r>
      <w:r w:rsidR="0074063B" w:rsidRPr="0074063B">
        <w:rPr>
          <w:rStyle w:val="VerbatimChar"/>
        </w:rPr>
        <w:t xml:space="preserve">rhot </w:t>
      </w:r>
      <w:r w:rsidR="0074063B" w:rsidRPr="0074063B">
        <w:t>las calcula.</w:t>
      </w:r>
    </w:p>
    <w:p w:rsidR="00B66255" w:rsidRPr="0074063B" w:rsidRDefault="00B66255" w:rsidP="000E6DCD">
      <w:pPr>
        <w:pStyle w:val="Prrafodelista"/>
        <w:numPr>
          <w:ilvl w:val="0"/>
          <w:numId w:val="3"/>
        </w:numPr>
        <w:jc w:val="both"/>
      </w:pPr>
      <w:r w:rsidRPr="0074063B">
        <w:t xml:space="preserve">Por último, proporcionar una interpretación a los resultados teniendo cuidado de no hacer inferencias subjetivas ni </w:t>
      </w:r>
      <w:r w:rsidR="00D84BBA" w:rsidRPr="0074063B">
        <w:t>ambiciosas</w:t>
      </w:r>
      <w:r w:rsidRPr="0074063B">
        <w:t xml:space="preserve">, recordando también lo discutido en el subtema </w:t>
      </w:r>
      <w:r w:rsidRPr="0074063B">
        <w:fldChar w:fldCharType="begin"/>
      </w:r>
      <w:r w:rsidRPr="0074063B">
        <w:instrText xml:space="preserve"> REF _Ref68537744 \h  \* MERGEFORMAT </w:instrText>
      </w:r>
      <w:r w:rsidRPr="0074063B">
        <w:fldChar w:fldCharType="separate"/>
      </w:r>
      <w:r w:rsidR="005A6251" w:rsidRPr="005A6251">
        <w:t>Asociación no implica causalidad</w:t>
      </w:r>
      <w:r w:rsidRPr="0074063B">
        <w:fldChar w:fldCharType="end"/>
      </w:r>
      <w:r w:rsidRPr="0074063B">
        <w:t>.</w:t>
      </w:r>
    </w:p>
    <w:p w:rsidR="000F3618" w:rsidRPr="0074063B" w:rsidRDefault="000F3618" w:rsidP="000E6DCD">
      <w:pPr>
        <w:jc w:val="both"/>
      </w:pPr>
    </w:p>
    <w:p w:rsidR="000F3618" w:rsidRPr="00BC6597" w:rsidRDefault="00BC6597" w:rsidP="00BC6597">
      <w:pPr>
        <w:pStyle w:val="Ttulo2"/>
        <w:rPr>
          <w:b/>
          <w:color w:val="auto"/>
          <w:sz w:val="32"/>
          <w:szCs w:val="32"/>
        </w:rPr>
      </w:pPr>
      <w:r w:rsidRPr="00BC6597">
        <w:rPr>
          <w:b/>
          <w:color w:val="auto"/>
          <w:sz w:val="32"/>
          <w:szCs w:val="32"/>
        </w:rPr>
        <w:t>Ejemplos</w:t>
      </w:r>
    </w:p>
    <w:p w:rsidR="000F3618" w:rsidRPr="0074063B" w:rsidRDefault="000F3618" w:rsidP="000E6DCD">
      <w:pPr>
        <w:jc w:val="both"/>
      </w:pPr>
    </w:p>
    <w:p w:rsidR="000F3618" w:rsidRPr="0074063B" w:rsidRDefault="00CC4CA8" w:rsidP="000E6DCD">
      <w:pPr>
        <w:jc w:val="both"/>
      </w:pPr>
      <w:r>
        <w:t xml:space="preserve">Ejemplo 1. </w:t>
      </w:r>
      <w:r w:rsidR="00B9612C" w:rsidRPr="00B9612C">
        <w:t>Herencia del color del pelaje en caballos. Lo siguiente representa la distribución de los toros y potras en 1050 cajas de caballos de carreras de pura sangre, la agrupación se hizo en todos los colores de pelaje clasificados como "castaño y más oscuro", "castaño y más claro".</w:t>
      </w:r>
    </w:p>
    <w:p w:rsidR="000F3618" w:rsidRPr="0074063B" w:rsidRDefault="000F3618" w:rsidP="000E6DCD">
      <w:pPr>
        <w:jc w:val="both"/>
      </w:pPr>
    </w:p>
    <w:tbl>
      <w:tblPr>
        <w:tblStyle w:val="Tablanormal2"/>
        <w:tblW w:w="0" w:type="auto"/>
        <w:jc w:val="center"/>
        <w:tblLook w:val="04A0" w:firstRow="1" w:lastRow="0" w:firstColumn="1" w:lastColumn="0" w:noHBand="0" w:noVBand="1"/>
      </w:tblPr>
      <w:tblGrid>
        <w:gridCol w:w="967"/>
        <w:gridCol w:w="1438"/>
        <w:gridCol w:w="1438"/>
        <w:gridCol w:w="1291"/>
        <w:gridCol w:w="843"/>
      </w:tblGrid>
      <w:tr w:rsidR="00B9612C" w:rsidTr="00AF4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AF4BDD">
            <w:pPr>
              <w:jc w:val="both"/>
            </w:pPr>
          </w:p>
        </w:tc>
        <w:tc>
          <w:tcPr>
            <w:tcW w:w="0" w:type="auto"/>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Semental</m:t>
                </m:r>
              </m:oMath>
            </m:oMathPara>
          </w:p>
        </w:tc>
        <w:tc>
          <w:tcPr>
            <w:tcW w:w="0" w:type="auto"/>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w:p>
        </w:tc>
      </w:tr>
      <w:tr w:rsidR="00B9612C" w:rsidTr="00AF4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AF4BDD">
            <w:pPr>
              <w:jc w:val="both"/>
            </w:pPr>
          </w:p>
        </w:tc>
        <w:tc>
          <w:tcPr>
            <w:tcW w:w="0" w:type="auto"/>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
              <m:r>
                <w:rPr>
                  <w:rFonts w:ascii="Cambria Math" w:hAnsi="Cambria Math"/>
                </w:rPr>
                <m:t>Marrón</m:t>
              </m:r>
            </m:oMath>
            <w:r>
              <w:t xml:space="preserve"> </w:t>
            </w:r>
            <m:oMath>
              <m:r>
                <w:rPr>
                  <w:rFonts w:ascii="Cambria Math" w:hAnsi="Cambria Math"/>
                </w:rPr>
                <m:t>y</m:t>
              </m:r>
            </m:oMath>
          </w:p>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más oscuro</m:t>
                </m:r>
              </m:oMath>
            </m:oMathPara>
          </w:p>
        </w:tc>
        <w:tc>
          <w:tcPr>
            <w:tcW w:w="0" w:type="auto"/>
          </w:tcPr>
          <w:p w:rsidR="00B9612C" w:rsidRPr="00B9612C" w:rsidRDefault="00B9612C" w:rsidP="00AF4BDD">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Castaño y</m:t>
                </m:r>
              </m:oMath>
            </m:oMathPara>
          </w:p>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Pr="00ED700A" w:rsidRDefault="00B9612C" w:rsidP="00AF4BDD">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B9612C" w:rsidTr="00AF4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B9612C" w:rsidRDefault="00B9612C" w:rsidP="00AF4BDD">
            <w:pPr>
              <w:jc w:val="both"/>
            </w:pPr>
            <m:oMathPara>
              <m:oMath>
                <m:r>
                  <m:rPr>
                    <m:sty m:val="bi"/>
                  </m:rPr>
                  <w:rPr>
                    <w:rFonts w:ascii="Cambria Math" w:hAnsi="Cambria Math"/>
                  </w:rPr>
                  <m:t>Yegua</m:t>
                </m:r>
              </m:oMath>
            </m:oMathPara>
          </w:p>
        </w:tc>
        <w:tc>
          <w:tcPr>
            <w:tcW w:w="0" w:type="auto"/>
          </w:tcPr>
          <w:p w:rsidR="00B9612C" w:rsidRP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Marrón y</m:t>
                </m:r>
              </m:oMath>
            </m:oMathPara>
          </w:p>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más oscuro</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631</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125</m:t>
                </m:r>
              </m:oMath>
            </m:oMathPara>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756</m:t>
                </m:r>
              </m:oMath>
            </m:oMathPara>
          </w:p>
        </w:tc>
      </w:tr>
      <w:tr w:rsidR="00B9612C" w:rsidTr="00AF4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B9612C" w:rsidRDefault="00B9612C" w:rsidP="00AF4BDD">
            <w:pPr>
              <w:jc w:val="both"/>
            </w:pPr>
          </w:p>
        </w:tc>
        <w:tc>
          <w:tcPr>
            <w:tcW w:w="0" w:type="auto"/>
          </w:tcPr>
          <w:p w:rsidR="00B9612C" w:rsidRP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Castaño y</m:t>
                </m:r>
              </m:oMath>
            </m:oMathPara>
          </w:p>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294</m:t>
                </m:r>
              </m:oMath>
            </m:oMathPara>
          </w:p>
        </w:tc>
      </w:tr>
      <w:tr w:rsidR="00B9612C" w:rsidTr="00AF4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B9612C" w:rsidRDefault="00B9612C" w:rsidP="00AF4BDD">
            <w:pPr>
              <w:jc w:val="both"/>
            </w:pPr>
            <w:r>
              <w:t>Total:</w:t>
            </w:r>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778</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272</m:t>
                </m:r>
              </m:oMath>
            </m:oMathPara>
          </w:p>
        </w:tc>
        <w:tc>
          <w:tcPr>
            <w:tcW w:w="0" w:type="auto"/>
            <w:vAlign w:val="center"/>
          </w:tcPr>
          <w:p w:rsidR="00B9612C" w:rsidRDefault="00B9612C" w:rsidP="00B9612C">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1050</m:t>
                </m:r>
              </m:oMath>
            </m:oMathPara>
          </w:p>
        </w:tc>
      </w:tr>
    </w:tbl>
    <w:p w:rsidR="000F3618" w:rsidRPr="0074063B" w:rsidRDefault="000F3618" w:rsidP="000E6DCD">
      <w:pPr>
        <w:jc w:val="both"/>
      </w:pPr>
    </w:p>
    <w:p w:rsidR="000F3618" w:rsidRPr="0074063B" w:rsidRDefault="000F3618" w:rsidP="000E6DCD">
      <w:pPr>
        <w:jc w:val="both"/>
      </w:pPr>
    </w:p>
    <w:p w:rsidR="000F3618" w:rsidRDefault="000F3618" w:rsidP="000E6DCD">
      <w:pPr>
        <w:spacing w:after="160" w:line="259" w:lineRule="auto"/>
        <w:jc w:val="both"/>
      </w:pPr>
      <w:r>
        <w:br w:type="page"/>
      </w:r>
    </w:p>
    <w:p w:rsidR="000F3618" w:rsidRPr="00753B8C" w:rsidRDefault="000F3618" w:rsidP="00753B8C">
      <w:pPr>
        <w:pStyle w:val="Ttulo1"/>
        <w:rPr>
          <w:b/>
          <w:color w:val="auto"/>
          <w:sz w:val="56"/>
          <w:szCs w:val="56"/>
        </w:rPr>
      </w:pPr>
      <w:bookmarkStart w:id="52" w:name="_Toc68540591"/>
      <w:r w:rsidRPr="00753B8C">
        <w:rPr>
          <w:b/>
          <w:color w:val="auto"/>
          <w:sz w:val="56"/>
          <w:szCs w:val="56"/>
        </w:rPr>
        <w:lastRenderedPageBreak/>
        <w:t>Comparación/relación con otras técnicas similares</w:t>
      </w:r>
      <w:bookmarkEnd w:id="52"/>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53" w:name="_Toc68540592"/>
      <w:r w:rsidRPr="00753B8C">
        <w:rPr>
          <w:b/>
          <w:color w:val="auto"/>
          <w:sz w:val="56"/>
          <w:szCs w:val="56"/>
        </w:rPr>
        <w:lastRenderedPageBreak/>
        <w:t>Conclusión</w:t>
      </w:r>
      <w:bookmarkEnd w:id="53"/>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54" w:name="_Toc68540593"/>
      <w:r w:rsidRPr="00753B8C">
        <w:rPr>
          <w:b/>
          <w:color w:val="auto"/>
          <w:sz w:val="56"/>
          <w:szCs w:val="56"/>
        </w:rPr>
        <w:lastRenderedPageBreak/>
        <w:t>Apéndice</w:t>
      </w:r>
      <w:bookmarkEnd w:id="54"/>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55" w:name="_Toc68540594"/>
      <w:r w:rsidRPr="00753B8C">
        <w:rPr>
          <w:b/>
          <w:color w:val="auto"/>
          <w:sz w:val="56"/>
          <w:szCs w:val="56"/>
        </w:rPr>
        <w:lastRenderedPageBreak/>
        <w:t>Referencias</w:t>
      </w:r>
      <w:bookmarkEnd w:id="55"/>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rsidSect="00A90AC2">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E88" w:rsidRDefault="00C27E88" w:rsidP="00B07409">
      <w:r>
        <w:separator/>
      </w:r>
    </w:p>
  </w:endnote>
  <w:endnote w:type="continuationSeparator" w:id="0">
    <w:p w:rsidR="00C27E88" w:rsidRDefault="00C27E88"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E88" w:rsidRDefault="00C27E88" w:rsidP="00B07409">
      <w:r>
        <w:separator/>
      </w:r>
    </w:p>
  </w:footnote>
  <w:footnote w:type="continuationSeparator" w:id="0">
    <w:p w:rsidR="00C27E88" w:rsidRDefault="00C27E88" w:rsidP="00B07409">
      <w:r>
        <w:continuationSeparator/>
      </w:r>
    </w:p>
  </w:footnote>
  <w:footnote w:id="1">
    <w:p w:rsidR="00AF4BDD" w:rsidRPr="00496A61" w:rsidRDefault="00AF4BDD">
      <w:pPr>
        <w:pStyle w:val="Textonotapie"/>
        <w:rPr>
          <w:lang w:val="es-MX"/>
        </w:rPr>
      </w:pPr>
      <w:r>
        <w:rPr>
          <w:rStyle w:val="Refdenotaalpie"/>
        </w:rPr>
        <w:footnoteRef/>
      </w:r>
      <w:r>
        <w:t xml:space="preserve"> </w:t>
      </w:r>
      <w:r>
        <w:rPr>
          <w:lang w:val="es-MX"/>
        </w:rPr>
        <w:t>Ilustración VI de Pearson(1900)</w:t>
      </w:r>
    </w:p>
  </w:footnote>
  <w:footnote w:id="2">
    <w:p w:rsidR="00AF4BDD" w:rsidRPr="008503B1" w:rsidRDefault="00AF4BDD">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AF4BDD" w:rsidRPr="001E2423" w:rsidRDefault="00AF4BDD">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AF4BDD" w:rsidRPr="00625278" w:rsidRDefault="00AF4BDD">
      <w:pPr>
        <w:pStyle w:val="Textonotapie"/>
      </w:pPr>
      <w:r>
        <w:rPr>
          <w:rStyle w:val="Refdenotaalpie"/>
        </w:rPr>
        <w:footnoteRef/>
      </w:r>
      <w:r>
        <w:t xml:space="preserve"> Se invita al lector a revisar la segunda sección del artículo de Pearson, 1900.</w:t>
      </w:r>
    </w:p>
  </w:footnote>
  <w:footnote w:id="5">
    <w:p w:rsidR="00AF4BDD" w:rsidRPr="008A4098" w:rsidRDefault="00AF4BDD">
      <w:pPr>
        <w:pStyle w:val="Textonotapie"/>
        <w:rPr>
          <w:lang w:val="es-MX"/>
        </w:rPr>
      </w:pPr>
      <w:r>
        <w:rPr>
          <w:rStyle w:val="Refdenotaalpie"/>
        </w:rPr>
        <w:footnoteRef/>
      </w:r>
      <w:r>
        <w:t xml:space="preserve"> Se invita al lector a consultar esta demostración en el cuarto apartado del artículo de Pearson, 1900.</w:t>
      </w:r>
    </w:p>
  </w:footnote>
  <w:footnote w:id="6">
    <w:p w:rsidR="00D3076F" w:rsidRPr="00D3076F" w:rsidRDefault="00D3076F">
      <w:pPr>
        <w:pStyle w:val="Textonotapie"/>
        <w:rPr>
          <w:lang w:val="es-MX"/>
        </w:rPr>
      </w:pPr>
      <w:r>
        <w:rPr>
          <w:rStyle w:val="Refdenotaalpie"/>
        </w:rPr>
        <w:footnoteRef/>
      </w:r>
      <w:r>
        <w:t xml:space="preserve"> P</w:t>
      </w:r>
      <w:r>
        <w:t>ropuesta en esta monografía y cuyo código se muestra en la sección anterior</w:t>
      </w:r>
      <w:r>
        <w:t>.</w:t>
      </w:r>
    </w:p>
  </w:footnote>
  <w:footnote w:id="7">
    <w:p w:rsidR="00D3076F" w:rsidRPr="00D3076F" w:rsidRDefault="00D3076F">
      <w:pPr>
        <w:pStyle w:val="Textonotapie"/>
      </w:pPr>
      <w:r>
        <w:rPr>
          <w:rStyle w:val="Refdenotaalpie"/>
        </w:rPr>
        <w:footnoteRef/>
      </w:r>
      <w:r>
        <w:t xml:space="preserve"> </w:t>
      </w:r>
      <w:r>
        <w:t>Propuesta en esta monografía y cuyo código se muestra en la sección anterior.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23CF8"/>
    <w:multiLevelType w:val="hybridMultilevel"/>
    <w:tmpl w:val="8AA2E166"/>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8FA4270"/>
    <w:multiLevelType w:val="hybridMultilevel"/>
    <w:tmpl w:val="2042FDEA"/>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5854893"/>
    <w:multiLevelType w:val="hybridMultilevel"/>
    <w:tmpl w:val="C82CB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2C0D15"/>
    <w:multiLevelType w:val="hybridMultilevel"/>
    <w:tmpl w:val="35208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342A"/>
    <w:rsid w:val="00016B5D"/>
    <w:rsid w:val="0004104E"/>
    <w:rsid w:val="00056E6D"/>
    <w:rsid w:val="00057817"/>
    <w:rsid w:val="000634A3"/>
    <w:rsid w:val="000675DA"/>
    <w:rsid w:val="000807E6"/>
    <w:rsid w:val="0008443D"/>
    <w:rsid w:val="000B189A"/>
    <w:rsid w:val="000C037A"/>
    <w:rsid w:val="000C09BD"/>
    <w:rsid w:val="000C41AF"/>
    <w:rsid w:val="000C6D52"/>
    <w:rsid w:val="000D125A"/>
    <w:rsid w:val="000D49AD"/>
    <w:rsid w:val="000E18D1"/>
    <w:rsid w:val="000E19F0"/>
    <w:rsid w:val="000E2E7B"/>
    <w:rsid w:val="000E6DCD"/>
    <w:rsid w:val="000F3618"/>
    <w:rsid w:val="00103639"/>
    <w:rsid w:val="00107A8B"/>
    <w:rsid w:val="00114524"/>
    <w:rsid w:val="00164243"/>
    <w:rsid w:val="001771A0"/>
    <w:rsid w:val="00177946"/>
    <w:rsid w:val="00181814"/>
    <w:rsid w:val="00181F4F"/>
    <w:rsid w:val="0018259D"/>
    <w:rsid w:val="00182F12"/>
    <w:rsid w:val="001873AB"/>
    <w:rsid w:val="001A7D9D"/>
    <w:rsid w:val="001B1D7D"/>
    <w:rsid w:val="001B7CFC"/>
    <w:rsid w:val="001D02CF"/>
    <w:rsid w:val="001D24FA"/>
    <w:rsid w:val="001D3CCF"/>
    <w:rsid w:val="001E2423"/>
    <w:rsid w:val="001E2EBB"/>
    <w:rsid w:val="001E3939"/>
    <w:rsid w:val="001E4602"/>
    <w:rsid w:val="001E6A9F"/>
    <w:rsid w:val="001F2AF6"/>
    <w:rsid w:val="001F3804"/>
    <w:rsid w:val="00237D71"/>
    <w:rsid w:val="00270FCD"/>
    <w:rsid w:val="00272089"/>
    <w:rsid w:val="00285F4A"/>
    <w:rsid w:val="002A4653"/>
    <w:rsid w:val="002B17E7"/>
    <w:rsid w:val="002D2B07"/>
    <w:rsid w:val="002D4F1E"/>
    <w:rsid w:val="002E446D"/>
    <w:rsid w:val="002E619F"/>
    <w:rsid w:val="002F50FC"/>
    <w:rsid w:val="002F6488"/>
    <w:rsid w:val="00307BCB"/>
    <w:rsid w:val="00314E45"/>
    <w:rsid w:val="003373DC"/>
    <w:rsid w:val="00341618"/>
    <w:rsid w:val="003523B7"/>
    <w:rsid w:val="0038543F"/>
    <w:rsid w:val="0038725C"/>
    <w:rsid w:val="00394612"/>
    <w:rsid w:val="003A10FD"/>
    <w:rsid w:val="003C0922"/>
    <w:rsid w:val="003C7DFA"/>
    <w:rsid w:val="003F71D5"/>
    <w:rsid w:val="00407640"/>
    <w:rsid w:val="00412BA8"/>
    <w:rsid w:val="00415EF7"/>
    <w:rsid w:val="00417E80"/>
    <w:rsid w:val="00445D28"/>
    <w:rsid w:val="00463F2A"/>
    <w:rsid w:val="00476606"/>
    <w:rsid w:val="004854DC"/>
    <w:rsid w:val="00490E7C"/>
    <w:rsid w:val="004928AE"/>
    <w:rsid w:val="00495062"/>
    <w:rsid w:val="00496A61"/>
    <w:rsid w:val="004A6FCF"/>
    <w:rsid w:val="004C54D9"/>
    <w:rsid w:val="004E0F61"/>
    <w:rsid w:val="0051755B"/>
    <w:rsid w:val="00517C67"/>
    <w:rsid w:val="00525514"/>
    <w:rsid w:val="00547178"/>
    <w:rsid w:val="005518AF"/>
    <w:rsid w:val="00564B42"/>
    <w:rsid w:val="0058105A"/>
    <w:rsid w:val="005A32F2"/>
    <w:rsid w:val="005A511D"/>
    <w:rsid w:val="005A6251"/>
    <w:rsid w:val="005B15F5"/>
    <w:rsid w:val="005B1931"/>
    <w:rsid w:val="005B556E"/>
    <w:rsid w:val="005B618E"/>
    <w:rsid w:val="005D0A09"/>
    <w:rsid w:val="005D1634"/>
    <w:rsid w:val="005D2467"/>
    <w:rsid w:val="005D5757"/>
    <w:rsid w:val="005E4031"/>
    <w:rsid w:val="005E408E"/>
    <w:rsid w:val="005E48B4"/>
    <w:rsid w:val="005F252F"/>
    <w:rsid w:val="00604C63"/>
    <w:rsid w:val="00625278"/>
    <w:rsid w:val="00630BC7"/>
    <w:rsid w:val="006326D5"/>
    <w:rsid w:val="0063595F"/>
    <w:rsid w:val="00644DEC"/>
    <w:rsid w:val="006505D1"/>
    <w:rsid w:val="006A6136"/>
    <w:rsid w:val="006B5EB0"/>
    <w:rsid w:val="006C2CBA"/>
    <w:rsid w:val="006D0FE8"/>
    <w:rsid w:val="006D349B"/>
    <w:rsid w:val="006D72BD"/>
    <w:rsid w:val="007037BF"/>
    <w:rsid w:val="00734425"/>
    <w:rsid w:val="00734D11"/>
    <w:rsid w:val="0074063B"/>
    <w:rsid w:val="00741514"/>
    <w:rsid w:val="00744266"/>
    <w:rsid w:val="007455A6"/>
    <w:rsid w:val="0074692D"/>
    <w:rsid w:val="00753B8C"/>
    <w:rsid w:val="0078256A"/>
    <w:rsid w:val="00797A82"/>
    <w:rsid w:val="007B0E97"/>
    <w:rsid w:val="007B3B26"/>
    <w:rsid w:val="007B50B9"/>
    <w:rsid w:val="007C2F41"/>
    <w:rsid w:val="007C7860"/>
    <w:rsid w:val="007D2A51"/>
    <w:rsid w:val="007D2DDD"/>
    <w:rsid w:val="007D5B9B"/>
    <w:rsid w:val="007D5BDD"/>
    <w:rsid w:val="00826238"/>
    <w:rsid w:val="00836D2B"/>
    <w:rsid w:val="00840D48"/>
    <w:rsid w:val="008503B1"/>
    <w:rsid w:val="008553D7"/>
    <w:rsid w:val="00857CBC"/>
    <w:rsid w:val="00883B79"/>
    <w:rsid w:val="008A3002"/>
    <w:rsid w:val="008A4098"/>
    <w:rsid w:val="008B1141"/>
    <w:rsid w:val="008C55FF"/>
    <w:rsid w:val="008D0E82"/>
    <w:rsid w:val="008D3C77"/>
    <w:rsid w:val="008D3F61"/>
    <w:rsid w:val="008D512E"/>
    <w:rsid w:val="008D7E63"/>
    <w:rsid w:val="008E2866"/>
    <w:rsid w:val="008E6F1B"/>
    <w:rsid w:val="008F34C3"/>
    <w:rsid w:val="00920FBA"/>
    <w:rsid w:val="00926866"/>
    <w:rsid w:val="00942604"/>
    <w:rsid w:val="009639EA"/>
    <w:rsid w:val="00965DBB"/>
    <w:rsid w:val="009761E6"/>
    <w:rsid w:val="0098364C"/>
    <w:rsid w:val="009B6006"/>
    <w:rsid w:val="009C22A7"/>
    <w:rsid w:val="009F14B4"/>
    <w:rsid w:val="009F65E7"/>
    <w:rsid w:val="00A05976"/>
    <w:rsid w:val="00A26798"/>
    <w:rsid w:val="00A3297E"/>
    <w:rsid w:val="00A34A60"/>
    <w:rsid w:val="00A34A84"/>
    <w:rsid w:val="00A478EB"/>
    <w:rsid w:val="00A76354"/>
    <w:rsid w:val="00A90AC2"/>
    <w:rsid w:val="00A924C8"/>
    <w:rsid w:val="00AD2DC8"/>
    <w:rsid w:val="00AD3A25"/>
    <w:rsid w:val="00AD4E5C"/>
    <w:rsid w:val="00AE41B4"/>
    <w:rsid w:val="00AE5769"/>
    <w:rsid w:val="00AF06EA"/>
    <w:rsid w:val="00AF4BDD"/>
    <w:rsid w:val="00AF72AE"/>
    <w:rsid w:val="00B0327E"/>
    <w:rsid w:val="00B07409"/>
    <w:rsid w:val="00B07E4B"/>
    <w:rsid w:val="00B50F95"/>
    <w:rsid w:val="00B64AD8"/>
    <w:rsid w:val="00B66255"/>
    <w:rsid w:val="00B707C7"/>
    <w:rsid w:val="00B771E2"/>
    <w:rsid w:val="00B80EAA"/>
    <w:rsid w:val="00B8105A"/>
    <w:rsid w:val="00B83E0E"/>
    <w:rsid w:val="00B9612C"/>
    <w:rsid w:val="00BA14C1"/>
    <w:rsid w:val="00BB2EF3"/>
    <w:rsid w:val="00BC3BC5"/>
    <w:rsid w:val="00BC6597"/>
    <w:rsid w:val="00BF242D"/>
    <w:rsid w:val="00BF3036"/>
    <w:rsid w:val="00C033E0"/>
    <w:rsid w:val="00C03DE6"/>
    <w:rsid w:val="00C052E6"/>
    <w:rsid w:val="00C0774F"/>
    <w:rsid w:val="00C15126"/>
    <w:rsid w:val="00C27E88"/>
    <w:rsid w:val="00C30F87"/>
    <w:rsid w:val="00C350FC"/>
    <w:rsid w:val="00C35A93"/>
    <w:rsid w:val="00C407B1"/>
    <w:rsid w:val="00C411C1"/>
    <w:rsid w:val="00C42EE0"/>
    <w:rsid w:val="00C60D66"/>
    <w:rsid w:val="00C62753"/>
    <w:rsid w:val="00C74432"/>
    <w:rsid w:val="00C752B8"/>
    <w:rsid w:val="00C8094B"/>
    <w:rsid w:val="00C82A1D"/>
    <w:rsid w:val="00CA37BE"/>
    <w:rsid w:val="00CB3D19"/>
    <w:rsid w:val="00CC090A"/>
    <w:rsid w:val="00CC4CA8"/>
    <w:rsid w:val="00CC5D6A"/>
    <w:rsid w:val="00CD0DDB"/>
    <w:rsid w:val="00CD3178"/>
    <w:rsid w:val="00CE0A48"/>
    <w:rsid w:val="00CF5A5E"/>
    <w:rsid w:val="00D032F9"/>
    <w:rsid w:val="00D14D10"/>
    <w:rsid w:val="00D16AA0"/>
    <w:rsid w:val="00D23943"/>
    <w:rsid w:val="00D23A5E"/>
    <w:rsid w:val="00D3076F"/>
    <w:rsid w:val="00D3098A"/>
    <w:rsid w:val="00D4062D"/>
    <w:rsid w:val="00D6422E"/>
    <w:rsid w:val="00D820B0"/>
    <w:rsid w:val="00D84BBA"/>
    <w:rsid w:val="00D86BD5"/>
    <w:rsid w:val="00D925E9"/>
    <w:rsid w:val="00D942A8"/>
    <w:rsid w:val="00D97D77"/>
    <w:rsid w:val="00DA249D"/>
    <w:rsid w:val="00DB48D2"/>
    <w:rsid w:val="00DC36FA"/>
    <w:rsid w:val="00DD337A"/>
    <w:rsid w:val="00DE3EBB"/>
    <w:rsid w:val="00DF2C99"/>
    <w:rsid w:val="00E06192"/>
    <w:rsid w:val="00E10B97"/>
    <w:rsid w:val="00E27A30"/>
    <w:rsid w:val="00E43ED0"/>
    <w:rsid w:val="00E71743"/>
    <w:rsid w:val="00E71A92"/>
    <w:rsid w:val="00E80245"/>
    <w:rsid w:val="00EA33CA"/>
    <w:rsid w:val="00EA5EE5"/>
    <w:rsid w:val="00EA7BA2"/>
    <w:rsid w:val="00EB178D"/>
    <w:rsid w:val="00EC1206"/>
    <w:rsid w:val="00EC650A"/>
    <w:rsid w:val="00ED3566"/>
    <w:rsid w:val="00ED700A"/>
    <w:rsid w:val="00EE2A0C"/>
    <w:rsid w:val="00EF3ADF"/>
    <w:rsid w:val="00F03A65"/>
    <w:rsid w:val="00F1583B"/>
    <w:rsid w:val="00F437BD"/>
    <w:rsid w:val="00F531A3"/>
    <w:rsid w:val="00F56D1B"/>
    <w:rsid w:val="00F76545"/>
    <w:rsid w:val="00FA0239"/>
    <w:rsid w:val="00FA0385"/>
    <w:rsid w:val="00FB3028"/>
    <w:rsid w:val="00FD0F86"/>
    <w:rsid w:val="00FD4BA5"/>
    <w:rsid w:val="00FE3601"/>
    <w:rsid w:val="00FE6674"/>
    <w:rsid w:val="00FF3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6E38"/>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 w:type="paragraph" w:customStyle="1" w:styleId="FirstParagraph">
    <w:name w:val="First Paragraph"/>
    <w:basedOn w:val="Textoindependiente"/>
    <w:next w:val="Textoindependiente"/>
    <w:qFormat/>
    <w:rsid w:val="00A90AC2"/>
    <w:pPr>
      <w:spacing w:before="180" w:after="180"/>
    </w:pPr>
    <w:rPr>
      <w:rFonts w:asciiTheme="minorHAnsi" w:eastAsiaTheme="minorHAnsi" w:hAnsiTheme="minorHAnsi" w:cstheme="minorBidi"/>
      <w:lang w:val="en-US" w:eastAsia="en-US"/>
    </w:rPr>
  </w:style>
  <w:style w:type="character" w:customStyle="1" w:styleId="VerbatimChar">
    <w:name w:val="Verbatim Char"/>
    <w:basedOn w:val="Fuentedeprrafopredeter"/>
    <w:link w:val="SourceCode"/>
    <w:rsid w:val="00A90AC2"/>
    <w:rPr>
      <w:rFonts w:ascii="Consolas" w:hAnsi="Consolas"/>
      <w:shd w:val="clear" w:color="auto" w:fill="F8F8F8"/>
    </w:rPr>
  </w:style>
  <w:style w:type="paragraph" w:customStyle="1" w:styleId="SourceCode">
    <w:name w:val="Source Code"/>
    <w:basedOn w:val="Normal"/>
    <w:link w:val="VerbatimChar"/>
    <w:rsid w:val="00A90AC2"/>
    <w:pPr>
      <w:shd w:val="clear" w:color="auto" w:fill="F8F8F8"/>
      <w:wordWrap w:val="0"/>
      <w:spacing w:after="200"/>
    </w:pPr>
    <w:rPr>
      <w:rFonts w:ascii="Consolas" w:eastAsiaTheme="minorHAnsi" w:hAnsi="Consolas" w:cstheme="minorBidi"/>
      <w:sz w:val="22"/>
      <w:szCs w:val="22"/>
      <w:lang w:val="es-MX" w:eastAsia="en-US"/>
    </w:rPr>
  </w:style>
  <w:style w:type="character" w:customStyle="1" w:styleId="DecValTok">
    <w:name w:val="DecValTok"/>
    <w:basedOn w:val="VerbatimChar"/>
    <w:rsid w:val="00A90AC2"/>
    <w:rPr>
      <w:rFonts w:ascii="Consolas" w:hAnsi="Consolas"/>
      <w:color w:val="0000CF"/>
      <w:shd w:val="clear" w:color="auto" w:fill="F8F8F8"/>
    </w:rPr>
  </w:style>
  <w:style w:type="character" w:customStyle="1" w:styleId="FloatTok">
    <w:name w:val="FloatTok"/>
    <w:basedOn w:val="VerbatimChar"/>
    <w:rsid w:val="00A90AC2"/>
    <w:rPr>
      <w:rFonts w:ascii="Consolas" w:hAnsi="Consolas"/>
      <w:color w:val="0000CF"/>
      <w:shd w:val="clear" w:color="auto" w:fill="F8F8F8"/>
    </w:rPr>
  </w:style>
  <w:style w:type="character" w:customStyle="1" w:styleId="SpecialCharTok">
    <w:name w:val="SpecialCharTok"/>
    <w:basedOn w:val="VerbatimChar"/>
    <w:rsid w:val="00A90AC2"/>
    <w:rPr>
      <w:rFonts w:ascii="Consolas" w:hAnsi="Consolas"/>
      <w:color w:val="000000"/>
      <w:shd w:val="clear" w:color="auto" w:fill="F8F8F8"/>
    </w:rPr>
  </w:style>
  <w:style w:type="character" w:customStyle="1" w:styleId="StringTok">
    <w:name w:val="StringTok"/>
    <w:basedOn w:val="VerbatimChar"/>
    <w:rsid w:val="00A90AC2"/>
    <w:rPr>
      <w:rFonts w:ascii="Consolas" w:hAnsi="Consolas"/>
      <w:color w:val="4E9A06"/>
      <w:shd w:val="clear" w:color="auto" w:fill="F8F8F8"/>
    </w:rPr>
  </w:style>
  <w:style w:type="character" w:customStyle="1" w:styleId="OtherTok">
    <w:name w:val="OtherTok"/>
    <w:basedOn w:val="VerbatimChar"/>
    <w:rsid w:val="00A90AC2"/>
    <w:rPr>
      <w:rFonts w:ascii="Consolas" w:hAnsi="Consolas"/>
      <w:color w:val="8F5902"/>
      <w:shd w:val="clear" w:color="auto" w:fill="F8F8F8"/>
    </w:rPr>
  </w:style>
  <w:style w:type="character" w:customStyle="1" w:styleId="FunctionTok">
    <w:name w:val="FunctionTok"/>
    <w:basedOn w:val="VerbatimChar"/>
    <w:rsid w:val="00A90AC2"/>
    <w:rPr>
      <w:rFonts w:ascii="Consolas" w:hAnsi="Consolas"/>
      <w:color w:val="000000"/>
      <w:shd w:val="clear" w:color="auto" w:fill="F8F8F8"/>
    </w:rPr>
  </w:style>
  <w:style w:type="character" w:customStyle="1" w:styleId="ControlFlowTok">
    <w:name w:val="ControlFlowTok"/>
    <w:basedOn w:val="VerbatimChar"/>
    <w:rsid w:val="00A90AC2"/>
    <w:rPr>
      <w:rFonts w:ascii="Consolas" w:hAnsi="Consolas"/>
      <w:b/>
      <w:color w:val="204A87"/>
      <w:shd w:val="clear" w:color="auto" w:fill="F8F8F8"/>
    </w:rPr>
  </w:style>
  <w:style w:type="character" w:customStyle="1" w:styleId="AttributeTok">
    <w:name w:val="AttributeTok"/>
    <w:basedOn w:val="VerbatimChar"/>
    <w:rsid w:val="00A90AC2"/>
    <w:rPr>
      <w:rFonts w:ascii="Consolas" w:hAnsi="Consolas"/>
      <w:color w:val="C4A000"/>
      <w:shd w:val="clear" w:color="auto" w:fill="F8F8F8"/>
    </w:rPr>
  </w:style>
  <w:style w:type="character" w:customStyle="1" w:styleId="NormalTok">
    <w:name w:val="NormalTok"/>
    <w:basedOn w:val="VerbatimChar"/>
    <w:rsid w:val="00A90AC2"/>
    <w:rPr>
      <w:rFonts w:ascii="Consolas" w:hAnsi="Consolas"/>
      <w:shd w:val="clear" w:color="auto" w:fill="F8F8F8"/>
    </w:rPr>
  </w:style>
  <w:style w:type="paragraph" w:styleId="Textoindependiente">
    <w:name w:val="Body Text"/>
    <w:basedOn w:val="Normal"/>
    <w:link w:val="TextoindependienteCar"/>
    <w:uiPriority w:val="99"/>
    <w:semiHidden/>
    <w:unhideWhenUsed/>
    <w:rsid w:val="00A90AC2"/>
    <w:pPr>
      <w:spacing w:after="120"/>
    </w:pPr>
  </w:style>
  <w:style w:type="character" w:customStyle="1" w:styleId="TextoindependienteCar">
    <w:name w:val="Texto independiente Car"/>
    <w:basedOn w:val="Fuentedeprrafopredeter"/>
    <w:link w:val="Textoindependiente"/>
    <w:uiPriority w:val="99"/>
    <w:semiHidden/>
    <w:rsid w:val="00A90AC2"/>
    <w:rPr>
      <w:rFonts w:ascii="Times New Roman" w:eastAsia="Times New Roman" w:hAnsi="Times New Roman" w:cs="Times New Roman"/>
      <w:sz w:val="24"/>
      <w:szCs w:val="24"/>
      <w:lang w:val="es-ES" w:eastAsia="es-ES"/>
    </w:rPr>
  </w:style>
  <w:style w:type="character" w:customStyle="1" w:styleId="ConstantTok">
    <w:name w:val="ConstantTok"/>
    <w:basedOn w:val="VerbatimChar"/>
    <w:rsid w:val="00177946"/>
    <w:rPr>
      <w:rFonts w:ascii="Consolas" w:hAnsi="Consolas"/>
      <w:color w:val="000000"/>
      <w:sz w:val="22"/>
      <w:shd w:val="clear" w:color="auto" w:fill="F8F8F8"/>
    </w:rPr>
  </w:style>
  <w:style w:type="paragraph" w:styleId="Textonotaalfinal">
    <w:name w:val="endnote text"/>
    <w:basedOn w:val="Normal"/>
    <w:link w:val="TextonotaalfinalCar"/>
    <w:uiPriority w:val="99"/>
    <w:semiHidden/>
    <w:unhideWhenUsed/>
    <w:rsid w:val="00D3076F"/>
    <w:rPr>
      <w:sz w:val="20"/>
      <w:szCs w:val="20"/>
    </w:rPr>
  </w:style>
  <w:style w:type="character" w:customStyle="1" w:styleId="TextonotaalfinalCar">
    <w:name w:val="Texto nota al final Car"/>
    <w:basedOn w:val="Fuentedeprrafopredeter"/>
    <w:link w:val="Textonotaalfinal"/>
    <w:uiPriority w:val="99"/>
    <w:semiHidden/>
    <w:rsid w:val="00D3076F"/>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D3076F"/>
    <w:rPr>
      <w:vertAlign w:val="superscript"/>
    </w:rPr>
  </w:style>
  <w:style w:type="character" w:customStyle="1" w:styleId="CommentTok">
    <w:name w:val="CommentTok"/>
    <w:basedOn w:val="VerbatimChar"/>
    <w:rsid w:val="00741514"/>
    <w:rPr>
      <w:rFonts w:ascii="Consolas" w:hAnsi="Consolas"/>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 w:id="20770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8F"/>
    <w:rsid w:val="00003C64"/>
    <w:rsid w:val="002C50F6"/>
    <w:rsid w:val="004C5C1F"/>
    <w:rsid w:val="006E6F06"/>
    <w:rsid w:val="0086354E"/>
    <w:rsid w:val="0086358F"/>
    <w:rsid w:val="0089504F"/>
    <w:rsid w:val="00B44C0A"/>
    <w:rsid w:val="00E91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03C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1611F-D367-4BCF-8117-5A6C9421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4197</TotalTime>
  <Pages>28</Pages>
  <Words>6204</Words>
  <Characters>34128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40252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188</cp:revision>
  <cp:lastPrinted>2021-04-06T00:08:00Z</cp:lastPrinted>
  <dcterms:created xsi:type="dcterms:W3CDTF">2021-03-09T17:18:00Z</dcterms:created>
  <dcterms:modified xsi:type="dcterms:W3CDTF">2021-04-06T03:25:00Z</dcterms:modified>
</cp:coreProperties>
</file>