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87" w:rsidRPr="00710F15" w:rsidRDefault="00DA4487" w:rsidP="00DA448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710F15">
        <w:rPr>
          <w:rFonts w:ascii="Times New Roman" w:hAnsi="Times New Roman" w:cs="Times New Roman"/>
          <w:b/>
          <w:sz w:val="24"/>
          <w:u w:val="single"/>
        </w:rPr>
        <w:t>Tema</w:t>
      </w:r>
      <w:proofErr w:type="spellEnd"/>
      <w:r w:rsidRPr="00710F15">
        <w:rPr>
          <w:rFonts w:ascii="Times New Roman" w:hAnsi="Times New Roman" w:cs="Times New Roman"/>
          <w:b/>
          <w:sz w:val="24"/>
          <w:u w:val="single"/>
        </w:rPr>
        <w:t xml:space="preserve"> 2- DATC </w:t>
      </w:r>
    </w:p>
    <w:p w:rsidR="00DA4487" w:rsidRPr="00710F15" w:rsidRDefault="00DA4487" w:rsidP="00DA4487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proofErr w:type="spellStart"/>
      <w:r w:rsidRPr="00710F15">
        <w:rPr>
          <w:rFonts w:ascii="Times New Roman" w:hAnsi="Times New Roman" w:cs="Times New Roman"/>
          <w:b/>
          <w:i/>
          <w:sz w:val="28"/>
          <w:u w:val="single"/>
        </w:rPr>
        <w:t>Virtualizare</w:t>
      </w:r>
      <w:bookmarkStart w:id="0" w:name="_GoBack"/>
      <w:bookmarkEnd w:id="0"/>
      <w:proofErr w:type="spellEnd"/>
    </w:p>
    <w:p w:rsidR="0078074B" w:rsidRPr="00710F15" w:rsidRDefault="0078074B" w:rsidP="00DA4487">
      <w:pPr>
        <w:jc w:val="center"/>
        <w:rPr>
          <w:rFonts w:ascii="Times New Roman" w:hAnsi="Times New Roman" w:cs="Times New Roman"/>
          <w:sz w:val="24"/>
        </w:rPr>
      </w:pPr>
    </w:p>
    <w:p w:rsidR="0078074B" w:rsidRPr="00710F15" w:rsidRDefault="0078074B" w:rsidP="0078074B">
      <w:pPr>
        <w:rPr>
          <w:rFonts w:ascii="Times New Roman" w:hAnsi="Times New Roman" w:cs="Times New Roman"/>
          <w:sz w:val="24"/>
        </w:rPr>
      </w:pPr>
    </w:p>
    <w:p w:rsidR="0078074B" w:rsidRPr="00710F15" w:rsidRDefault="0078074B" w:rsidP="00192B6E">
      <w:pPr>
        <w:ind w:firstLine="900"/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sz w:val="24"/>
        </w:rPr>
        <w:t>Virtualizarea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este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710F15">
        <w:rPr>
          <w:rFonts w:ascii="Times New Roman" w:hAnsi="Times New Roman" w:cs="Times New Roman"/>
          <w:sz w:val="24"/>
        </w:rPr>
        <w:t>m</w:t>
      </w:r>
      <w:r w:rsidRPr="00710F15">
        <w:rPr>
          <w:rFonts w:ascii="Times New Roman" w:hAnsi="Times New Roman" w:cs="Times New Roman"/>
          <w:sz w:val="24"/>
        </w:rPr>
        <w:t>ecanism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prin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care se </w:t>
      </w:r>
      <w:proofErr w:type="spellStart"/>
      <w:r w:rsidRPr="00710F15">
        <w:rPr>
          <w:rFonts w:ascii="Times New Roman" w:hAnsi="Times New Roman" w:cs="Times New Roman"/>
          <w:sz w:val="24"/>
        </w:rPr>
        <w:t>creează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710F15">
        <w:rPr>
          <w:rFonts w:ascii="Times New Roman" w:hAnsi="Times New Roman" w:cs="Times New Roman"/>
          <w:sz w:val="24"/>
        </w:rPr>
        <w:t>entitate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cu (</w:t>
      </w:r>
      <w:proofErr w:type="spellStart"/>
      <w:r w:rsidRPr="00710F15">
        <w:rPr>
          <w:rFonts w:ascii="Times New Roman" w:hAnsi="Times New Roman" w:cs="Times New Roman"/>
          <w:sz w:val="24"/>
        </w:rPr>
        <w:t>aproape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10F15">
        <w:rPr>
          <w:rFonts w:ascii="Times New Roman" w:hAnsi="Times New Roman" w:cs="Times New Roman"/>
          <w:sz w:val="24"/>
        </w:rPr>
        <w:t>toate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funcționalitățile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unei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entități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fizice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10F15">
        <w:rPr>
          <w:rFonts w:ascii="Times New Roman" w:hAnsi="Times New Roman" w:cs="Times New Roman"/>
          <w:sz w:val="24"/>
        </w:rPr>
        <w:t>fără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ca </w:t>
      </w:r>
      <w:proofErr w:type="spellStart"/>
      <w:r w:rsidRPr="00710F15">
        <w:rPr>
          <w:rFonts w:ascii="Times New Roman" w:hAnsi="Times New Roman" w:cs="Times New Roman"/>
          <w:sz w:val="24"/>
        </w:rPr>
        <w:t>aceasta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existe</w:t>
      </w:r>
      <w:proofErr w:type="spellEnd"/>
      <w:r w:rsidRPr="00710F15">
        <w:rPr>
          <w:rFonts w:ascii="Times New Roman" w:hAnsi="Times New Roman" w:cs="Times New Roman"/>
          <w:sz w:val="24"/>
        </w:rPr>
        <w:t>,</w:t>
      </w:r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tehnica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separare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10F15">
        <w:rPr>
          <w:rFonts w:ascii="Times New Roman" w:hAnsi="Times New Roman" w:cs="Times New Roman"/>
          <w:sz w:val="24"/>
        </w:rPr>
        <w:t>unui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serviciu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livrarea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fizică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710F15">
        <w:rPr>
          <w:rFonts w:ascii="Times New Roman" w:hAnsi="Times New Roman" w:cs="Times New Roman"/>
          <w:sz w:val="24"/>
        </w:rPr>
        <w:t>stă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710F15">
        <w:rPr>
          <w:rFonts w:ascii="Times New Roman" w:hAnsi="Times New Roman" w:cs="Times New Roman"/>
          <w:sz w:val="24"/>
        </w:rPr>
        <w:t>baza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acelui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serviciu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. Este </w:t>
      </w:r>
      <w:proofErr w:type="spellStart"/>
      <w:r w:rsidRPr="00710F15">
        <w:rPr>
          <w:rFonts w:ascii="Times New Roman" w:hAnsi="Times New Roman" w:cs="Times New Roman"/>
          <w:sz w:val="24"/>
        </w:rPr>
        <w:t>procesul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creare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10F15">
        <w:rPr>
          <w:rFonts w:ascii="Times New Roman" w:hAnsi="Times New Roman" w:cs="Times New Roman"/>
          <w:sz w:val="24"/>
        </w:rPr>
        <w:t>unei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versiuni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virtuale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10F15">
        <w:rPr>
          <w:rFonts w:ascii="Times New Roman" w:hAnsi="Times New Roman" w:cs="Times New Roman"/>
          <w:sz w:val="24"/>
        </w:rPr>
        <w:t>ceva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genul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hardware-</w:t>
      </w:r>
      <w:proofErr w:type="spellStart"/>
      <w:r w:rsidRPr="00710F15">
        <w:rPr>
          <w:rFonts w:ascii="Times New Roman" w:hAnsi="Times New Roman" w:cs="Times New Roman"/>
          <w:sz w:val="24"/>
        </w:rPr>
        <w:t>ului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calculatorului</w:t>
      </w:r>
      <w:proofErr w:type="spellEnd"/>
      <w:r w:rsidRPr="00710F15">
        <w:rPr>
          <w:rFonts w:ascii="Times New Roman" w:hAnsi="Times New Roman" w:cs="Times New Roman"/>
          <w:sz w:val="24"/>
        </w:rPr>
        <w:t>.</w:t>
      </w:r>
    </w:p>
    <w:p w:rsidR="0078074B" w:rsidRPr="00710F15" w:rsidRDefault="0078074B" w:rsidP="0078074B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sz w:val="24"/>
        </w:rPr>
        <w:t>Virtualizarea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ca </w:t>
      </w:r>
      <w:proofErr w:type="spellStart"/>
      <w:r w:rsidRPr="00710F15">
        <w:rPr>
          <w:rFonts w:ascii="Times New Roman" w:hAnsi="Times New Roman" w:cs="Times New Roman"/>
          <w:sz w:val="24"/>
        </w:rPr>
        <w:t>şi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principiu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710F15">
        <w:rPr>
          <w:rFonts w:ascii="Times New Roman" w:hAnsi="Times New Roman" w:cs="Times New Roman"/>
          <w:sz w:val="24"/>
        </w:rPr>
        <w:t>fost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utilizată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în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domeniul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tehnologiei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informaţiei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odată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710F15">
        <w:rPr>
          <w:rFonts w:ascii="Times New Roman" w:hAnsi="Times New Roman" w:cs="Times New Roman"/>
          <w:sz w:val="24"/>
        </w:rPr>
        <w:t>apariţia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compilatoarelor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nivel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înalt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10F15">
        <w:rPr>
          <w:rFonts w:ascii="Times New Roman" w:hAnsi="Times New Roman" w:cs="Times New Roman"/>
          <w:sz w:val="24"/>
        </w:rPr>
        <w:t>Calculul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funcţiei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sinus </w:t>
      </w:r>
      <w:proofErr w:type="spellStart"/>
      <w:r w:rsidRPr="00710F15">
        <w:rPr>
          <w:rFonts w:ascii="Times New Roman" w:hAnsi="Times New Roman" w:cs="Times New Roman"/>
          <w:sz w:val="24"/>
        </w:rPr>
        <w:t>în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cod </w:t>
      </w:r>
      <w:proofErr w:type="spellStart"/>
      <w:r w:rsidRPr="00710F15">
        <w:rPr>
          <w:rFonts w:ascii="Times New Roman" w:hAnsi="Times New Roman" w:cs="Times New Roman"/>
          <w:sz w:val="24"/>
        </w:rPr>
        <w:t>maşină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710F15">
        <w:rPr>
          <w:rFonts w:ascii="Times New Roman" w:hAnsi="Times New Roman" w:cs="Times New Roman"/>
          <w:sz w:val="24"/>
        </w:rPr>
        <w:t>arhitectură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x86 </w:t>
      </w:r>
      <w:proofErr w:type="spellStart"/>
      <w:r w:rsidRPr="00710F15">
        <w:rPr>
          <w:rFonts w:ascii="Times New Roman" w:hAnsi="Times New Roman" w:cs="Times New Roman"/>
          <w:sz w:val="24"/>
        </w:rPr>
        <w:t>necesită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peste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100 de </w:t>
      </w:r>
      <w:proofErr w:type="spellStart"/>
      <w:r w:rsidRPr="00710F15">
        <w:rPr>
          <w:rFonts w:ascii="Times New Roman" w:hAnsi="Times New Roman" w:cs="Times New Roman"/>
          <w:sz w:val="24"/>
        </w:rPr>
        <w:t>linii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cod </w:t>
      </w:r>
      <w:proofErr w:type="spellStart"/>
      <w:r w:rsidRPr="00710F15">
        <w:rPr>
          <w:rFonts w:ascii="Times New Roman" w:hAnsi="Times New Roman" w:cs="Times New Roman"/>
          <w:sz w:val="24"/>
        </w:rPr>
        <w:t>specifice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procesoarelor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x86. </w:t>
      </w:r>
      <w:proofErr w:type="spellStart"/>
      <w:r w:rsidRPr="00710F15">
        <w:rPr>
          <w:rFonts w:ascii="Times New Roman" w:hAnsi="Times New Roman" w:cs="Times New Roman"/>
          <w:sz w:val="24"/>
        </w:rPr>
        <w:t>Pentru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aceeaşi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funcţie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10F15">
        <w:rPr>
          <w:rFonts w:ascii="Times New Roman" w:hAnsi="Times New Roman" w:cs="Times New Roman"/>
          <w:sz w:val="24"/>
        </w:rPr>
        <w:t>în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10F15">
        <w:rPr>
          <w:rFonts w:ascii="Times New Roman" w:hAnsi="Times New Roman" w:cs="Times New Roman"/>
          <w:sz w:val="24"/>
        </w:rPr>
        <w:t xml:space="preserve">C++  </w:t>
      </w:r>
      <w:proofErr w:type="spellStart"/>
      <w:r w:rsidRPr="00710F15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nevoie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o </w:t>
      </w:r>
      <w:proofErr w:type="spellStart"/>
      <w:r w:rsidRPr="00710F15">
        <w:rPr>
          <w:rFonts w:ascii="Times New Roman" w:hAnsi="Times New Roman" w:cs="Times New Roman"/>
          <w:sz w:val="24"/>
        </w:rPr>
        <w:t>singură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linie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cod:</w:t>
      </w:r>
    </w:p>
    <w:p w:rsidR="0078074B" w:rsidRPr="00710F15" w:rsidRDefault="0078074B" w:rsidP="00154E5B">
      <w:pPr>
        <w:ind w:firstLine="720"/>
        <w:jc w:val="center"/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sz w:val="24"/>
        </w:rPr>
        <w:t>b==sin(α);</w:t>
      </w:r>
    </w:p>
    <w:p w:rsidR="00192B6E" w:rsidRPr="00710F15" w:rsidRDefault="00192B6E" w:rsidP="00192B6E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sz w:val="24"/>
        </w:rPr>
        <w:t>Cele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710F15">
        <w:rPr>
          <w:rFonts w:ascii="Times New Roman" w:hAnsi="Times New Roman" w:cs="Times New Roman"/>
          <w:sz w:val="24"/>
        </w:rPr>
        <w:t>domenii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virtualizare</w:t>
      </w:r>
      <w:proofErr w:type="spellEnd"/>
      <w:r w:rsidRPr="00710F15">
        <w:rPr>
          <w:rFonts w:ascii="Times New Roman" w:hAnsi="Times New Roman" w:cs="Times New Roman"/>
          <w:sz w:val="24"/>
        </w:rPr>
        <w:t>:</w:t>
      </w:r>
    </w:p>
    <w:p w:rsidR="00192B6E" w:rsidRPr="00710F15" w:rsidRDefault="00192B6E" w:rsidP="00154E5B">
      <w:pPr>
        <w:ind w:firstLine="720"/>
        <w:jc w:val="center"/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35070" cy="2131695"/>
            <wp:effectExtent l="0" t="0" r="0" b="1905"/>
            <wp:docPr id="5" name="Picture 5" descr="Modelul de referinÅ£Ä Kusnetzky pentru virtualiz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delul de referinÅ£Ä Kusnetzky pentru virtualiz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6E" w:rsidRPr="00710F15" w:rsidRDefault="00192B6E" w:rsidP="00154E5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eastAsiaTheme="minorHAnsi"/>
          <w:szCs w:val="22"/>
        </w:rPr>
      </w:pPr>
    </w:p>
    <w:p w:rsidR="0078074B" w:rsidRPr="00710F15" w:rsidRDefault="0078074B" w:rsidP="00154E5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eastAsiaTheme="minorHAnsi"/>
          <w:szCs w:val="22"/>
        </w:rPr>
      </w:pPr>
      <w:proofErr w:type="spellStart"/>
      <w:r w:rsidRPr="00710F15">
        <w:rPr>
          <w:rFonts w:eastAsiaTheme="minorHAnsi"/>
          <w:szCs w:val="22"/>
        </w:rPr>
        <w:t>Exista</w:t>
      </w:r>
      <w:proofErr w:type="spellEnd"/>
      <w:r w:rsidRPr="00710F15">
        <w:rPr>
          <w:rFonts w:eastAsiaTheme="minorHAnsi"/>
          <w:szCs w:val="22"/>
        </w:rPr>
        <w:t xml:space="preserve"> 2 </w:t>
      </w:r>
      <w:proofErr w:type="spellStart"/>
      <w:r w:rsidRPr="00710F15">
        <w:rPr>
          <w:rFonts w:eastAsiaTheme="minorHAnsi"/>
          <w:szCs w:val="22"/>
        </w:rPr>
        <w:t>moduri</w:t>
      </w:r>
      <w:proofErr w:type="spellEnd"/>
      <w:r w:rsidRPr="00710F15">
        <w:rPr>
          <w:rFonts w:eastAsiaTheme="minorHAnsi"/>
          <w:szCs w:val="22"/>
        </w:rPr>
        <w:t xml:space="preserve"> </w:t>
      </w:r>
      <w:proofErr w:type="spellStart"/>
      <w:r w:rsidRPr="00710F15">
        <w:rPr>
          <w:rFonts w:eastAsiaTheme="minorHAnsi"/>
          <w:szCs w:val="22"/>
        </w:rPr>
        <w:t>prin</w:t>
      </w:r>
      <w:proofErr w:type="spellEnd"/>
      <w:r w:rsidRPr="00710F15">
        <w:rPr>
          <w:rFonts w:eastAsiaTheme="minorHAnsi"/>
          <w:szCs w:val="22"/>
        </w:rPr>
        <w:t xml:space="preserve"> care </w:t>
      </w:r>
      <w:proofErr w:type="spellStart"/>
      <w:r w:rsidRPr="00710F15">
        <w:rPr>
          <w:rFonts w:eastAsiaTheme="minorHAnsi"/>
          <w:szCs w:val="22"/>
        </w:rPr>
        <w:t>putem</w:t>
      </w:r>
      <w:proofErr w:type="spellEnd"/>
      <w:r w:rsidRPr="00710F15">
        <w:rPr>
          <w:rFonts w:eastAsiaTheme="minorHAnsi"/>
          <w:szCs w:val="22"/>
        </w:rPr>
        <w:t xml:space="preserve"> face </w:t>
      </w:r>
      <w:proofErr w:type="spellStart"/>
      <w:r w:rsidRPr="00710F15">
        <w:rPr>
          <w:rFonts w:eastAsiaTheme="minorHAnsi"/>
          <w:szCs w:val="22"/>
        </w:rPr>
        <w:t>virtualizarea</w:t>
      </w:r>
      <w:proofErr w:type="spellEnd"/>
      <w:r w:rsidRPr="00710F15">
        <w:rPr>
          <w:rFonts w:eastAsiaTheme="minorHAnsi"/>
          <w:szCs w:val="22"/>
        </w:rPr>
        <w:t>:</w:t>
      </w:r>
    </w:p>
    <w:p w:rsidR="0078074B" w:rsidRPr="0078074B" w:rsidRDefault="0078074B" w:rsidP="0078074B">
      <w:pPr>
        <w:numPr>
          <w:ilvl w:val="0"/>
          <w:numId w:val="2"/>
        </w:numPr>
        <w:shd w:val="clear" w:color="auto" w:fill="FFFFFF"/>
        <w:spacing w:after="0" w:line="390" w:lineRule="atLeast"/>
        <w:jc w:val="both"/>
        <w:textAlignment w:val="baseline"/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sz w:val="24"/>
        </w:rPr>
        <w:t>Bare-metal</w:t>
      </w:r>
      <w:r w:rsidRPr="0078074B">
        <w:rPr>
          <w:rFonts w:ascii="Times New Roman" w:hAnsi="Times New Roman" w:cs="Times New Roman"/>
          <w:sz w:val="24"/>
        </w:rPr>
        <w:t xml:space="preserve"> (Type 1) – </w:t>
      </w:r>
      <w:proofErr w:type="spellStart"/>
      <w:r w:rsidRPr="0078074B">
        <w:rPr>
          <w:rFonts w:ascii="Times New Roman" w:hAnsi="Times New Roman" w:cs="Times New Roman"/>
          <w:sz w:val="24"/>
        </w:rPr>
        <w:t>ruleaza</w:t>
      </w:r>
      <w:proofErr w:type="spellEnd"/>
      <w:r w:rsidRPr="0078074B">
        <w:rPr>
          <w:rFonts w:ascii="Times New Roman" w:hAnsi="Times New Roman" w:cs="Times New Roman"/>
          <w:sz w:val="24"/>
        </w:rPr>
        <w:t xml:space="preserve"> ca OS principal (</w:t>
      </w:r>
      <w:proofErr w:type="spellStart"/>
      <w:r w:rsidRPr="0078074B">
        <w:rPr>
          <w:rFonts w:ascii="Times New Roman" w:hAnsi="Times New Roman" w:cs="Times New Roman"/>
          <w:sz w:val="24"/>
        </w:rPr>
        <w:t>peste</w:t>
      </w:r>
      <w:proofErr w:type="spellEnd"/>
      <w:r w:rsidRPr="0078074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78074B">
        <w:rPr>
          <w:rFonts w:ascii="Times New Roman" w:hAnsi="Times New Roman" w:cs="Times New Roman"/>
          <w:sz w:val="24"/>
        </w:rPr>
        <w:t>instalam</w:t>
      </w:r>
      <w:proofErr w:type="spellEnd"/>
      <w:r w:rsidRPr="00780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074B">
        <w:rPr>
          <w:rFonts w:ascii="Times New Roman" w:hAnsi="Times New Roman" w:cs="Times New Roman"/>
          <w:sz w:val="24"/>
        </w:rPr>
        <w:t>Masini</w:t>
      </w:r>
      <w:proofErr w:type="spellEnd"/>
      <w:r w:rsidRPr="00780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074B">
        <w:rPr>
          <w:rFonts w:ascii="Times New Roman" w:hAnsi="Times New Roman" w:cs="Times New Roman"/>
          <w:sz w:val="24"/>
        </w:rPr>
        <w:t>Virtuale</w:t>
      </w:r>
      <w:proofErr w:type="spellEnd"/>
      <w:r w:rsidRPr="0078074B">
        <w:rPr>
          <w:rFonts w:ascii="Times New Roman" w:hAnsi="Times New Roman" w:cs="Times New Roman"/>
          <w:sz w:val="24"/>
        </w:rPr>
        <w:t>)</w:t>
      </w:r>
    </w:p>
    <w:p w:rsidR="0078074B" w:rsidRPr="0078074B" w:rsidRDefault="0078074B" w:rsidP="0078074B">
      <w:pPr>
        <w:numPr>
          <w:ilvl w:val="0"/>
          <w:numId w:val="2"/>
        </w:numPr>
        <w:shd w:val="clear" w:color="auto" w:fill="FFFFFF"/>
        <w:spacing w:after="0" w:line="390" w:lineRule="atLeast"/>
        <w:jc w:val="both"/>
        <w:textAlignment w:val="baseline"/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sz w:val="24"/>
        </w:rPr>
        <w:t>Hosted</w:t>
      </w:r>
      <w:r w:rsidRPr="0078074B">
        <w:rPr>
          <w:rFonts w:ascii="Times New Roman" w:hAnsi="Times New Roman" w:cs="Times New Roman"/>
          <w:sz w:val="24"/>
        </w:rPr>
        <w:t xml:space="preserve"> (Type 2) – </w:t>
      </w:r>
      <w:proofErr w:type="spellStart"/>
      <w:r w:rsidRPr="0078074B">
        <w:rPr>
          <w:rFonts w:ascii="Times New Roman" w:hAnsi="Times New Roman" w:cs="Times New Roman"/>
          <w:sz w:val="24"/>
        </w:rPr>
        <w:t>ruleaza</w:t>
      </w:r>
      <w:proofErr w:type="spellEnd"/>
      <w:r w:rsidRPr="00780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074B">
        <w:rPr>
          <w:rFonts w:ascii="Times New Roman" w:hAnsi="Times New Roman" w:cs="Times New Roman"/>
          <w:sz w:val="24"/>
        </w:rPr>
        <w:t>peste</w:t>
      </w:r>
      <w:proofErr w:type="spellEnd"/>
      <w:r w:rsidRPr="0078074B">
        <w:rPr>
          <w:rFonts w:ascii="Times New Roman" w:hAnsi="Times New Roman" w:cs="Times New Roman"/>
          <w:sz w:val="24"/>
        </w:rPr>
        <w:t xml:space="preserve"> un OS (ex: Windows </w:t>
      </w:r>
      <w:proofErr w:type="spellStart"/>
      <w:r w:rsidRPr="0078074B">
        <w:rPr>
          <w:rFonts w:ascii="Times New Roman" w:hAnsi="Times New Roman" w:cs="Times New Roman"/>
          <w:sz w:val="24"/>
        </w:rPr>
        <w:t>peste</w:t>
      </w:r>
      <w:proofErr w:type="spellEnd"/>
      <w:r w:rsidRPr="0078074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78074B">
        <w:rPr>
          <w:rFonts w:ascii="Times New Roman" w:hAnsi="Times New Roman" w:cs="Times New Roman"/>
          <w:sz w:val="24"/>
        </w:rPr>
        <w:t>instalam</w:t>
      </w:r>
      <w:proofErr w:type="spellEnd"/>
      <w:r w:rsidRPr="0078074B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78074B">
        <w:rPr>
          <w:rFonts w:ascii="Times New Roman" w:hAnsi="Times New Roman" w:cs="Times New Roman"/>
          <w:sz w:val="24"/>
        </w:rPr>
        <w:t>Masina</w:t>
      </w:r>
      <w:proofErr w:type="spellEnd"/>
      <w:r w:rsidRPr="00780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074B">
        <w:rPr>
          <w:rFonts w:ascii="Times New Roman" w:hAnsi="Times New Roman" w:cs="Times New Roman"/>
          <w:sz w:val="24"/>
        </w:rPr>
        <w:t>Virtuala</w:t>
      </w:r>
      <w:proofErr w:type="spellEnd"/>
      <w:r w:rsidRPr="0078074B">
        <w:rPr>
          <w:rFonts w:ascii="Times New Roman" w:hAnsi="Times New Roman" w:cs="Times New Roman"/>
          <w:sz w:val="24"/>
        </w:rPr>
        <w:t>)</w:t>
      </w:r>
    </w:p>
    <w:p w:rsidR="0078074B" w:rsidRPr="00710F15" w:rsidRDefault="0078074B" w:rsidP="0078074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6"/>
        </w:rPr>
      </w:pPr>
      <w:r w:rsidRPr="00710F15">
        <w:rPr>
          <w:rFonts w:ascii="Times New Roman" w:eastAsia="Times New Roman" w:hAnsi="Times New Roman" w:cs="Times New Roman"/>
          <w:noProof/>
          <w:color w:val="666666"/>
          <w:sz w:val="28"/>
          <w:szCs w:val="26"/>
        </w:rPr>
        <w:drawing>
          <wp:inline distT="0" distB="0" distL="0" distR="0">
            <wp:extent cx="2754874" cy="1561004"/>
            <wp:effectExtent l="0" t="0" r="7620" b="1270"/>
            <wp:docPr id="2" name="Picture 2" descr="ce este virtualizarea si ce este un hiper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 este virtualizarea si ce este un hipervi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194" cy="15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6E" w:rsidRPr="00710F15" w:rsidRDefault="00192B6E" w:rsidP="00192B6E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sz w:val="24"/>
        </w:rPr>
        <w:t xml:space="preserve"> </w:t>
      </w:r>
    </w:p>
    <w:p w:rsidR="003362AD" w:rsidRPr="00710F15" w:rsidRDefault="00192B6E" w:rsidP="00192B6E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r w:rsidR="003362AD" w:rsidRPr="00710F15">
        <w:rPr>
          <w:rFonts w:ascii="Times New Roman" w:hAnsi="Times New Roman" w:cs="Times New Roman"/>
          <w:sz w:val="24"/>
        </w:rPr>
        <w:t>Virtualizarea</w:t>
      </w:r>
      <w:proofErr w:type="spellEnd"/>
      <w:r w:rsidR="003362AD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62AD" w:rsidRPr="00710F15">
        <w:rPr>
          <w:rFonts w:ascii="Times New Roman" w:hAnsi="Times New Roman" w:cs="Times New Roman"/>
          <w:sz w:val="24"/>
        </w:rPr>
        <w:t>aplicaţiilor</w:t>
      </w:r>
      <w:proofErr w:type="spellEnd"/>
      <w:r w:rsidR="003362AD" w:rsidRPr="00710F15">
        <w:rPr>
          <w:rFonts w:ascii="Times New Roman" w:hAnsi="Times New Roman" w:cs="Times New Roman"/>
          <w:sz w:val="24"/>
        </w:rPr>
        <w:t> </w:t>
      </w:r>
      <w:proofErr w:type="spellStart"/>
      <w:r w:rsidR="003362AD" w:rsidRPr="00710F15">
        <w:rPr>
          <w:rFonts w:ascii="Times New Roman" w:hAnsi="Times New Roman" w:cs="Times New Roman"/>
          <w:sz w:val="24"/>
        </w:rPr>
        <w:t>este</w:t>
      </w:r>
      <w:proofErr w:type="spellEnd"/>
      <w:r w:rsidR="003362AD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62AD" w:rsidRPr="00710F15">
        <w:rPr>
          <w:rFonts w:ascii="Times New Roman" w:hAnsi="Times New Roman" w:cs="Times New Roman"/>
          <w:sz w:val="24"/>
        </w:rPr>
        <w:t>deosebit</w:t>
      </w:r>
      <w:proofErr w:type="spellEnd"/>
      <w:r w:rsidR="003362AD"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3362AD" w:rsidRPr="00710F15">
        <w:rPr>
          <w:rFonts w:ascii="Times New Roman" w:hAnsi="Times New Roman" w:cs="Times New Roman"/>
          <w:sz w:val="24"/>
        </w:rPr>
        <w:t>utilă</w:t>
      </w:r>
      <w:proofErr w:type="spellEnd"/>
      <w:r w:rsidR="003362AD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62AD" w:rsidRPr="00710F15">
        <w:rPr>
          <w:rFonts w:ascii="Times New Roman" w:hAnsi="Times New Roman" w:cs="Times New Roman"/>
          <w:sz w:val="24"/>
        </w:rPr>
        <w:t>atunci</w:t>
      </w:r>
      <w:proofErr w:type="spellEnd"/>
      <w:r w:rsidR="003362AD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362AD" w:rsidRPr="00710F15">
        <w:rPr>
          <w:rFonts w:ascii="Times New Roman" w:hAnsi="Times New Roman" w:cs="Times New Roman"/>
          <w:sz w:val="24"/>
        </w:rPr>
        <w:t>când</w:t>
      </w:r>
      <w:proofErr w:type="spellEnd"/>
      <w:r w:rsidR="003362AD" w:rsidRPr="00710F15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362AD" w:rsidRPr="00710F15" w:rsidRDefault="003362AD" w:rsidP="00005E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10F15">
        <w:rPr>
          <w:rFonts w:ascii="Times New Roman" w:hAnsi="Times New Roman" w:cs="Times New Roman"/>
          <w:sz w:val="24"/>
        </w:rPr>
        <w:t>doreşte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utilizarea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simultană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10F15">
        <w:rPr>
          <w:rFonts w:ascii="Times New Roman" w:hAnsi="Times New Roman" w:cs="Times New Roman"/>
          <w:sz w:val="24"/>
        </w:rPr>
        <w:t>două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aplicaţii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incompatibile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acelaşi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sistem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informatic;</w:t>
      </w:r>
    </w:p>
    <w:p w:rsidR="003362AD" w:rsidRPr="00710F15" w:rsidRDefault="003362AD" w:rsidP="00005E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10F15">
        <w:rPr>
          <w:rFonts w:ascii="Times New Roman" w:hAnsi="Times New Roman" w:cs="Times New Roman"/>
          <w:sz w:val="24"/>
        </w:rPr>
        <w:t>doreşte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rularea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unei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aplicaţii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710F15">
        <w:rPr>
          <w:rFonts w:ascii="Times New Roman" w:hAnsi="Times New Roman" w:cs="Times New Roman"/>
          <w:sz w:val="24"/>
        </w:rPr>
        <w:t>sistem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operare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incompatibil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(o </w:t>
      </w:r>
      <w:proofErr w:type="spellStart"/>
      <w:r w:rsidRPr="00710F15">
        <w:rPr>
          <w:rFonts w:ascii="Times New Roman" w:hAnsi="Times New Roman" w:cs="Times New Roman"/>
          <w:sz w:val="24"/>
        </w:rPr>
        <w:t>versiune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mai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nouă</w:t>
      </w:r>
      <w:proofErr w:type="spellEnd"/>
      <w:r w:rsidRPr="00710F15">
        <w:rPr>
          <w:rFonts w:ascii="Times New Roman" w:hAnsi="Times New Roman" w:cs="Times New Roman"/>
          <w:sz w:val="24"/>
        </w:rPr>
        <w:t>);</w:t>
      </w:r>
    </w:p>
    <w:p w:rsidR="003362AD" w:rsidRPr="00710F15" w:rsidRDefault="003362AD" w:rsidP="00005E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10F15">
        <w:rPr>
          <w:rFonts w:ascii="Times New Roman" w:hAnsi="Times New Roman" w:cs="Times New Roman"/>
          <w:sz w:val="24"/>
        </w:rPr>
        <w:t>doreşte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rularea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unei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aplicaţii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fără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a fi </w:t>
      </w:r>
      <w:proofErr w:type="spellStart"/>
      <w:r w:rsidRPr="00710F15">
        <w:rPr>
          <w:rFonts w:ascii="Times New Roman" w:hAnsi="Times New Roman" w:cs="Times New Roman"/>
          <w:sz w:val="24"/>
        </w:rPr>
        <w:t>fost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instalată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în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prelabil</w:t>
      </w:r>
      <w:proofErr w:type="spellEnd"/>
      <w:r w:rsidRPr="00710F15">
        <w:rPr>
          <w:rFonts w:ascii="Times New Roman" w:hAnsi="Times New Roman" w:cs="Times New Roman"/>
          <w:sz w:val="24"/>
        </w:rPr>
        <w:t>;</w:t>
      </w:r>
    </w:p>
    <w:p w:rsidR="003362AD" w:rsidRPr="00710F15" w:rsidRDefault="003362AD" w:rsidP="00005E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sz w:val="24"/>
        </w:rPr>
        <w:t>limitarea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accesului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şi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protecţia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informaţiilor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rulate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o </w:t>
      </w:r>
      <w:proofErr w:type="spellStart"/>
      <w:r w:rsidRPr="00710F15">
        <w:rPr>
          <w:rFonts w:ascii="Times New Roman" w:hAnsi="Times New Roman" w:cs="Times New Roman"/>
          <w:sz w:val="24"/>
        </w:rPr>
        <w:t>anumită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aplicaţie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10F15">
        <w:rPr>
          <w:rFonts w:ascii="Times New Roman" w:hAnsi="Times New Roman" w:cs="Times New Roman"/>
          <w:sz w:val="24"/>
        </w:rPr>
        <w:t>Aplicaţiile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virtualizate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se pot </w:t>
      </w:r>
      <w:proofErr w:type="spellStart"/>
      <w:r w:rsidRPr="00710F15">
        <w:rPr>
          <w:rFonts w:ascii="Times New Roman" w:hAnsi="Times New Roman" w:cs="Times New Roman"/>
          <w:sz w:val="24"/>
        </w:rPr>
        <w:t>configura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astfel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încât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poată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710F15">
        <w:rPr>
          <w:rFonts w:ascii="Times New Roman" w:hAnsi="Times New Roman" w:cs="Times New Roman"/>
          <w:sz w:val="24"/>
        </w:rPr>
        <w:t>rulate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anumite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persoane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10F15">
        <w:rPr>
          <w:rFonts w:ascii="Times New Roman" w:hAnsi="Times New Roman" w:cs="Times New Roman"/>
          <w:sz w:val="24"/>
        </w:rPr>
        <w:t>într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-un interval specific de </w:t>
      </w:r>
      <w:proofErr w:type="spellStart"/>
      <w:r w:rsidRPr="00710F15">
        <w:rPr>
          <w:rFonts w:ascii="Times New Roman" w:hAnsi="Times New Roman" w:cs="Times New Roman"/>
          <w:sz w:val="24"/>
        </w:rPr>
        <w:t>timp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şi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numai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pe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anumite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staţii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lucru</w:t>
      </w:r>
      <w:proofErr w:type="spellEnd"/>
      <w:r w:rsidRPr="00710F15">
        <w:rPr>
          <w:rFonts w:ascii="Times New Roman" w:hAnsi="Times New Roman" w:cs="Times New Roman"/>
          <w:sz w:val="24"/>
        </w:rPr>
        <w:t>.</w:t>
      </w:r>
    </w:p>
    <w:p w:rsidR="00154E5B" w:rsidRPr="00710F15" w:rsidRDefault="00192B6E" w:rsidP="00154E5B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b/>
          <w:bCs/>
          <w:sz w:val="24"/>
        </w:rPr>
        <w:t xml:space="preserve">   </w:t>
      </w:r>
      <w:proofErr w:type="spellStart"/>
      <w:proofErr w:type="gramStart"/>
      <w:r w:rsidR="00154E5B" w:rsidRPr="00710F15">
        <w:rPr>
          <w:rFonts w:ascii="Times New Roman" w:hAnsi="Times New Roman" w:cs="Times New Roman"/>
          <w:bCs/>
          <w:sz w:val="24"/>
        </w:rPr>
        <w:t>Virtualizarea</w:t>
      </w:r>
      <w:proofErr w:type="spellEnd"/>
      <w:r w:rsidR="00154E5B" w:rsidRPr="00710F15">
        <w:rPr>
          <w:rFonts w:ascii="Times New Roman" w:hAnsi="Times New Roman" w:cs="Times New Roman"/>
          <w:bCs/>
          <w:sz w:val="24"/>
        </w:rPr>
        <w:t> </w:t>
      </w:r>
      <w:r w:rsidR="00154E5B" w:rsidRPr="00710F15">
        <w:rPr>
          <w:rFonts w:ascii="Times New Roman" w:hAnsi="Times New Roman" w:cs="Times New Roman"/>
          <w:sz w:val="24"/>
        </w:rPr>
        <w:t> 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spaţiului</w:t>
      </w:r>
      <w:proofErr w:type="spellEnd"/>
      <w:proofErr w:type="gramEnd"/>
      <w:r w:rsidR="00154E5B"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stocare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 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permite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unor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 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sisteme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informatice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diferite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să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utilizeze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simultan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spaţiul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stocare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pus la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dispoziţie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, independent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unele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altele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>. </w:t>
      </w:r>
      <w:proofErr w:type="spellStart"/>
      <w:r w:rsidR="00154E5B" w:rsidRPr="00710F15">
        <w:rPr>
          <w:rFonts w:ascii="Times New Roman" w:hAnsi="Times New Roman" w:cs="Times New Roman"/>
          <w:bCs/>
          <w:sz w:val="24"/>
        </w:rPr>
        <w:t>Virtualizarea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> 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spaţiului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stocare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se face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prin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4E5B" w:rsidRPr="00710F15">
        <w:rPr>
          <w:rFonts w:ascii="Times New Roman" w:hAnsi="Times New Roman" w:cs="Times New Roman"/>
          <w:sz w:val="24"/>
        </w:rPr>
        <w:t>următoarele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54E5B" w:rsidRPr="00710F15">
        <w:rPr>
          <w:rFonts w:ascii="Times New Roman" w:hAnsi="Times New Roman" w:cs="Times New Roman"/>
          <w:sz w:val="24"/>
        </w:rPr>
        <w:t>metode</w:t>
      </w:r>
      <w:proofErr w:type="spellEnd"/>
      <w:r w:rsidR="00154E5B" w:rsidRPr="00710F15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54E5B" w:rsidRPr="00710F15" w:rsidRDefault="00154E5B" w:rsidP="00154E5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bCs/>
          <w:sz w:val="24"/>
        </w:rPr>
        <w:t>sisteme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fişiere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distribuite</w:t>
      </w:r>
      <w:proofErr w:type="spellEnd"/>
      <w:r w:rsidRPr="00710F15">
        <w:rPr>
          <w:rFonts w:ascii="Times New Roman" w:hAnsi="Times New Roman" w:cs="Times New Roman"/>
          <w:sz w:val="24"/>
        </w:rPr>
        <w:t> </w:t>
      </w:r>
      <w:r w:rsidRPr="00710F15">
        <w:rPr>
          <w:rFonts w:ascii="Times New Roman" w:hAnsi="Times New Roman" w:cs="Times New Roman"/>
          <w:bCs/>
          <w:sz w:val="24"/>
        </w:rPr>
        <w:t>–</w:t>
      </w:r>
      <w:r w:rsidRPr="00710F15">
        <w:rPr>
          <w:rFonts w:ascii="Times New Roman" w:hAnsi="Times New Roman" w:cs="Times New Roman"/>
          <w:sz w:val="24"/>
        </w:rPr>
        <w:t> </w:t>
      </w:r>
      <w:proofErr w:type="spellStart"/>
      <w:r w:rsidRPr="00710F15">
        <w:rPr>
          <w:rFonts w:ascii="Times New Roman" w:hAnsi="Times New Roman" w:cs="Times New Roman"/>
          <w:sz w:val="24"/>
        </w:rPr>
        <w:t>spaţiul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stocare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este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accesat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prin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intermediul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reţelei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date. </w:t>
      </w:r>
    </w:p>
    <w:p w:rsidR="00154E5B" w:rsidRPr="00710F15" w:rsidRDefault="00154E5B" w:rsidP="00154E5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bCs/>
          <w:sz w:val="24"/>
        </w:rPr>
        <w:t>spaţii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stocare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artificiale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– </w:t>
      </w:r>
      <w:proofErr w:type="spellStart"/>
      <w:r w:rsidRPr="00710F15">
        <w:rPr>
          <w:rFonts w:ascii="Times New Roman" w:hAnsi="Times New Roman" w:cs="Times New Roman"/>
          <w:sz w:val="24"/>
        </w:rPr>
        <w:t>mai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multe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dipozitive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stocare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sunt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văzute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ca </w:t>
      </w:r>
      <w:proofErr w:type="spellStart"/>
      <w:r w:rsidRPr="00710F15">
        <w:rPr>
          <w:rFonts w:ascii="Times New Roman" w:hAnsi="Times New Roman" w:cs="Times New Roman"/>
          <w:sz w:val="24"/>
        </w:rPr>
        <w:t>unul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singur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</w:p>
    <w:p w:rsidR="00154E5B" w:rsidRPr="00710F15" w:rsidRDefault="00154E5B" w:rsidP="00154E5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bCs/>
          <w:sz w:val="24"/>
        </w:rPr>
        <w:t>matrice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spaţii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stocare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– </w:t>
      </w:r>
      <w:r w:rsidRPr="00710F15">
        <w:rPr>
          <w:rFonts w:ascii="Times New Roman" w:hAnsi="Times New Roman" w:cs="Times New Roman"/>
          <w:sz w:val="24"/>
        </w:rPr>
        <w:t xml:space="preserve">permit </w:t>
      </w:r>
      <w:proofErr w:type="spellStart"/>
      <w:r w:rsidRPr="00710F15">
        <w:rPr>
          <w:rFonts w:ascii="Times New Roman" w:hAnsi="Times New Roman" w:cs="Times New Roman"/>
          <w:sz w:val="24"/>
        </w:rPr>
        <w:t>alocarea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dinamică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10F15">
        <w:rPr>
          <w:rFonts w:ascii="Times New Roman" w:hAnsi="Times New Roman" w:cs="Times New Roman"/>
          <w:sz w:val="24"/>
        </w:rPr>
        <w:t>spaţiului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stocare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în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scopul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creşterii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performanţei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. </w:t>
      </w:r>
    </w:p>
    <w:p w:rsidR="00154E5B" w:rsidRPr="00710F15" w:rsidRDefault="00154E5B" w:rsidP="00154E5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bCs/>
          <w:sz w:val="24"/>
        </w:rPr>
        <w:t>acesarea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spaţiului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stocare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simultan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către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sisteme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operare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ce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utilizează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sisteme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fişiere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incompatibile</w:t>
      </w:r>
      <w:proofErr w:type="spellEnd"/>
      <w:r w:rsidRPr="00710F15">
        <w:rPr>
          <w:rFonts w:ascii="Times New Roman" w:hAnsi="Times New Roman" w:cs="Times New Roman"/>
          <w:bCs/>
          <w:sz w:val="24"/>
        </w:rPr>
        <w:t>. </w:t>
      </w:r>
      <w:proofErr w:type="spellStart"/>
      <w:r w:rsidRPr="00710F15">
        <w:rPr>
          <w:rFonts w:ascii="Times New Roman" w:hAnsi="Times New Roman" w:cs="Times New Roman"/>
          <w:sz w:val="24"/>
        </w:rPr>
        <w:t>Prin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virtualizare</w:t>
      </w:r>
      <w:proofErr w:type="spellEnd"/>
      <w:r w:rsidRPr="00710F15">
        <w:rPr>
          <w:rFonts w:ascii="Times New Roman" w:hAnsi="Times New Roman" w:cs="Times New Roman"/>
          <w:sz w:val="24"/>
        </w:rPr>
        <w:t>,</w:t>
      </w:r>
      <w:r w:rsidRPr="00710F15">
        <w:rPr>
          <w:rFonts w:ascii="Times New Roman" w:hAnsi="Times New Roman" w:cs="Times New Roman"/>
          <w:bCs/>
          <w:sz w:val="24"/>
        </w:rPr>
        <w:t> </w:t>
      </w:r>
      <w:proofErr w:type="spellStart"/>
      <w:r w:rsidRPr="00710F15">
        <w:rPr>
          <w:rFonts w:ascii="Times New Roman" w:hAnsi="Times New Roman" w:cs="Times New Roman"/>
          <w:bCs/>
          <w:sz w:val="24"/>
        </w:rPr>
        <w:t>s</w:t>
      </w:r>
      <w:r w:rsidRPr="00710F15">
        <w:rPr>
          <w:rFonts w:ascii="Times New Roman" w:hAnsi="Times New Roman" w:cs="Times New Roman"/>
          <w:sz w:val="24"/>
        </w:rPr>
        <w:t>istemele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operare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Linux, Windows, UNIX pot </w:t>
      </w:r>
      <w:proofErr w:type="spellStart"/>
      <w:r w:rsidRPr="00710F15">
        <w:rPr>
          <w:rFonts w:ascii="Times New Roman" w:hAnsi="Times New Roman" w:cs="Times New Roman"/>
          <w:sz w:val="24"/>
        </w:rPr>
        <w:t>accesa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simultan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aceleaşi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fişiere</w:t>
      </w:r>
      <w:proofErr w:type="spellEnd"/>
      <w:r w:rsidRPr="00710F15">
        <w:rPr>
          <w:rFonts w:ascii="Times New Roman" w:hAnsi="Times New Roman" w:cs="Times New Roman"/>
          <w:sz w:val="24"/>
        </w:rPr>
        <w:t>.</w:t>
      </w:r>
    </w:p>
    <w:p w:rsidR="00154E5B" w:rsidRPr="00710F15" w:rsidRDefault="00154E5B" w:rsidP="00154E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</w:rPr>
      </w:pPr>
    </w:p>
    <w:p w:rsidR="0078074B" w:rsidRPr="00710F15" w:rsidRDefault="00192B6E" w:rsidP="0078074B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sz w:val="24"/>
        </w:rPr>
        <w:t>Securitatea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în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domeniul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virtual </w:t>
      </w:r>
      <w:proofErr w:type="spellStart"/>
      <w:r w:rsidRPr="00710F15">
        <w:rPr>
          <w:rFonts w:ascii="Times New Roman" w:hAnsi="Times New Roman" w:cs="Times New Roman"/>
          <w:sz w:val="24"/>
        </w:rPr>
        <w:t>trebuie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planificată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odată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710F15">
        <w:rPr>
          <w:rFonts w:ascii="Times New Roman" w:hAnsi="Times New Roman" w:cs="Times New Roman"/>
          <w:sz w:val="24"/>
        </w:rPr>
        <w:t>proiectarea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unei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arhitecturi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informatice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virtualizate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. Cu </w:t>
      </w:r>
      <w:proofErr w:type="spellStart"/>
      <w:r w:rsidRPr="00710F15">
        <w:rPr>
          <w:rFonts w:ascii="Times New Roman" w:hAnsi="Times New Roman" w:cs="Times New Roman"/>
          <w:sz w:val="24"/>
        </w:rPr>
        <w:t>cât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această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arhitectură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implică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mai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multe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domenii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virtualizare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, cu </w:t>
      </w:r>
      <w:proofErr w:type="spellStart"/>
      <w:r w:rsidRPr="00710F15">
        <w:rPr>
          <w:rFonts w:ascii="Times New Roman" w:hAnsi="Times New Roman" w:cs="Times New Roman"/>
          <w:sz w:val="24"/>
        </w:rPr>
        <w:t>atât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710F15">
        <w:rPr>
          <w:rFonts w:ascii="Times New Roman" w:hAnsi="Times New Roman" w:cs="Times New Roman"/>
          <w:sz w:val="24"/>
        </w:rPr>
        <w:t>mai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dificil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implementat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în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faza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operaţională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principiile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710F15">
        <w:rPr>
          <w:rFonts w:ascii="Times New Roman" w:hAnsi="Times New Roman" w:cs="Times New Roman"/>
          <w:sz w:val="24"/>
        </w:rPr>
        <w:t>domeniul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10F15">
        <w:rPr>
          <w:rFonts w:ascii="Times New Roman" w:hAnsi="Times New Roman" w:cs="Times New Roman"/>
          <w:sz w:val="24"/>
        </w:rPr>
        <w:t>securităţii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710F15">
        <w:rPr>
          <w:rFonts w:ascii="Times New Roman" w:hAnsi="Times New Roman" w:cs="Times New Roman"/>
          <w:sz w:val="24"/>
        </w:rPr>
        <w:t>informaţiei</w:t>
      </w:r>
      <w:proofErr w:type="spellEnd"/>
      <w:proofErr w:type="gramEnd"/>
      <w:r w:rsidRPr="00710F1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10F15">
        <w:rPr>
          <w:rFonts w:ascii="Times New Roman" w:hAnsi="Times New Roman" w:cs="Times New Roman"/>
          <w:sz w:val="24"/>
        </w:rPr>
        <w:t>Securitatea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resurselor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virtualizate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presupune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monitorizarea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şi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controlul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accesului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710F15">
        <w:rPr>
          <w:rFonts w:ascii="Times New Roman" w:hAnsi="Times New Roman" w:cs="Times New Roman"/>
          <w:sz w:val="24"/>
        </w:rPr>
        <w:t>aceste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resurse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10F15">
        <w:rPr>
          <w:rFonts w:ascii="Times New Roman" w:hAnsi="Times New Roman" w:cs="Times New Roman"/>
          <w:sz w:val="24"/>
        </w:rPr>
        <w:t>pentru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710F15">
        <w:rPr>
          <w:rFonts w:ascii="Times New Roman" w:hAnsi="Times New Roman" w:cs="Times New Roman"/>
          <w:sz w:val="24"/>
        </w:rPr>
        <w:t>fiecare</w:t>
      </w:r>
      <w:proofErr w:type="spellEnd"/>
      <w:proofErr w:type="gramEnd"/>
      <w:r w:rsidRPr="00710F15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710F15">
        <w:rPr>
          <w:rFonts w:ascii="Times New Roman" w:hAnsi="Times New Roman" w:cs="Times New Roman"/>
          <w:sz w:val="24"/>
        </w:rPr>
        <w:t>cele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710F15">
        <w:rPr>
          <w:rFonts w:ascii="Times New Roman" w:hAnsi="Times New Roman" w:cs="Times New Roman"/>
          <w:sz w:val="24"/>
        </w:rPr>
        <w:t>domenii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virtualizare</w:t>
      </w:r>
      <w:proofErr w:type="spellEnd"/>
      <w:r w:rsidRPr="00710F15">
        <w:rPr>
          <w:rFonts w:ascii="Times New Roman" w:hAnsi="Times New Roman" w:cs="Times New Roman"/>
          <w:sz w:val="24"/>
        </w:rPr>
        <w:t>.</w:t>
      </w:r>
    </w:p>
    <w:p w:rsidR="00192B6E" w:rsidRPr="00710F15" w:rsidRDefault="00192B6E" w:rsidP="00192B6E">
      <w:pPr>
        <w:ind w:firstLine="720"/>
        <w:rPr>
          <w:rFonts w:ascii="Times New Roman" w:hAnsi="Times New Roman" w:cs="Times New Roman"/>
          <w:b/>
          <w:bCs/>
          <w:sz w:val="24"/>
        </w:rPr>
      </w:pPr>
      <w:r w:rsidRPr="00710F15">
        <w:rPr>
          <w:rFonts w:ascii="Times New Roman" w:hAnsi="Times New Roman" w:cs="Times New Roman"/>
          <w:b/>
          <w:bCs/>
          <w:sz w:val="24"/>
        </w:rPr>
        <w:t>AVANTAJELE UTILIZĂRII VIRTUALIZĂRII:</w:t>
      </w:r>
    </w:p>
    <w:p w:rsidR="00192B6E" w:rsidRPr="00710F15" w:rsidRDefault="00192B6E" w:rsidP="00192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sz w:val="24"/>
        </w:rPr>
        <w:t>Consolidarea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infrastructurii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710F15">
        <w:rPr>
          <w:rFonts w:ascii="Times New Roman" w:hAnsi="Times New Roman" w:cs="Times New Roman"/>
          <w:sz w:val="24"/>
        </w:rPr>
        <w:t>Pe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aceeași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rețea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fizică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coexistă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multiple </w:t>
      </w:r>
      <w:proofErr w:type="spellStart"/>
      <w:r w:rsidRPr="00710F15">
        <w:rPr>
          <w:rFonts w:ascii="Times New Roman" w:hAnsi="Times New Roman" w:cs="Times New Roman"/>
          <w:sz w:val="24"/>
        </w:rPr>
        <w:t>rețele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virtuale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ce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utilizează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eficient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resursele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disponibile</w:t>
      </w:r>
      <w:proofErr w:type="spellEnd"/>
    </w:p>
    <w:p w:rsidR="00192B6E" w:rsidRPr="00710F15" w:rsidRDefault="00192B6E" w:rsidP="00192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sz w:val="24"/>
        </w:rPr>
        <w:t>Flexibilitate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710F15">
        <w:rPr>
          <w:rFonts w:ascii="Times New Roman" w:hAnsi="Times New Roman" w:cs="Times New Roman"/>
          <w:sz w:val="24"/>
        </w:rPr>
        <w:t>Componentele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virtuale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pot fi create </w:t>
      </w:r>
      <w:proofErr w:type="spellStart"/>
      <w:r w:rsidRPr="00710F15">
        <w:rPr>
          <w:rFonts w:ascii="Times New Roman" w:hAnsi="Times New Roman" w:cs="Times New Roman"/>
          <w:sz w:val="24"/>
        </w:rPr>
        <w:t>sau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distruse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710F15">
        <w:rPr>
          <w:rFonts w:ascii="Times New Roman" w:hAnsi="Times New Roman" w:cs="Times New Roman"/>
          <w:sz w:val="24"/>
        </w:rPr>
        <w:t>ușurință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10F15">
        <w:rPr>
          <w:rFonts w:ascii="Times New Roman" w:hAnsi="Times New Roman" w:cs="Times New Roman"/>
          <w:sz w:val="24"/>
        </w:rPr>
        <w:t>în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funcție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obiectivele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existente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710F15">
        <w:rPr>
          <w:rFonts w:ascii="Times New Roman" w:hAnsi="Times New Roman" w:cs="Times New Roman"/>
          <w:sz w:val="24"/>
        </w:rPr>
        <w:t>Gestionarea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componentelor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virtuale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este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simplă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10F15">
        <w:rPr>
          <w:rFonts w:ascii="Times New Roman" w:hAnsi="Times New Roman" w:cs="Times New Roman"/>
          <w:sz w:val="24"/>
        </w:rPr>
        <w:t>comparativ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710F15">
        <w:rPr>
          <w:rFonts w:ascii="Times New Roman" w:hAnsi="Times New Roman" w:cs="Times New Roman"/>
          <w:sz w:val="24"/>
        </w:rPr>
        <w:t>gestionarea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unor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componente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fizice</w:t>
      </w:r>
      <w:proofErr w:type="spellEnd"/>
    </w:p>
    <w:p w:rsidR="00192B6E" w:rsidRPr="00710F15" w:rsidRDefault="00192B6E" w:rsidP="00192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sz w:val="24"/>
        </w:rPr>
        <w:t xml:space="preserve"> Securitate – </w:t>
      </w:r>
      <w:proofErr w:type="spellStart"/>
      <w:r w:rsidRPr="00710F15">
        <w:rPr>
          <w:rFonts w:ascii="Times New Roman" w:hAnsi="Times New Roman" w:cs="Times New Roman"/>
          <w:sz w:val="24"/>
        </w:rPr>
        <w:t>Comunicarea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poate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710F15">
        <w:rPr>
          <w:rFonts w:ascii="Times New Roman" w:hAnsi="Times New Roman" w:cs="Times New Roman"/>
          <w:sz w:val="24"/>
        </w:rPr>
        <w:t>izolată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sau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criptată</w:t>
      </w:r>
      <w:proofErr w:type="spellEnd"/>
    </w:p>
    <w:p w:rsidR="00710F15" w:rsidRPr="00710F15" w:rsidRDefault="00710F15" w:rsidP="00710F15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710F15">
        <w:rPr>
          <w:rFonts w:ascii="Times New Roman" w:hAnsi="Times New Roman" w:cs="Times New Roman"/>
          <w:b/>
          <w:bCs/>
          <w:sz w:val="24"/>
        </w:rPr>
        <w:t>DEZAVANTAJELE UTILIZĂRII VIRTUALIZĂRII</w:t>
      </w:r>
    </w:p>
    <w:p w:rsidR="00710F15" w:rsidRPr="00710F15" w:rsidRDefault="00710F15" w:rsidP="00192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b/>
          <w:bCs/>
          <w:sz w:val="24"/>
        </w:rPr>
        <w:t>Virtualizarea</w:t>
      </w:r>
      <w:proofErr w:type="spellEnd"/>
      <w:r w:rsidRPr="00710F15">
        <w:rPr>
          <w:rFonts w:ascii="Times New Roman" w:hAnsi="Times New Roman" w:cs="Times New Roman"/>
          <w:sz w:val="24"/>
        </w:rPr>
        <w:t> </w:t>
      </w:r>
      <w:proofErr w:type="spellStart"/>
      <w:r w:rsidRPr="00710F15">
        <w:rPr>
          <w:rFonts w:ascii="Times New Roman" w:hAnsi="Times New Roman" w:cs="Times New Roman"/>
          <w:sz w:val="24"/>
        </w:rPr>
        <w:t>poate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aduce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lângă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beneficii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şi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710F15">
        <w:rPr>
          <w:rFonts w:ascii="Times New Roman" w:hAnsi="Times New Roman" w:cs="Times New Roman"/>
          <w:sz w:val="24"/>
        </w:rPr>
        <w:t>serie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întreagă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dezavantaje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mai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ales </w:t>
      </w:r>
      <w:proofErr w:type="spellStart"/>
      <w:r w:rsidRPr="00710F15">
        <w:rPr>
          <w:rFonts w:ascii="Times New Roman" w:hAnsi="Times New Roman" w:cs="Times New Roman"/>
          <w:sz w:val="24"/>
        </w:rPr>
        <w:t>atunci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când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10F15">
        <w:rPr>
          <w:rFonts w:ascii="Times New Roman" w:hAnsi="Times New Roman" w:cs="Times New Roman"/>
          <w:sz w:val="24"/>
        </w:rPr>
        <w:t>anumiţi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factori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nu </w:t>
      </w:r>
      <w:proofErr w:type="spellStart"/>
      <w:r w:rsidRPr="00710F15">
        <w:rPr>
          <w:rFonts w:ascii="Times New Roman" w:hAnsi="Times New Roman" w:cs="Times New Roman"/>
          <w:sz w:val="24"/>
        </w:rPr>
        <w:t>sunt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luaţi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în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calcul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710F15">
        <w:rPr>
          <w:rFonts w:ascii="Times New Roman" w:hAnsi="Times New Roman" w:cs="Times New Roman"/>
          <w:sz w:val="24"/>
        </w:rPr>
        <w:t>faza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proiectare</w:t>
      </w:r>
      <w:proofErr w:type="spellEnd"/>
      <w:r w:rsidRPr="00710F15">
        <w:rPr>
          <w:rFonts w:ascii="Times New Roman" w:hAnsi="Times New Roman" w:cs="Times New Roman"/>
          <w:sz w:val="24"/>
        </w:rPr>
        <w:t>.</w:t>
      </w:r>
    </w:p>
    <w:p w:rsidR="00710F15" w:rsidRPr="00710F15" w:rsidRDefault="00710F15" w:rsidP="00192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710F15">
        <w:rPr>
          <w:rFonts w:ascii="Times New Roman" w:hAnsi="Times New Roman" w:cs="Times New Roman"/>
          <w:sz w:val="24"/>
        </w:rPr>
        <w:t>Echipamentele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utilizate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pentru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virtualizare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presupun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investiţii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noi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710F15">
        <w:rPr>
          <w:rFonts w:ascii="Times New Roman" w:hAnsi="Times New Roman" w:cs="Times New Roman"/>
          <w:sz w:val="24"/>
        </w:rPr>
        <w:t>costuri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0F15">
        <w:rPr>
          <w:rFonts w:ascii="Times New Roman" w:hAnsi="Times New Roman" w:cs="Times New Roman"/>
          <w:sz w:val="24"/>
        </w:rPr>
        <w:t>destul</w:t>
      </w:r>
      <w:proofErr w:type="spellEnd"/>
      <w:r w:rsidRPr="00710F1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10F15">
        <w:rPr>
          <w:rFonts w:ascii="Times New Roman" w:hAnsi="Times New Roman" w:cs="Times New Roman"/>
          <w:sz w:val="24"/>
        </w:rPr>
        <w:t>ridicate</w:t>
      </w:r>
      <w:proofErr w:type="spellEnd"/>
      <w:r w:rsidRPr="00710F15">
        <w:rPr>
          <w:rFonts w:ascii="Times New Roman" w:hAnsi="Times New Roman" w:cs="Times New Roman"/>
          <w:sz w:val="24"/>
        </w:rPr>
        <w:t>.</w:t>
      </w:r>
    </w:p>
    <w:p w:rsidR="00710F15" w:rsidRPr="00710F15" w:rsidRDefault="00710F15" w:rsidP="00710F15">
      <w:pPr>
        <w:rPr>
          <w:rFonts w:ascii="Times New Roman" w:hAnsi="Times New Roman" w:cs="Times New Roman"/>
          <w:sz w:val="24"/>
        </w:rPr>
      </w:pPr>
    </w:p>
    <w:p w:rsidR="00710F15" w:rsidRPr="00710F15" w:rsidRDefault="00710F15" w:rsidP="00710F15">
      <w:pPr>
        <w:pStyle w:val="ListParagraph"/>
        <w:rPr>
          <w:rFonts w:ascii="Times New Roman" w:hAnsi="Times New Roman" w:cs="Times New Roman"/>
          <w:sz w:val="24"/>
        </w:rPr>
      </w:pPr>
      <w:r w:rsidRPr="00710F15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77275" cy="1511300"/>
            <wp:effectExtent l="0" t="0" r="0" b="0"/>
            <wp:docPr id="6" name="Picture 6" descr="Imagini pentru virtualiz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ini pentru virtualiz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13" cy="15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F15">
        <w:rPr>
          <w:rFonts w:ascii="Times New Roman" w:hAnsi="Times New Roman" w:cs="Times New Roman"/>
          <w:sz w:val="24"/>
        </w:rPr>
        <w:t xml:space="preserve">                                       </w:t>
      </w:r>
      <w:r w:rsidRPr="00710F15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07135" cy="1396104"/>
            <wp:effectExtent l="0" t="0" r="0" b="0"/>
            <wp:docPr id="7" name="Picture 7" descr="Imagini pentru virtualiz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ini pentru virtualiza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28681" cy="142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F15" w:rsidRPr="00710F15" w:rsidSect="00710F15">
      <w:headerReference w:type="default" r:id="rId11"/>
      <w:footerReference w:type="default" r:id="rId12"/>
      <w:pgSz w:w="12240" w:h="15840"/>
      <w:pgMar w:top="810" w:right="907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399" w:rsidRDefault="00305399" w:rsidP="00192B6E">
      <w:pPr>
        <w:spacing w:after="0" w:line="240" w:lineRule="auto"/>
      </w:pPr>
      <w:r>
        <w:separator/>
      </w:r>
    </w:p>
  </w:endnote>
  <w:endnote w:type="continuationSeparator" w:id="0">
    <w:p w:rsidR="00305399" w:rsidRDefault="00305399" w:rsidP="0019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8181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2B6E" w:rsidRDefault="00192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2B6E" w:rsidRDefault="00192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399" w:rsidRDefault="00305399" w:rsidP="00192B6E">
      <w:pPr>
        <w:spacing w:after="0" w:line="240" w:lineRule="auto"/>
      </w:pPr>
      <w:r>
        <w:separator/>
      </w:r>
    </w:p>
  </w:footnote>
  <w:footnote w:type="continuationSeparator" w:id="0">
    <w:p w:rsidR="00305399" w:rsidRDefault="00305399" w:rsidP="0019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B6E" w:rsidRDefault="00192B6E" w:rsidP="00192B6E">
    <w:pPr>
      <w:pStyle w:val="Header"/>
    </w:pPr>
  </w:p>
  <w:p w:rsidR="00192B6E" w:rsidRDefault="00192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53E7"/>
    <w:multiLevelType w:val="multilevel"/>
    <w:tmpl w:val="381A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97D4D"/>
    <w:multiLevelType w:val="hybridMultilevel"/>
    <w:tmpl w:val="89E22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671CD0"/>
    <w:multiLevelType w:val="multilevel"/>
    <w:tmpl w:val="172A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21CC1"/>
    <w:multiLevelType w:val="hybridMultilevel"/>
    <w:tmpl w:val="8BF80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812"/>
    <w:multiLevelType w:val="multilevel"/>
    <w:tmpl w:val="793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E92FFB"/>
    <w:multiLevelType w:val="multilevel"/>
    <w:tmpl w:val="E82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6315D"/>
    <w:multiLevelType w:val="multilevel"/>
    <w:tmpl w:val="15B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31AF3"/>
    <w:multiLevelType w:val="multilevel"/>
    <w:tmpl w:val="110EC5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1C4FCB"/>
    <w:multiLevelType w:val="hybridMultilevel"/>
    <w:tmpl w:val="C818C58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87"/>
    <w:rsid w:val="00005E7A"/>
    <w:rsid w:val="00154E5B"/>
    <w:rsid w:val="00192B6E"/>
    <w:rsid w:val="00305399"/>
    <w:rsid w:val="003362AD"/>
    <w:rsid w:val="0046181E"/>
    <w:rsid w:val="00710F15"/>
    <w:rsid w:val="0078074B"/>
    <w:rsid w:val="007D70E3"/>
    <w:rsid w:val="00D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94C1"/>
  <w15:chartTrackingRefBased/>
  <w15:docId w15:val="{A05568F0-2743-4589-B4B3-9C04460A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7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B6E"/>
  </w:style>
  <w:style w:type="paragraph" w:styleId="Footer">
    <w:name w:val="footer"/>
    <w:basedOn w:val="Normal"/>
    <w:link w:val="FooterChar"/>
    <w:uiPriority w:val="99"/>
    <w:unhideWhenUsed/>
    <w:rsid w:val="0019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B6E"/>
  </w:style>
  <w:style w:type="paragraph" w:styleId="ListParagraph">
    <w:name w:val="List Paragraph"/>
    <w:basedOn w:val="Normal"/>
    <w:uiPriority w:val="34"/>
    <w:qFormat/>
    <w:rsid w:val="0019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Chis, Corina</dc:creator>
  <cp:keywords/>
  <dc:description/>
  <cp:lastModifiedBy>Chis, Corina</cp:lastModifiedBy>
  <cp:revision>6</cp:revision>
  <dcterms:created xsi:type="dcterms:W3CDTF">2018-11-05T12:08:00Z</dcterms:created>
  <dcterms:modified xsi:type="dcterms:W3CDTF">2018-11-05T12:28:00Z</dcterms:modified>
</cp:coreProperties>
</file>