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62.png" ContentType="image/png"/>
  <Override PartName="/word/media/rId65.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change</w:t>
      </w:r>
      <w:r>
        <w:t xml:space="preserve"> </w:t>
      </w:r>
      <w:r>
        <w:t xml:space="preserve">in</w:t>
      </w:r>
      <w:r>
        <w:t xml:space="preserve"> </w:t>
      </w:r>
      <w:r>
        <w:t xml:space="preserve">a</w:t>
      </w:r>
      <w:r>
        <w:t xml:space="preserve"> </w:t>
      </w:r>
      <w:r>
        <w:t xml:space="preserve">seat</w:t>
      </w:r>
      <w:r>
        <w:t xml:space="preserve"> </w:t>
      </w:r>
      <w:r>
        <w:t xml:space="preserve">belt</w:t>
      </w:r>
      <w:r>
        <w:t xml:space="preserve"> </w:t>
      </w:r>
      <w:r>
        <w:t xml:space="preserve">law</w:t>
      </w:r>
      <w:r>
        <w:t xml:space="preserve"> </w:t>
      </w:r>
      <w:r>
        <w:t xml:space="preserve">to</w:t>
      </w:r>
      <w:r>
        <w:t xml:space="preserve"> </w:t>
      </w:r>
      <w:r>
        <w:t xml:space="preserve">study</w:t>
      </w:r>
      <w:r>
        <w:t xml:space="preserve"> </w:t>
      </w:r>
      <w:r>
        <w:t xml:space="preserve">racially-biased</w:t>
      </w:r>
      <w:r>
        <w:t xml:space="preserve"> </w:t>
      </w:r>
      <w:r>
        <w:t xml:space="preserve">policing</w:t>
      </w:r>
      <w:r>
        <w:t xml:space="preserve"> </w:t>
      </w:r>
      <w:r>
        <w:t xml:space="preserve">in</w:t>
      </w:r>
      <w:r>
        <w:t xml:space="preserve"> </w:t>
      </w:r>
      <w:r>
        <w:t xml:space="preserve">South</w:t>
      </w:r>
      <w:r>
        <w:t xml:space="preserve"> </w:t>
      </w:r>
      <w:r>
        <w:t xml:space="preserve">Carolina</w:t>
      </w:r>
    </w:p>
    <w:p>
      <w:pPr>
        <w:pStyle w:val="FirstParagraph"/>
      </w:pPr>
      <w:r>
        <w:t xml:space="preserve">Corinne A. Riddell, PhD</w:t>
      </w:r>
      <w:r>
        <w:rPr>
          <w:vertAlign w:val="superscript"/>
        </w:rPr>
        <w:t xml:space="preserve">1</w:t>
      </w:r>
    </w:p>
    <w:p>
      <w:pPr>
        <w:pStyle w:val="BodyText"/>
      </w:pPr>
      <w:r>
        <w:t xml:space="preserve">Jay S. Kaufman, PhD</w:t>
      </w:r>
      <w:r>
        <w:rPr>
          <w:vertAlign w:val="superscript"/>
        </w:rPr>
        <w:t xml:space="preserve">2</w:t>
      </w:r>
    </w:p>
    <w:p>
      <w:pPr>
        <w:pStyle w:val="BodyText"/>
      </w:pPr>
      <w:r>
        <w:t xml:space="preserve">Jacqueline M. Torres, PhD</w:t>
      </w:r>
      <w:r>
        <w:rPr>
          <w:vertAlign w:val="superscript"/>
        </w:rPr>
        <w:t xml:space="preserve">3</w:t>
      </w:r>
    </w:p>
    <w:p>
      <w:pPr>
        <w:pStyle w:val="BodyText"/>
      </w:pPr>
      <w:r>
        <w:t xml:space="preserve">Sam Harper, PhD</w:t>
      </w:r>
      <w:r>
        <w:rPr>
          <w:vertAlign w:val="superscript"/>
        </w:rPr>
        <w:t xml:space="preserve">2</w:t>
      </w:r>
    </w:p>
    <w:p>
      <w:pPr>
        <w:numPr>
          <w:numId w:val="1001"/>
          <w:ilvl w:val="0"/>
        </w:numPr>
      </w:pPr>
      <w:r>
        <w:t xml:space="preserve">Department of Epidemiology &amp; Biostatistics, School of Public Health,</w:t>
      </w:r>
      <w:r>
        <w:t xml:space="preserve"> </w:t>
      </w:r>
      <w:r>
        <w:t xml:space="preserve">UC Berkeley, 2121 Berkeley Way West, Berkeley, CA 94704,</w:t>
      </w:r>
      <w:r>
        <w:t xml:space="preserve"> </w:t>
      </w:r>
      <w:r>
        <w:t xml:space="preserve">United States</w:t>
      </w:r>
    </w:p>
    <w:p>
      <w:pPr>
        <w:numPr>
          <w:numId w:val="1001"/>
          <w:ilvl w:val="0"/>
        </w:numPr>
      </w:pPr>
      <w:r>
        <w:t xml:space="preserve">Department of Epidemiology, Biostatistics &amp; Occupational Health, McGill</w:t>
      </w:r>
      <w:r>
        <w:t xml:space="preserve"> </w:t>
      </w:r>
      <w:r>
        <w:t xml:space="preserve">University, 1020 Pine Avenue West, Room 27, Montreal, QC H3A 1A2, Canada.</w:t>
      </w:r>
    </w:p>
    <w:p>
      <w:pPr>
        <w:numPr>
          <w:numId w:val="1001"/>
          <w:ilvl w:val="0"/>
        </w:numPr>
      </w:pPr>
      <w:r>
        <w:t xml:space="preserve">Department of Epidemiology &amp; Biostatistics, UC San Francisco, 550 16th Street,</w:t>
      </w:r>
      <w:r>
        <w:t xml:space="preserve"> </w:t>
      </w:r>
      <w:r>
        <w:t xml:space="preserve">San Francisco, CA 94143, USA.</w:t>
      </w:r>
    </w:p>
    <w:p>
      <w:pPr>
        <w:pStyle w:val="FirstParagraph"/>
      </w:pPr>
      <w:r>
        <w:t xml:space="preserve">Address correspondence to: Corinne Riddell, PhD, Department of Epidemiology &amp;</w:t>
      </w:r>
      <w:r>
        <w:t xml:space="preserve"> </w:t>
      </w:r>
      <w:r>
        <w:t xml:space="preserve">Biostatistics, School of Public Health, University of California, Berkeley,</w:t>
      </w:r>
      <w:r>
        <w:t xml:space="preserve"> </w:t>
      </w:r>
      <w:r>
        <w:t xml:space="preserve">2121 Berkeley Way West, Room 5404, Berkeley, CA 94704, United States.</w:t>
      </w:r>
      <w:r>
        <w:t xml:space="preserve"> </w:t>
      </w:r>
      <w:r>
        <w:t xml:space="preserve">Email:</w:t>
      </w:r>
      <w:r>
        <w:t xml:space="preserve"> </w:t>
      </w:r>
      <w:hyperlink r:id="rId21">
        <w:r>
          <w:rPr>
            <w:rStyle w:val="Hyperlink"/>
          </w:rPr>
          <w:t xml:space="preserve">corinne.riddell@berkeley.edu</w:t>
        </w:r>
      </w:hyperlink>
      <w:r>
        <w:t xml:space="preserve">. Phone: +1-510-642-4618</w:t>
      </w:r>
    </w:p>
    <w:p>
      <w:pPr>
        <w:pStyle w:val="BodyText"/>
      </w:pPr>
      <w:r>
        <w:t xml:space="preserve">Manuscript word count: 3362</w:t>
      </w:r>
    </w:p>
    <w:p>
      <w:pPr>
        <w:pStyle w:val="BodyText"/>
      </w:pPr>
      <w:r>
        <w:t xml:space="preserve">Abstract word count: 247</w:t>
      </w:r>
    </w:p>
    <w:p>
      <w:pPr>
        <w:pStyle w:val="Heading5"/>
      </w:pPr>
      <w:bookmarkStart w:id="22" w:name="page-break"/>
      <w:bookmarkEnd w:id="22"/>
      <w:r>
        <w:t xml:space="preserve">page break</w:t>
      </w:r>
    </w:p>
    <w:p>
      <w:pPr>
        <w:pStyle w:val="Heading2"/>
      </w:pPr>
      <w:bookmarkStart w:id="23" w:name="abstract"/>
      <w:bookmarkEnd w:id="23"/>
      <w:r>
        <w:t xml:space="preserve">Abstract</w:t>
      </w:r>
    </w:p>
    <w:p>
      <w:pPr>
        <w:pStyle w:val="FirstParagraph"/>
      </w:pPr>
      <w:r>
        <w:t xml:space="preserve">Seat belt laws have increased seat belt use in the US and contributed to reduced fatalities and injuries. However, these policies provide the potential for increased discrimination. The objective of this study is to determine whether a change in seat belt use enforcement led to a differential change in the number of stops, arrests, and searches to White, Black and Hispanic drivers in one US state. We used data on 1,091,424 traffic stops conducted by state troopers in South Carolina in 2005 and 2006 to examine how the change from secondary to primary enforcement of seat belt use in December 2005 affected the number of stops, arrests, and searches to White, Black, and Hispanic drivers using quasi-Poisson and logistic regressions. We found that the policy change led to a 50% increase in the number of non-speeding stops for White drivers, and that this increase was 5% larger among Black drivers [RR (95% CI) = 1.05 (1.00, 1.10)], but not larger among Hispanic drivers [1.00 (0.93, 1.08)]. The policy change decreased arrests and searches among non-speeding stops, with larger decreases for Black vs. White drivers [RR searches = 0.86 (0.81, 0.91) and RR arrests = 0.90 (0.85, 0.96)]. For Hispanic drivers, effects of the policy change were also found among stops for speeding, which failed the falsification test and suggested that other changes likely affected this group. These findings may support the hypothesis of differential enforcement of seat belt policy in South Carolina for Black and White drivers.</w:t>
      </w:r>
    </w:p>
    <w:p>
      <w:pPr>
        <w:pStyle w:val="Heading5"/>
      </w:pPr>
      <w:bookmarkStart w:id="24" w:name="pb"/>
      <w:bookmarkEnd w:id="24"/>
      <w:r>
        <w:t xml:space="preserve">pb</w:t>
      </w:r>
    </w:p>
    <w:p>
      <w:pPr>
        <w:pStyle w:val="Heading5"/>
      </w:pPr>
      <w:bookmarkStart w:id="25" w:name="page-break-1"/>
      <w:bookmarkEnd w:id="25"/>
      <w:r>
        <w:t xml:space="preserve">page break</w:t>
      </w:r>
    </w:p>
    <w:p>
      <w:pPr>
        <w:pStyle w:val="Heading2"/>
      </w:pPr>
      <w:bookmarkStart w:id="26" w:name="introduction"/>
      <w:bookmarkEnd w:id="26"/>
      <w:r>
        <w:t xml:space="preserve">Introduction</w:t>
      </w:r>
    </w:p>
    <w:p>
      <w:pPr>
        <w:pStyle w:val="FirstParagraph"/>
      </w:pPr>
      <w:r>
        <w:t xml:space="preserve">Increasing seat belt use has been a key mechanism for improving the safety of motor vehicle drivers and passengers, and has contributed to a profound reduction in deaths from motor vehicle crashes in the United States.</w:t>
      </w:r>
      <w:r>
        <w:rPr>
          <w:vertAlign w:val="superscript"/>
        </w:rPr>
        <w:t xml:space="preserve">1</w:t>
      </w:r>
      <w:r>
        <w:t xml:space="preserve"> </w:t>
      </w:r>
      <w:r>
        <w:t xml:space="preserve">Currently, seat belt use is nearly 90%, with 34 states and DC having primary enforcement of seat belt laws, and 15 states having secondary enforcement; only New Hampshire does not enforce seat belt use among adults.</w:t>
      </w:r>
      <w:r>
        <w:rPr>
          <w:vertAlign w:val="superscript"/>
        </w:rPr>
        <w:t xml:space="preserve">2</w:t>
      </w:r>
      <w:r>
        <w:t xml:space="preserve"> </w:t>
      </w:r>
      <w:r>
        <w:t xml:space="preserve">Under primary enforcement, a driver can be pulled over and ticketed for this violation if anyone in a front seat—or in any seat in some states—is not wearing a seat belt.</w:t>
      </w:r>
      <w:r>
        <w:rPr>
          <w:vertAlign w:val="superscript"/>
        </w:rPr>
        <w:t xml:space="preserve">3</w:t>
      </w:r>
      <w:r>
        <w:t xml:space="preserve"> </w:t>
      </w:r>
      <w:r>
        <w:t xml:space="preserve">Under secondary enforcement, failure to use a seat belt can only result in a charge after another traffic violation has been committed.3 As seat belt use has plateaued at high levels, there is evidence that recent policy upgrades from secondary to primary enforcement have had considerably weaker impacts on motor vehicle accident mortality.</w:t>
      </w:r>
      <w:r>
        <w:rPr>
          <w:vertAlign w:val="superscript"/>
        </w:rPr>
        <w:t xml:space="preserve">4,5</w:t>
      </w:r>
    </w:p>
    <w:p>
      <w:pPr>
        <w:pStyle w:val="BodyText"/>
      </w:pPr>
      <w:r>
        <w:t xml:space="preserve">Despite their potential for reducing traffic crash deaths, there is concern that primary enforcement laws may lead to racial profiling,</w:t>
      </w:r>
      <w:r>
        <w:rPr>
          <w:vertAlign w:val="superscript"/>
        </w:rPr>
        <w:t xml:space="preserve">6</w:t>
      </w:r>
      <w:r>
        <w:t xml:space="preserve"> </w:t>
      </w:r>
      <w:r>
        <w:t xml:space="preserve">whereby minorities are at increased risk of interrogation, arrest, and search because of their perceived race and ethnicity.</w:t>
      </w:r>
      <w:r>
        <w:rPr>
          <w:vertAlign w:val="superscript"/>
        </w:rPr>
        <w:t xml:space="preserve">7</w:t>
      </w:r>
      <w:r>
        <w:t xml:space="preserve"> </w:t>
      </w:r>
      <w:r>
        <w:t xml:space="preserve">In this context, the ability to pull over drivers in the absence of a moving violation (e.g. speeding) may increase the likelihood of police harassment of minority drivers. Officers and state troopers may have lower thresholds for pulling over Black and Hispanic drivers compared to White drivers, without necessarily being conscious of bias. Moreover, under primary enforcement, observed violations of seat belt laws may be used to pull a driver over and then conduct a search or make an arrest that would not have occurred under secondary enforcement. At worst, such policies may endanger historically marginalized groups. The fatal police shooting of Philando Castile in Minnesota after he was pulled over for a broken tail light is one example of the potentially grave repercussions of minor traffic infractions that need to be considered when assessing the overall effects of these policies on health and discrimination.</w:t>
      </w:r>
    </w:p>
    <w:p>
      <w:pPr>
        <w:pStyle w:val="BodyText"/>
      </w:pPr>
      <w:r>
        <w:t xml:space="preserve">Previous studies examining discrimination in the enforcement of motor vehicle laws have found that Black drivers are stopped, ticketed, searched, and arrested more frequently than White drivers.</w:t>
      </w:r>
      <w:r>
        <w:rPr>
          <w:vertAlign w:val="superscript"/>
        </w:rPr>
        <w:t xml:space="preserve">7-9</w:t>
      </w:r>
      <w:r>
        <w:t xml:space="preserve"> </w:t>
      </w:r>
      <w:r>
        <w:t xml:space="preserve">The largest study found that Hispanic drivers were stopped less frequently than White drivers; however, once stopped, Hispanic drivers were more likely to be ticketed, searched, and arrested.</w:t>
      </w:r>
      <w:r>
        <w:rPr>
          <w:vertAlign w:val="superscript"/>
        </w:rPr>
        <w:t xml:space="preserve">9</w:t>
      </w:r>
      <w:r>
        <w:t xml:space="preserve"> </w:t>
      </w:r>
      <w:r>
        <w:t xml:space="preserve">One the other hand, a report by the National Highway Traffic Safety Commission analyzed data from four U.S. states and found that the proportion of seat belt citations to minorities in the two years preceding primary enforcement was similar to the proportion after the policy change.</w:t>
      </w:r>
      <w:r>
        <w:rPr>
          <w:vertAlign w:val="superscript"/>
        </w:rPr>
        <w:t xml:space="preserve">6</w:t>
      </w:r>
      <w:r>
        <w:t xml:space="preserve"> </w:t>
      </w:r>
      <w:r>
        <w:t xml:space="preserve">However the report did not examine whether the change differentially affected the number of stops, arrests, or searches to individuals of different races and ethnicities.</w:t>
      </w:r>
    </w:p>
    <w:p>
      <w:pPr>
        <w:pStyle w:val="BodyText"/>
      </w:pPr>
      <w:r>
        <w:t xml:space="preserve">Evaluation of the impact of primary enforcement upgrades on discriminatory police practices has been hampered by the absence of comprehensive and reliable data on traffic stops by race/ethnicity. The recent publication of the Stanford Open Policing Project data provides a unique opportunity to evaluate more recent primary enforcement upgrades.</w:t>
      </w:r>
      <w:r>
        <w:rPr>
          <w:vertAlign w:val="superscript"/>
        </w:rPr>
        <w:t xml:space="preserve">9</w:t>
      </w:r>
    </w:p>
    <w:p>
      <w:pPr>
        <w:pStyle w:val="BodyText"/>
      </w:pPr>
      <w:r>
        <w:t xml:space="preserve">On December 9th, 2005, South Carolina upgraded its seat belt law from secondary to primary enforcement.</w:t>
      </w:r>
      <w:r>
        <w:rPr>
          <w:vertAlign w:val="superscript"/>
        </w:rPr>
        <w:t xml:space="preserve">10</w:t>
      </w:r>
      <w:r>
        <w:t xml:space="preserve"> </w:t>
      </w:r>
      <w:r>
        <w:t xml:space="preserve">The first objective of this study is to determine whether the change in enforcement led to a greater increase in the number of stops among Black and Hispanic drivers compared to White drivers. The second objective is to estimate how the change to seat belt policy affected search and arrest rates. We hypothesized that overall stops increased in the state after the change, and that the magnitude of the increase was higher for Black and Hispanic drivers. Given an expected increase in the number of stops, we hypothesized that the search and arrest rates would decrease overall after the policy change. We were interested in estimating whether the change in search and arrest rates varied by race and ethnicity, as differential impacts may indicate that stops for seat belt enforcement served as a premise for racially motivated arrests and/or searches.</w:t>
      </w:r>
    </w:p>
    <w:p>
      <w:pPr>
        <w:pStyle w:val="Heading2"/>
      </w:pPr>
      <w:bookmarkStart w:id="27" w:name="methods"/>
      <w:bookmarkEnd w:id="27"/>
      <w:r>
        <w:t xml:space="preserve">Methods</w:t>
      </w:r>
    </w:p>
    <w:p>
      <w:pPr>
        <w:pStyle w:val="Heading3"/>
      </w:pPr>
      <w:bookmarkStart w:id="28" w:name="the-stanford-open-policing-project"/>
      <w:bookmarkEnd w:id="28"/>
      <w:r>
        <w:t xml:space="preserve">The Stanford Open Policing Project</w:t>
      </w:r>
    </w:p>
    <w:p>
      <w:pPr>
        <w:pStyle w:val="FirstParagraph"/>
      </w:pPr>
      <w:r>
        <w:t xml:space="preserve">The Stanford Open Policing Project includes data on more than 136 million state patrol stops from 32 states.</w:t>
      </w:r>
      <w:r>
        <w:rPr>
          <w:vertAlign w:val="superscript"/>
        </w:rPr>
        <w:t xml:space="preserve">9,11</w:t>
      </w:r>
      <w:r>
        <w:t xml:space="preserve"> </w:t>
      </w:r>
      <w:r>
        <w:t xml:space="preserve">The time period of data availability varies by state, with data representing a variable number of years between 1996 and 2018. These data were assembled by Stanford University through public record requests to state law enforcement agencies. These agencies maintained electronic traffic stop records, with data on driver and officer demographics, and stop details. There were 8,440,934 stops im South Carolina between 2005 and 2016.</w:t>
      </w:r>
      <w:r>
        <w:rPr>
          <w:vertAlign w:val="superscript"/>
        </w:rPr>
        <w:t xml:space="preserve">11</w:t>
      </w:r>
      <w:r>
        <w:t xml:space="preserve"> </w:t>
      </w:r>
      <w:r>
        <w:t xml:space="preserve">We used data on the date of the traffic stop, driver race/ethnicity (Black, Hispanic, or White), driver age (in years), driver gender (male or female), stop outcome (citation, warning, or arrest), and stop purpose (</w:t>
      </w:r>
      <w:r>
        <w:t xml:space="preserve">“</w:t>
      </w:r>
      <w:r>
        <w:t xml:space="preserve">radar triggered</w:t>
      </w:r>
      <w:r>
        <w:t xml:space="preserve">”</w:t>
      </w:r>
      <w:r>
        <w:t xml:space="preserve"> </w:t>
      </w:r>
      <w:r>
        <w:t xml:space="preserve">or</w:t>
      </w:r>
      <w:r>
        <w:t xml:space="preserve"> </w:t>
      </w:r>
      <w:r>
        <w:t xml:space="preserve">“</w:t>
      </w:r>
      <w:r>
        <w:t xml:space="preserve">violation observed</w:t>
      </w:r>
      <w:r>
        <w:t xml:space="preserve">”</w:t>
      </w:r>
      <w:r>
        <w:t xml:space="preserve">).</w:t>
      </w:r>
      <w:r>
        <w:t xml:space="preserve"> </w:t>
      </w:r>
      <w:r>
        <w:t xml:space="preserve">“</w:t>
      </w:r>
      <w:r>
        <w:t xml:space="preserve">Radar triggered</w:t>
      </w:r>
      <w:r>
        <w:t xml:space="preserve">”</w:t>
      </w:r>
      <w:r>
        <w:t xml:space="preserve"> </w:t>
      </w:r>
      <w:r>
        <w:t xml:space="preserve">stops are for breaking the speed limit, and</w:t>
      </w:r>
      <w:r>
        <w:t xml:space="preserve"> </w:t>
      </w:r>
      <w:r>
        <w:t xml:space="preserve">“</w:t>
      </w:r>
      <w:r>
        <w:t xml:space="preserve">violation observed</w:t>
      </w:r>
      <w:r>
        <w:t xml:space="preserve">”</w:t>
      </w:r>
      <w:r>
        <w:t xml:space="preserve"> </w:t>
      </w:r>
      <w:r>
        <w:t xml:space="preserve">stops included seat belt violations, failing to stop at a red light, etc. The dataset also contained information on whether the stop led to a search of the vehicle, whether the stop resulted in an arrest or felony arrest, and the police department of the officer making the stop.</w:t>
      </w:r>
    </w:p>
    <w:p>
      <w:pPr>
        <w:pStyle w:val="Heading3"/>
      </w:pPr>
      <w:bookmarkStart w:id="29" w:name="inclusion-criteria"/>
      <w:bookmarkEnd w:id="29"/>
      <w:r>
        <w:t xml:space="preserve">Inclusion criteria</w:t>
      </w:r>
    </w:p>
    <w:p>
      <w:pPr>
        <w:pStyle w:val="FirstParagraph"/>
      </w:pPr>
      <w:r>
        <w:t xml:space="preserve">Given prior work indicating that the effects of primary enforcement upgrades on seat belt use have little delay,</w:t>
      </w:r>
      <w:r>
        <w:rPr>
          <w:vertAlign w:val="superscript"/>
        </w:rPr>
        <w:t xml:space="preserve">12</w:t>
      </w:r>
      <w:r>
        <w:t xml:space="preserve"> </w:t>
      </w:r>
      <w:r>
        <w:t xml:space="preserve">we limited the time frame to 2005-2006– approximately one calendar year before and after the law change. To be included in the analytic dataset, drivers had to be identified in the dataset as Black, Hispanic, or White, and the stop had to be conducted by the South Carolina Highway Patrol as opposed to the limited number of stops made by either the Bureau of Protective Services, the State Transport Police, or with missing department information.</w:t>
      </w:r>
    </w:p>
    <w:p>
      <w:pPr>
        <w:pStyle w:val="Heading3"/>
      </w:pPr>
      <w:bookmarkStart w:id="30" w:name="identification-strategy"/>
      <w:bookmarkEnd w:id="30"/>
      <w:r>
        <w:t xml:space="preserve">Identification strategy</w:t>
      </w:r>
    </w:p>
    <w:p>
      <w:pPr>
        <w:pStyle w:val="FirstParagraph"/>
      </w:pPr>
      <w:r>
        <w:t xml:space="preserve">Our primary interest is in the contrast between the observed outcome rates after the upgrade to primary enforcement and the counterfactual rates had South Carolina not upgraded their law. We rely on an identification strategy that treats the precise timing of South Carolina’s policy change as an exogenous source of variation in traffic stops. We used quasi-Poisson regression to estimate whether the policy change led to a disproportionate increase in the daily number of stops among Hispanic and Black drivers compared with White drivers. This model includes an indicator term for before/after the policy change (</w:t>
      </w:r>
      <m:oMath>
        <m:r>
          <m:t>β</m:t>
        </m:r>
      </m:oMath>
      <w:r>
        <w:t xml:space="preserve">), indicators for Black and Hispanic race/ethnicity (</w:t>
      </w:r>
      <m:oMath>
        <m:r>
          <m:rPr>
            <m:sty m:val="b"/>
          </m:rPr>
          <m:t>α</m:t>
        </m:r>
      </m:oMath>
      <w:r>
        <w:t xml:space="preserve">), and product terms between the policy and race variables (</w:t>
      </w:r>
      <m:oMath>
        <m:r>
          <m:rPr>
            <m:sty m:val="b"/>
          </m:rPr>
          <m:t>γ</m:t>
        </m:r>
      </m:oMath>
      <w:r>
        <w:t xml:space="preserve">). This model also included binary indicators for day of the week (</w:t>
      </w:r>
      <m:oMath>
        <m:sSub>
          <m:e>
            <m:r>
              <m:rPr>
                <m:sty m:val="b"/>
              </m:rPr>
              <m:t>δ</m:t>
            </m:r>
          </m:e>
          <m:sub>
            <m:r>
              <m:rPr>
                <m:sty m:val="b"/>
              </m:rPr>
              <m:t>w</m:t>
            </m:r>
          </m:sub>
        </m:sSub>
      </m:oMath>
      <w:r>
        <w:t xml:space="preserve">), month (</w:t>
      </w:r>
      <m:oMath>
        <m:sSub>
          <m:e>
            <m:r>
              <m:rPr>
                <m:sty m:val="b"/>
              </m:rPr>
              <m:t>η</m:t>
            </m:r>
          </m:e>
          <m:sub>
            <m:r>
              <m:rPr>
                <m:sty m:val="b"/>
              </m:rPr>
              <m:t>m</m:t>
            </m:r>
          </m:sub>
        </m:sSub>
      </m:oMath>
      <w:r>
        <w:t xml:space="preserve">), and holidays (</w:t>
      </w:r>
      <m:oMath>
        <m:sSub>
          <m:e>
            <m:r>
              <m:rPr>
                <m:sty m:val="b"/>
              </m:rPr>
              <m:t>θ</m:t>
            </m:r>
          </m:e>
          <m:sub>
            <m:r>
              <m:rPr>
                <m:sty m:val="b"/>
              </m:rPr>
              <m:t>h</m:t>
            </m:r>
          </m:sub>
        </m:sSub>
      </m:oMath>
      <w:r>
        <w:t xml:space="preserve">), to absorb variation in the time series related to increased risk of experiencing traffic stops associated with those factors independently of the policy change. To account for overdispersion, the quasi-Poisson model lets the variance of the number of stops be a linear function of the mean.</w:t>
      </w:r>
      <w:r>
        <w:rPr>
          <w:vertAlign w:val="superscript"/>
        </w:rPr>
        <w:t xml:space="preserve">13</w:t>
      </w:r>
      <w:r>
        <w:t xml:space="preserve"> </w:t>
      </w:r>
      <w:r>
        <w:t xml:space="preserve">The full model is:</w:t>
      </w:r>
    </w:p>
    <w:p>
      <w:pPr>
        <w:pStyle w:val="BodyText"/>
      </w:pPr>
      <m:oMathPara>
        <m:oMathParaPr>
          <m:jc m:val="center"/>
        </m:oMathParaPr>
        <m:oMath>
          <m:r>
            <m:rPr>
              <m:sty m:val="p"/>
            </m:rPr>
            <m:t>number of stops</m:t>
          </m:r>
          <m:r>
            <m:t>∼</m:t>
          </m:r>
          <m:r>
            <m:t>P</m:t>
          </m:r>
          <m:r>
            <m:t>o</m:t>
          </m:r>
          <m:r>
            <m:t>i</m:t>
          </m:r>
          <m:r>
            <m:t>s</m:t>
          </m:r>
          <m:r>
            <m:t>(</m:t>
          </m:r>
          <m:r>
            <m:t>μ</m:t>
          </m:r>
          <m:r>
            <m:t>)</m:t>
          </m:r>
        </m:oMath>
      </m:oMathPara>
    </w:p>
    <w:p>
      <w:pPr>
        <w:pStyle w:val="FirstParagraph"/>
      </w:pPr>
      <m:oMathPara>
        <m:oMathParaPr>
          <m:jc m:val="center"/>
        </m:oMathParaPr>
        <m:oMath>
          <m:r>
            <m:t>V</m:t>
          </m:r>
          <m:r>
            <m:t>a</m:t>
          </m:r>
          <m:r>
            <m:t>r</m:t>
          </m:r>
          <m:r>
            <m:t>(</m:t>
          </m:r>
          <m:r>
            <m:t>Y</m:t>
          </m:r>
          <m:r>
            <m:t>|</m:t>
          </m:r>
          <m:r>
            <m:t>X</m:t>
          </m:r>
          <m:r>
            <m:t>β</m:t>
          </m:r>
          <m:r>
            <m:t>)</m:t>
          </m:r>
          <m:r>
            <m:t>=</m:t>
          </m:r>
          <m:r>
            <m:t>ϕ</m:t>
          </m:r>
          <m:r>
            <m:t>μ</m:t>
          </m:r>
        </m:oMath>
      </m:oMathPara>
    </w:p>
    <w:p>
      <w:pPr>
        <w:pStyle w:val="FirstParagraph"/>
      </w:pPr>
      <m:oMathPara>
        <m:oMathParaPr>
          <m:jc m:val="center"/>
        </m:oMathParaPr>
        <m:oMath>
          <m:r>
            <m:t>l</m:t>
          </m:r>
          <m:r>
            <m:t>o</m:t>
          </m:r>
          <m:r>
            <m:t>g</m:t>
          </m:r>
          <m:r>
            <m:t>(</m:t>
          </m:r>
          <m:r>
            <m:t>E</m:t>
          </m:r>
          <m:r>
            <m:t>(</m:t>
          </m:r>
          <m:r>
            <m:rPr>
              <m:sty m:val="p"/>
            </m:rPr>
            <m:t>number of stops</m:t>
          </m:r>
          <m:r>
            <m:t>)</m:t>
          </m:r>
          <m:r>
            <m:t>)</m:t>
          </m:r>
          <m:r>
            <m:t>=</m:t>
          </m:r>
          <m:r>
            <m:t>I</m:t>
          </m:r>
          <m:r>
            <m:t>n</m:t>
          </m:r>
          <m:r>
            <m:t>t</m:t>
          </m:r>
          <m:r>
            <m:t>+</m:t>
          </m:r>
          <m:r>
            <m:rPr>
              <m:sty m:val="b"/>
            </m:rPr>
            <m:t>α</m:t>
          </m:r>
          <m:r>
            <m:t>*</m:t>
          </m:r>
          <m:r>
            <m:t>r</m:t>
          </m:r>
          <m:r>
            <m:t>a</m:t>
          </m:r>
          <m:r>
            <m:t>c</m:t>
          </m:r>
          <m:r>
            <m:t>e</m:t>
          </m:r>
          <m:r>
            <m:t>+</m:t>
          </m:r>
          <m:r>
            <m:t>β</m:t>
          </m:r>
          <m:r>
            <m:t>*</m:t>
          </m:r>
          <m:r>
            <m:t>p</m:t>
          </m:r>
          <m:r>
            <m:t>o</m:t>
          </m:r>
          <m:r>
            <m:t>l</m:t>
          </m:r>
          <m:r>
            <m:t>i</m:t>
          </m:r>
          <m:r>
            <m:t>c</m:t>
          </m:r>
          <m:r>
            <m:t>y</m:t>
          </m:r>
          <m:r>
            <m:t>+</m:t>
          </m:r>
          <m:r>
            <m:rPr>
              <m:sty m:val="b"/>
            </m:rPr>
            <m:t>γ</m:t>
          </m:r>
          <m:r>
            <m:t>*</m:t>
          </m:r>
          <m:r>
            <m:t>r</m:t>
          </m:r>
          <m:r>
            <m:t>a</m:t>
          </m:r>
          <m:r>
            <m:t>c</m:t>
          </m:r>
          <m:r>
            <m:t>e</m:t>
          </m:r>
          <m:r>
            <m:t>*</m:t>
          </m:r>
          <m:r>
            <m:t>p</m:t>
          </m:r>
          <m:r>
            <m:t>o</m:t>
          </m:r>
          <m:r>
            <m:t>l</m:t>
          </m:r>
          <m:r>
            <m:t>i</m:t>
          </m:r>
          <m:r>
            <m:t>c</m:t>
          </m:r>
          <m:r>
            <m:t>y</m:t>
          </m:r>
          <m:r>
            <m:t>+</m:t>
          </m:r>
          <m:sSub>
            <m:e>
              <m:r>
                <m:rPr>
                  <m:sty m:val="b"/>
                </m:rPr>
                <m:t>δ</m:t>
              </m:r>
            </m:e>
            <m:sub>
              <m:r>
                <m:rPr>
                  <m:sty m:val="b"/>
                </m:rPr>
                <m:t>w</m:t>
              </m:r>
            </m:sub>
          </m:sSub>
          <m:r>
            <m:t>+</m:t>
          </m:r>
          <m:sSub>
            <m:e>
              <m:r>
                <m:rPr>
                  <m:sty m:val="b"/>
                </m:rPr>
                <m:t>η</m:t>
              </m:r>
            </m:e>
            <m:sub>
              <m:r>
                <m:rPr>
                  <m:sty m:val="b"/>
                </m:rPr>
                <m:t>m</m:t>
              </m:r>
            </m:sub>
          </m:sSub>
          <m:r>
            <m:t>+</m:t>
          </m:r>
          <m:sSub>
            <m:e>
              <m:r>
                <m:rPr>
                  <m:sty m:val="b"/>
                </m:rPr>
                <m:t>θ</m:t>
              </m:r>
            </m:e>
            <m:sub>
              <m:r>
                <m:rPr>
                  <m:sty m:val="b"/>
                </m:rPr>
                <m:t>h</m:t>
              </m:r>
            </m:sub>
          </m:sSub>
        </m:oMath>
      </m:oMathPara>
    </w:p>
    <w:p>
      <w:pPr>
        <w:pStyle w:val="FirstParagraph"/>
      </w:pPr>
      <w:r>
        <w:t xml:space="preserve">We did not include a population denominator offset because it is impossible to enumerate the denominator population of persons actively driving (or person-miles driven) in South Carolina by race. Vehicles stopped may be from out of state, so there is no well-defined population at risk. Because we focus on changes in stops induced by the policy shift, we reduce bias from the lack of denominators.</w:t>
      </w:r>
      <w:r>
        <w:rPr>
          <w:vertAlign w:val="superscript"/>
        </w:rPr>
        <w:t xml:space="preserve">14</w:t>
      </w:r>
      <w:r>
        <w:t xml:space="preserve"> </w:t>
      </w:r>
      <w:r>
        <w:t xml:space="preserve">This invokes the plausible assumption that unknown denominators were roughly constant during 2005-2006 rather than discontinuous around December 2005.</w:t>
      </w:r>
    </w:p>
    <w:p>
      <w:pPr>
        <w:pStyle w:val="BodyText"/>
      </w:pPr>
      <w:r>
        <w:t xml:space="preserve">We used logistic regression to estimate the differential effect of the policy change on the risk of arrest for Black and Hispanic drivers vs. White drivers, conditional on being stopped. Because this model is at the individual-level and the risk of being arrested or searched is higher among young men, we expanded the list of covariates from the previous model to include categorical gender and a restricted cubic spline for age with internal knots by decade between ages 20 and 60 years. The full model for the risk of arrest can be written as:</w:t>
      </w:r>
    </w:p>
    <w:p>
      <w:pPr>
        <w:pStyle w:val="BodyText"/>
      </w:pPr>
      <m:oMathPara>
        <m:oMathParaPr>
          <m:jc m:val="center"/>
        </m:oMathParaPr>
        <m:oMath>
          <m:r>
            <m:t>l</m:t>
          </m:r>
          <m:r>
            <m:t>o</m:t>
          </m:r>
          <m:r>
            <m:t>g</m:t>
          </m:r>
          <m:r>
            <m:t>i</m:t>
          </m:r>
          <m:r>
            <m:t>t</m:t>
          </m:r>
          <m:r>
            <m:t>(</m:t>
          </m:r>
          <m:r>
            <m:t>E</m:t>
          </m:r>
          <m:r>
            <m:t>(</m:t>
          </m:r>
          <m:r>
            <m:t>a</m:t>
          </m:r>
          <m:r>
            <m:t>r</m:t>
          </m:r>
          <m:r>
            <m:t>r</m:t>
          </m:r>
          <m:r>
            <m:t>e</m:t>
          </m:r>
          <m:r>
            <m:t>s</m:t>
          </m:r>
          <m:r>
            <m:t>t</m:t>
          </m:r>
          <m:r>
            <m:t>)</m:t>
          </m:r>
          <m:r>
            <m:t>)</m:t>
          </m:r>
          <m:r>
            <m:t>=</m:t>
          </m:r>
          <m:r>
            <m:t>I</m:t>
          </m:r>
          <m:r>
            <m:t>n</m:t>
          </m:r>
          <m:r>
            <m:t>t</m:t>
          </m:r>
          <m:r>
            <m:t>+</m:t>
          </m:r>
          <m:r>
            <m:t>f</m:t>
          </m:r>
          <m:r>
            <m:t>(</m:t>
          </m:r>
          <m:r>
            <m:t>a</m:t>
          </m:r>
          <m:r>
            <m:t>g</m:t>
          </m:r>
          <m:r>
            <m:t>e</m:t>
          </m:r>
          <m:r>
            <m:t>)</m:t>
          </m:r>
          <m:r>
            <m:t>+</m:t>
          </m:r>
          <m:sSub>
            <m:e>
              <m:r>
                <m:t>κ</m:t>
              </m:r>
            </m:e>
            <m:sub>
              <m:r>
                <m:t>g</m:t>
              </m:r>
            </m:sub>
          </m:sSub>
          <m:r>
            <m:t>+</m:t>
          </m:r>
          <m:r>
            <m:rPr>
              <m:sty m:val="b"/>
            </m:rPr>
            <m:t>α</m:t>
          </m:r>
          <m:r>
            <m:t>*</m:t>
          </m:r>
          <m:r>
            <m:t>r</m:t>
          </m:r>
          <m:r>
            <m:t>a</m:t>
          </m:r>
          <m:r>
            <m:t>c</m:t>
          </m:r>
          <m:r>
            <m:t>e</m:t>
          </m:r>
          <m:r>
            <m:t>+</m:t>
          </m:r>
          <m:r>
            <m:t>β</m:t>
          </m:r>
          <m:r>
            <m:t>*</m:t>
          </m:r>
          <m:r>
            <m:t>p</m:t>
          </m:r>
          <m:r>
            <m:t>o</m:t>
          </m:r>
          <m:r>
            <m:t>l</m:t>
          </m:r>
          <m:r>
            <m:t>i</m:t>
          </m:r>
          <m:r>
            <m:t>c</m:t>
          </m:r>
          <m:r>
            <m:t>y</m:t>
          </m:r>
          <m:r>
            <m:t>+</m:t>
          </m:r>
          <m:r>
            <m:rPr>
              <m:sty m:val="b"/>
            </m:rPr>
            <m:t>γ</m:t>
          </m:r>
          <m:r>
            <m:t>*</m:t>
          </m:r>
          <m:r>
            <m:t>r</m:t>
          </m:r>
          <m:r>
            <m:t>a</m:t>
          </m:r>
          <m:r>
            <m:t>c</m:t>
          </m:r>
          <m:r>
            <m:t>e</m:t>
          </m:r>
          <m:r>
            <m:t>*</m:t>
          </m:r>
          <m:r>
            <m:t>p</m:t>
          </m:r>
          <m:r>
            <m:t>o</m:t>
          </m:r>
          <m:r>
            <m:t>l</m:t>
          </m:r>
          <m:r>
            <m:t>i</m:t>
          </m:r>
          <m:r>
            <m:t>c</m:t>
          </m:r>
          <m:r>
            <m:t>y</m:t>
          </m:r>
          <m:r>
            <m:t>+</m:t>
          </m:r>
          <m:sSub>
            <m:e>
              <m:r>
                <m:rPr>
                  <m:sty m:val="b"/>
                </m:rPr>
                <m:t>δ</m:t>
              </m:r>
            </m:e>
            <m:sub>
              <m:r>
                <m:rPr>
                  <m:sty m:val="b"/>
                </m:rPr>
                <m:t>w</m:t>
              </m:r>
            </m:sub>
          </m:sSub>
          <m:r>
            <m:t>+</m:t>
          </m:r>
          <m:sSub>
            <m:e>
              <m:r>
                <m:rPr>
                  <m:sty m:val="b"/>
                </m:rPr>
                <m:t>η</m:t>
              </m:r>
            </m:e>
            <m:sub>
              <m:r>
                <m:rPr>
                  <m:sty m:val="b"/>
                </m:rPr>
                <m:t>m</m:t>
              </m:r>
            </m:sub>
          </m:sSub>
          <m:r>
            <m:t>+</m:t>
          </m:r>
          <m:sSub>
            <m:e>
              <m:r>
                <m:rPr>
                  <m:sty m:val="b"/>
                </m:rPr>
                <m:t>θ</m:t>
              </m:r>
            </m:e>
            <m:sub>
              <m:r>
                <m:rPr>
                  <m:sty m:val="b"/>
                </m:rPr>
                <m:t>h</m:t>
              </m:r>
            </m:sub>
          </m:sSub>
        </m:oMath>
      </m:oMathPara>
    </w:p>
    <w:p>
      <w:pPr>
        <w:pStyle w:val="FirstParagraph"/>
      </w:pPr>
      <w:r>
        <w:t xml:space="preserve">Here,</w:t>
      </w:r>
      <w:r>
        <w:t xml:space="preserve"> </w:t>
      </w:r>
      <m:oMath>
        <m:r>
          <m:t>f</m:t>
        </m:r>
        <m:r>
          <m:t>(</m:t>
        </m:r>
        <m:r>
          <m:t>a</m:t>
        </m:r>
        <m:r>
          <m:t>g</m:t>
        </m:r>
        <m:r>
          <m:t>e</m:t>
        </m:r>
        <m:r>
          <m:t>)</m:t>
        </m:r>
      </m:oMath>
      <w:r>
        <w:t xml:space="preserve"> </w:t>
      </w:r>
      <w:r>
        <w:t xml:space="preserve">represents the resticted cubic spline for age.</w:t>
      </w:r>
    </w:p>
    <w:p>
      <w:pPr>
        <w:pStyle w:val="BodyText"/>
      </w:pPr>
      <w:r>
        <w:t xml:space="preserve">A similar model was employed for search rate and used to estimate whether the change in policy was associated with an additional proportional increase in the search rate for Hispanic and Black. For the arrest and search models, the data set contains one row of data for each traffic stop, while the quasi-Poisson model for the daily number of stops had one row of data for each race-day combination.</w:t>
      </w:r>
    </w:p>
    <w:p>
      <w:pPr>
        <w:pStyle w:val="Heading3"/>
      </w:pPr>
      <w:bookmarkStart w:id="31" w:name="marginal-standardization"/>
      <w:bookmarkEnd w:id="31"/>
      <w:r>
        <w:t xml:space="preserve">Marginal standardization</w:t>
      </w:r>
    </w:p>
    <w:p>
      <w:pPr>
        <w:pStyle w:val="FirstParagraph"/>
      </w:pPr>
      <w:r>
        <w:t xml:space="preserve">To calculate whether Black and Hispanic drivers experienced disproportionately more stops, arrests and searches, we calculated relative risks using marginal standardization.</w:t>
      </w:r>
      <w:r>
        <w:rPr>
          <w:vertAlign w:val="superscript"/>
        </w:rPr>
        <w:t xml:space="preserve">15</w:t>
      </w:r>
      <w:r>
        <w:t xml:space="preserve"> </w:t>
      </w:r>
      <w:r>
        <w:t xml:space="preserve">We used the percentile bootstrap method to estimate 95% confidence intervals for the relative risks based on 1,000 bootstrap replicates.</w:t>
      </w:r>
    </w:p>
    <w:p>
      <w:pPr>
        <w:pStyle w:val="Heading3"/>
      </w:pPr>
      <w:bookmarkStart w:id="32" w:name="falsification-test"/>
      <w:bookmarkEnd w:id="32"/>
      <w:r>
        <w:t xml:space="preserve">Falsification test</w:t>
      </w:r>
    </w:p>
    <w:p>
      <w:pPr>
        <w:pStyle w:val="FirstParagraph"/>
      </w:pPr>
      <w:r>
        <w:t xml:space="preserve">All models were run within strata of stops that were coded as being for</w:t>
      </w:r>
      <w:r>
        <w:t xml:space="preserve"> </w:t>
      </w:r>
      <w:r>
        <w:t xml:space="preserve">“</w:t>
      </w:r>
      <w:r>
        <w:t xml:space="preserve">Violations oberserved</w:t>
      </w:r>
      <w:r>
        <w:t xml:space="preserve">”</w:t>
      </w:r>
      <w:r>
        <w:t xml:space="preserve"> </w:t>
      </w:r>
      <w:r>
        <w:t xml:space="preserve">or</w:t>
      </w:r>
      <w:r>
        <w:t xml:space="preserve"> </w:t>
      </w:r>
      <w:r>
        <w:t xml:space="preserve">“</w:t>
      </w:r>
      <w:r>
        <w:t xml:space="preserve">Radar triggered</w:t>
      </w:r>
      <w:r>
        <w:t xml:space="preserve">”</w:t>
      </w:r>
      <w:r>
        <w:t xml:space="preserve"> </w:t>
      </w:r>
      <w:r>
        <w:t xml:space="preserve">(speeding). The enactment of the seat belt policy change should not lead to a change in the number of people pulled over for speeding, since the number of speeders is expected to be the same directly before and after the policy change.</w:t>
      </w:r>
      <w:r>
        <w:rPr>
          <w:vertAlign w:val="superscript"/>
        </w:rPr>
        <w:t xml:space="preserve">16</w:t>
      </w:r>
      <w:r>
        <w:t xml:space="preserve"> </w:t>
      </w:r>
      <w:r>
        <w:t xml:space="preserve">Any change in the number of stops for speeding (overall, or differentially by race/ethnicity) could imply the presence of a factor other than the seat belt policy change leading to more stops. We therefore used stops for speeding as a falsification test for our identification strategy.</w:t>
      </w:r>
    </w:p>
    <w:p>
      <w:pPr>
        <w:pStyle w:val="BodyText"/>
      </w:pPr>
      <w:r>
        <w:t xml:space="preserve">Analyses were conducted using R 3.5.3.</w:t>
      </w:r>
      <w:r>
        <w:rPr>
          <w:vertAlign w:val="superscript"/>
        </w:rPr>
        <w:t xml:space="preserve">17</w:t>
      </w:r>
      <w:r>
        <w:t xml:space="preserve"> </w:t>
      </w:r>
      <w:r>
        <w:t xml:space="preserve">The code to reproduce the analyses is contained in an online repository on the lead author’s GitHub:</w:t>
      </w:r>
      <w:r>
        <w:t xml:space="preserve"> </w:t>
      </w:r>
      <w:hyperlink r:id="rId33">
        <w:r>
          <w:rPr>
            <w:rStyle w:val="Hyperlink"/>
          </w:rPr>
          <w:t xml:space="preserve">https://github.com/corinne-riddell/SCTrafficStops</w:t>
        </w:r>
      </w:hyperlink>
      <w:r>
        <w:t xml:space="preserve">. This study did not require institutional review because it is considered repository research of deidentified information.</w:t>
      </w:r>
      <w:r>
        <w:rPr>
          <w:vertAlign w:val="superscript"/>
        </w:rPr>
        <w:t xml:space="preserve">18</w:t>
      </w:r>
    </w:p>
    <w:p>
      <w:pPr>
        <w:pStyle w:val="Heading2"/>
      </w:pPr>
      <w:bookmarkStart w:id="34" w:name="results"/>
      <w:bookmarkEnd w:id="34"/>
      <w:r>
        <w:t xml:space="preserve">Results</w:t>
      </w:r>
    </w:p>
    <w:p>
      <w:pPr>
        <w:pStyle w:val="Heading3"/>
      </w:pPr>
      <w:bookmarkStart w:id="35" w:name="descriptive-statistics"/>
      <w:bookmarkEnd w:id="35"/>
      <w:r>
        <w:t xml:space="preserve">Descriptive Statistics</w:t>
      </w:r>
    </w:p>
    <w:p>
      <w:pPr>
        <w:pStyle w:val="FirstParagraph"/>
      </w:pPr>
      <w:r>
        <w:t xml:space="preserve">There were 1,189,328 traffic stops in</w:t>
      </w:r>
      <w:r>
        <w:t xml:space="preserve"> </w:t>
      </w:r>
      <w:r>
        <w:t xml:space="preserve">South Carolina during 2005-2006 included in the Stanford Open Policing Project dataset. We excluded</w:t>
      </w:r>
      <w:r>
        <w:t xml:space="preserve"> </w:t>
      </w:r>
      <w:r>
        <w:t xml:space="preserve">12,949 (1.1%)</w:t>
      </w:r>
      <w:r>
        <w:t xml:space="preserve"> </w:t>
      </w:r>
      <w:r>
        <w:t xml:space="preserve">of individuals with missing or</w:t>
      </w:r>
      <w:r>
        <w:t xml:space="preserve"> </w:t>
      </w:r>
      <w:r>
        <w:t xml:space="preserve">“</w:t>
      </w:r>
      <w:r>
        <w:t xml:space="preserve">other</w:t>
      </w:r>
      <w:r>
        <w:t xml:space="preserve">”</w:t>
      </w:r>
      <w:r>
        <w:t xml:space="preserve"> </w:t>
      </w:r>
      <w:r>
        <w:t xml:space="preserve">race/ethnicity and 80,325</w:t>
      </w:r>
      <w:r>
        <w:t xml:space="preserve"> </w:t>
      </w:r>
      <w:r>
        <w:t xml:space="preserve">(6.8%) stops conducted by officers from</w:t>
      </w:r>
      <w:r>
        <w:t xml:space="preserve"> </w:t>
      </w:r>
      <w:r>
        <w:t xml:space="preserve">departments other than the highway patrol. This included</w:t>
      </w:r>
      <w:r>
        <w:t xml:space="preserve"> </w:t>
      </w:r>
      <w:r>
        <w:t xml:space="preserve">1,614 stops</w:t>
      </w:r>
      <w:r>
        <w:t xml:space="preserve"> </w:t>
      </w:r>
      <w:r>
        <w:t xml:space="preserve">conducted by the Bureau of Protective Services,</w:t>
      </w:r>
      <w:r>
        <w:t xml:space="preserve"> </w:t>
      </w:r>
      <w:r>
        <w:t xml:space="preserve">78,613 stops by the</w:t>
      </w:r>
      <w:r>
        <w:t xml:space="preserve"> </w:t>
      </w:r>
      <w:r>
        <w:t xml:space="preserve">State Transport Police</w:t>
      </w:r>
      <w:r>
        <w:t xml:space="preserve"> </w:t>
      </w:r>
      <w:r>
        <w:t xml:space="preserve">and 98 stops</w:t>
      </w:r>
      <w:r>
        <w:t xml:space="preserve"> </w:t>
      </w:r>
      <w:r>
        <w:t xml:space="preserve">with missing department information. We also excluded 27,261 (0.3%) stops for</w:t>
      </w:r>
      <w:r>
        <w:t xml:space="preserve"> </w:t>
      </w:r>
      <w:r>
        <w:t xml:space="preserve">purposes other than</w:t>
      </w:r>
      <w:r>
        <w:t xml:space="preserve"> </w:t>
      </w:r>
      <w:r>
        <w:t xml:space="preserve">“</w:t>
      </w:r>
      <w:r>
        <w:t xml:space="preserve">Violation observed</w:t>
      </w:r>
      <w:r>
        <w:t xml:space="preserve">”</w:t>
      </w:r>
      <w:r>
        <w:t xml:space="preserve"> </w:t>
      </w:r>
      <w:r>
        <w:t xml:space="preserve">or</w:t>
      </w:r>
      <w:r>
        <w:t xml:space="preserve"> </w:t>
      </w:r>
      <w:r>
        <w:t xml:space="preserve">“</w:t>
      </w:r>
      <w:r>
        <w:t xml:space="preserve">Radar triggered</w:t>
      </w:r>
      <w:r>
        <w:t xml:space="preserve">”</w:t>
      </w:r>
      <w:r>
        <w:t xml:space="preserve">. After exclusions,</w:t>
      </w:r>
      <w:r>
        <w:t xml:space="preserve"> </w:t>
      </w:r>
      <w:r>
        <w:t xml:space="preserve">1,091,424 stops remained. Of</w:t>
      </w:r>
      <w:r>
        <w:t xml:space="preserve"> </w:t>
      </w:r>
      <w:r>
        <w:t xml:space="preserve">stopped drivers, 691,290</w:t>
      </w:r>
      <w:r>
        <w:t xml:space="preserve"> </w:t>
      </w:r>
      <w:r>
        <w:t xml:space="preserve">were White, 351,599</w:t>
      </w:r>
      <w:r>
        <w:t xml:space="preserve"> </w:t>
      </w:r>
      <w:r>
        <w:t xml:space="preserve">were Black, and 48,535</w:t>
      </w:r>
      <w:r>
        <w:t xml:space="preserve"> </w:t>
      </w:r>
      <w:r>
        <w:t xml:space="preserve">were Hispanic. Of traffic stops,</w:t>
      </w:r>
      <w:r>
        <w:t xml:space="preserve"> </w:t>
      </w:r>
      <w:r>
        <w:t xml:space="preserve">474,175 occurred in 2005</w:t>
      </w:r>
      <w:r>
        <w:t xml:space="preserve"> </w:t>
      </w:r>
      <w:r>
        <w:t xml:space="preserve">and 617,249 occurred in</w:t>
      </w:r>
      <w:r>
        <w:t xml:space="preserve"> </w:t>
      </w:r>
      <w:r>
        <w:t xml:space="preserve">2006, illustrating an increase in overall number of traffic stops (</w:t>
      </w:r>
      <w:r>
        <w:rPr>
          <w:b/>
        </w:rPr>
        <w:t xml:space="preserve">Figure 1</w:t>
      </w:r>
      <w:r>
        <w:t xml:space="preserve">).</w:t>
      </w:r>
      <w:r>
        <w:t xml:space="preserve"> </w:t>
      </w:r>
      <w:r>
        <w:t xml:space="preserve">On average, there were 1,277</w:t>
      </w:r>
      <w:r>
        <w:t xml:space="preserve"> </w:t>
      </w:r>
      <w:r>
        <w:t xml:space="preserve">traffic stops per day before the upgrade to primary enforcement and</w:t>
      </w:r>
      <w:r>
        <w:t xml:space="preserve"> </w:t>
      </w:r>
      <w:r>
        <w:t xml:space="preserve">1,687</w:t>
      </w:r>
      <w:r>
        <w:t xml:space="preserve"> </w:t>
      </w:r>
      <w:r>
        <w:t xml:space="preserve">traffic stops after, for a daily increase of</w:t>
      </w:r>
      <w:r>
        <w:t xml:space="preserve"> </w:t>
      </w:r>
      <w:r>
        <w:t xml:space="preserve">410 traffic stops (32.1% increase). Seventy percent of stops</w:t>
      </w:r>
      <w:r>
        <w:t xml:space="preserve"> </w:t>
      </w:r>
      <w:r>
        <w:t xml:space="preserve">were for observed violations, and 30% were for speeding.</w:t>
      </w:r>
    </w:p>
    <w:p>
      <w:pPr>
        <w:pStyle w:val="Heading3"/>
      </w:pPr>
      <w:bookmarkStart w:id="36" w:name="impact-on-traffic-stops"/>
      <w:bookmarkEnd w:id="36"/>
      <w:r>
        <w:t xml:space="preserve">Impact on traffic stops</w:t>
      </w:r>
    </w:p>
    <w:p>
      <w:pPr>
        <w:pStyle w:val="FirstParagraph"/>
      </w:pPr>
      <w:r>
        <w:t xml:space="preserve">For White drivers, the average number of daily traffic stops for observed</w:t>
      </w:r>
      <w:r>
        <w:t xml:space="preserve"> </w:t>
      </w:r>
      <w:r>
        <w:t xml:space="preserve">violations before the policy change was 523. The number of traffic</w:t>
      </w:r>
      <w:r>
        <w:t xml:space="preserve"> </w:t>
      </w:r>
      <w:r>
        <w:t xml:space="preserve">stops increased by 50% for White drivers after</w:t>
      </w:r>
      <w:r>
        <w:t xml:space="preserve"> </w:t>
      </w:r>
      <w:r>
        <w:t xml:space="preserve">primary enforcement</w:t>
      </w:r>
      <w:r>
        <w:t xml:space="preserve"> </w:t>
      </w:r>
      <w:r>
        <w:t xml:space="preserve">[RR (95% CI) = 1.50 (1.45, 1.55)].</w:t>
      </w:r>
      <w:r>
        <w:t xml:space="preserve"> </w:t>
      </w:r>
      <w:r>
        <w:t xml:space="preserve">For Black drivers, the number of stops for observed violations before the policy</w:t>
      </w:r>
      <w:r>
        <w:t xml:space="preserve"> </w:t>
      </w:r>
      <w:r>
        <w:t xml:space="preserve">change was 260, which went up by 58% after primary enforcement</w:t>
      </w:r>
      <w:r>
        <w:t xml:space="preserve"> </w:t>
      </w:r>
      <w:r>
        <w:t xml:space="preserve">[RR (95% CI) =1.58 (1.52 to 1.64)].</w:t>
      </w:r>
      <w:r>
        <w:t xml:space="preserve"> </w:t>
      </w:r>
      <w:r>
        <w:t xml:space="preserve">This corresponded to an additional relative risk of being stopped of</w:t>
      </w:r>
      <w:r>
        <w:t xml:space="preserve"> </w:t>
      </w:r>
      <w:r>
        <w:t xml:space="preserve">1.05 [95% CI= 1.00 to 1.10]</w:t>
      </w:r>
      <w:r>
        <w:t xml:space="preserve"> </w:t>
      </w:r>
      <w:r>
        <w:t xml:space="preserve">for Black drivers compared to White drivers (</w:t>
      </w:r>
      <w:r>
        <w:rPr>
          <w:b/>
        </w:rPr>
        <w:t xml:space="preserve">Figure 2</w:t>
      </w:r>
      <w:r>
        <w:t xml:space="preserve">). For Hispanic drivers,</w:t>
      </w:r>
      <w:r>
        <w:t xml:space="preserve"> </w:t>
      </w:r>
      <w:r>
        <w:t xml:space="preserve">the average number of stops for observed violations before the policy change was 41,</w:t>
      </w:r>
      <w:r>
        <w:t xml:space="preserve"> </w:t>
      </w:r>
      <w:r>
        <w:t xml:space="preserve">which went up by the same degree as experienced by White drivers, and resulted</w:t>
      </w:r>
      <w:r>
        <w:t xml:space="preserve"> </w:t>
      </w:r>
      <w:r>
        <w:t xml:space="preserve">in no additional relative risk of being stopped among Hispanic vs. White</w:t>
      </w:r>
      <w:r>
        <w:t xml:space="preserve"> </w:t>
      </w:r>
      <w:r>
        <w:t xml:space="preserve">drivers for observed violations</w:t>
      </w:r>
      <w:r>
        <w:t xml:space="preserve"> </w:t>
      </w:r>
      <w:r>
        <w:t xml:space="preserve">[RR (95% CI)= 1.00 (0.93, 1.08)].</w:t>
      </w:r>
    </w:p>
    <w:p>
      <w:pPr>
        <w:pStyle w:val="BodyText"/>
      </w:pPr>
      <w:r>
        <w:t xml:space="preserve">Among stops for speeding, there was no additional relative risk of being stopped after</w:t>
      </w:r>
      <w:r>
        <w:t xml:space="preserve"> </w:t>
      </w:r>
      <w:r>
        <w:t xml:space="preserve">the change to primary enforcement for Black drivers vs. White drivers</w:t>
      </w:r>
      <w:r>
        <w:t xml:space="preserve"> </w:t>
      </w:r>
      <w:r>
        <w:t xml:space="preserve">[RR (95% CI)= 1.00 (0.95, 1.06)], while</w:t>
      </w:r>
      <w:r>
        <w:t xml:space="preserve"> </w:t>
      </w:r>
      <w:r>
        <w:t xml:space="preserve">Hispanic drivers showed a 13% additional</w:t>
      </w:r>
      <w:r>
        <w:t xml:space="preserve"> </w:t>
      </w:r>
      <w:r>
        <w:t xml:space="preserve">relative increase in their number of stops vs. White drivers</w:t>
      </w:r>
      <w:r>
        <w:t xml:space="preserve"> </w:t>
      </w:r>
      <w:r>
        <w:t xml:space="preserve">[RR (95% CI)= 1.13 (1.03, 1.23)].</w:t>
      </w:r>
      <w:r>
        <w:t xml:space="preserve"> </w:t>
      </w:r>
      <w:r>
        <w:t xml:space="preserve">The regression outputs for these models are contained in</w:t>
      </w:r>
      <w:r>
        <w:t xml:space="preserve"> </w:t>
      </w:r>
      <w:r>
        <w:rPr>
          <w:b/>
        </w:rPr>
        <w:t xml:space="preserve">Tables S1 and S2</w:t>
      </w:r>
      <w:r>
        <w:t xml:space="preserve">.</w:t>
      </w:r>
    </w:p>
    <w:p>
      <w:pPr>
        <w:pStyle w:val="Heading3"/>
      </w:pPr>
      <w:bookmarkStart w:id="37" w:name="impact-on-the-risk-of-arrest-and-search"/>
      <w:bookmarkEnd w:id="37"/>
      <w:r>
        <w:t xml:space="preserve">Impact on the risk of arrest and search</w:t>
      </w:r>
    </w:p>
    <w:p>
      <w:pPr>
        <w:pStyle w:val="FirstParagraph"/>
      </w:pPr>
      <w:r>
        <w:t xml:space="preserve">Prior to primary enforcement, Hispanic drivers faced higher risks of search and</w:t>
      </w:r>
      <w:r>
        <w:t xml:space="preserve"> </w:t>
      </w:r>
      <w:r>
        <w:t xml:space="preserve">arrest than White and Black drivers (</w:t>
      </w:r>
      <w:r>
        <w:rPr>
          <w:b/>
        </w:rPr>
        <w:t xml:space="preserve">Figure 3 and Figure 4</w:t>
      </w:r>
      <w:r>
        <w:t xml:space="preserve">). Hispanic drivers were arrested during</w:t>
      </w:r>
      <w:r>
        <w:t xml:space="preserve"> </w:t>
      </w:r>
      <w:r>
        <w:t xml:space="preserve">7.4%</w:t>
      </w:r>
      <w:r>
        <w:t xml:space="preserve"> </w:t>
      </w:r>
      <w:r>
        <w:t xml:space="preserve">of stops and searched</w:t>
      </w:r>
      <w:r>
        <w:t xml:space="preserve"> </w:t>
      </w:r>
      <w:r>
        <w:t xml:space="preserve">during 6.2%</w:t>
      </w:r>
      <w:r>
        <w:t xml:space="preserve"> </w:t>
      </w:r>
      <w:r>
        <w:t xml:space="preserve">of stops. The corresponding risks of arrest and search for Black drivers were both</w:t>
      </w:r>
      <w:r>
        <w:t xml:space="preserve"> </w:t>
      </w:r>
      <w:r>
        <w:t xml:space="preserve">less than 2.7%</w:t>
      </w:r>
      <w:r>
        <w:t xml:space="preserve"> </w:t>
      </w:r>
      <w:r>
        <w:t xml:space="preserve">and for White drivers were both less than</w:t>
      </w:r>
      <w:r>
        <w:t xml:space="preserve"> </w:t>
      </w:r>
      <w:r>
        <w:t xml:space="preserve">1.8%.</w:t>
      </w:r>
    </w:p>
    <w:p>
      <w:pPr>
        <w:pStyle w:val="BodyText"/>
      </w:pPr>
      <w:r>
        <w:t xml:space="preserve">Because the policy change led to a 30% increase in the number of</w:t>
      </w:r>
      <w:r>
        <w:t xml:space="preserve"> </w:t>
      </w:r>
      <w:r>
        <w:t xml:space="preserve">traffic stops overall, the denominator for the arrest rate increased</w:t>
      </w:r>
      <w:r>
        <w:t xml:space="preserve"> </w:t>
      </w:r>
      <w:r>
        <w:t xml:space="preserve">substantially after the policy change. Among stops for observed violations, the</w:t>
      </w:r>
      <w:r>
        <w:t xml:space="preserve"> </w:t>
      </w:r>
      <w:r>
        <w:t xml:space="preserve">arrest rate to White drivers was not materially</w:t>
      </w:r>
      <w:r>
        <w:t xml:space="preserve"> </w:t>
      </w:r>
      <w:r>
        <w:t xml:space="preserve">affected by primary enforcement, but it decreased for Black drivers,</w:t>
      </w:r>
      <w:r>
        <w:t xml:space="preserve"> </w:t>
      </w:r>
      <w:r>
        <w:t xml:space="preserve">and increased for Hispanic drivers. These resulted in a reduced risk ratio for Black drivers</w:t>
      </w:r>
      <w:r>
        <w:t xml:space="preserve"> </w:t>
      </w:r>
      <w:r>
        <w:t xml:space="preserve">[RR (95% CI) = 0.86 (0.81, 0.91)]</w:t>
      </w:r>
      <w:r>
        <w:t xml:space="preserve"> </w:t>
      </w:r>
      <w:r>
        <w:t xml:space="preserve">and an excess risk ratio for Hispanic drivers</w:t>
      </w:r>
      <w:r>
        <w:t xml:space="preserve"> </w:t>
      </w:r>
      <w:r>
        <w:t xml:space="preserve">[RR (95% CI) = 1.13 (1.05, 1.22)]</w:t>
      </w:r>
      <w:r>
        <w:t xml:space="preserve"> </w:t>
      </w:r>
      <w:r>
        <w:t xml:space="preserve">compared to White drivers (</w:t>
      </w:r>
      <w:r>
        <w:rPr>
          <w:b/>
        </w:rPr>
        <w:t xml:space="preserve">Figure 3</w:t>
      </w:r>
      <w:r>
        <w:t xml:space="preserve">). Among stops for speeding, neither</w:t>
      </w:r>
      <w:r>
        <w:t xml:space="preserve"> </w:t>
      </w:r>
      <w:r>
        <w:t xml:space="preserve">White or Black drivers experienced a change in the rate of arrest after the</w:t>
      </w:r>
      <w:r>
        <w:t xml:space="preserve"> </w:t>
      </w:r>
      <w:r>
        <w:t xml:space="preserve">policy change, while the arrest rate for Hispanic drivers increased from 4.1% to 5.9%,</w:t>
      </w:r>
      <w:r>
        <w:t xml:space="preserve"> </w:t>
      </w:r>
      <w:r>
        <w:t xml:space="preserve">yielding a risk ratio of</w:t>
      </w:r>
      <w:r>
        <w:t xml:space="preserve"> </w:t>
      </w:r>
      <w:r>
        <w:t xml:space="preserve">1.49 [95%CI = 1.22, 1.80].</w:t>
      </w:r>
      <w:r>
        <w:t xml:space="preserve"> </w:t>
      </w:r>
      <w:r>
        <w:t xml:space="preserve">The regression outputs for these models are contained in</w:t>
      </w:r>
      <w:r>
        <w:t xml:space="preserve"> </w:t>
      </w:r>
      <w:r>
        <w:rPr>
          <w:b/>
        </w:rPr>
        <w:t xml:space="preserve">Tables S3 and S4</w:t>
      </w:r>
      <w:r>
        <w:t xml:space="preserve">.</w:t>
      </w:r>
    </w:p>
    <w:p>
      <w:pPr>
        <w:pStyle w:val="BodyText"/>
      </w:pPr>
      <w:r>
        <w:t xml:space="preserve">The results for the effect of the policy change on search rates was similar to</w:t>
      </w:r>
      <w:r>
        <w:t xml:space="preserve"> </w:t>
      </w:r>
      <w:r>
        <w:t xml:space="preserve">the results presented for arrest rates (</w:t>
      </w:r>
      <w:r>
        <w:rPr>
          <w:b/>
        </w:rPr>
        <w:t xml:space="preserve">Figure 4</w:t>
      </w:r>
      <w:r>
        <w:t xml:space="preserve">). Hispanic drivers</w:t>
      </w:r>
      <w:r>
        <w:t xml:space="preserve"> </w:t>
      </w:r>
      <w:r>
        <w:t xml:space="preserve">experienced a larger increase to their search rate, especially</w:t>
      </w:r>
      <w:r>
        <w:t xml:space="preserve"> </w:t>
      </w:r>
      <w:r>
        <w:t xml:space="preserve">among those who were stopped for speeding</w:t>
      </w:r>
      <w:r>
        <w:t xml:space="preserve"> </w:t>
      </w:r>
      <w:r>
        <w:t xml:space="preserve">[RR (95%CI)= 1.45 (1.19, 1.79)].</w:t>
      </w:r>
      <w:r>
        <w:t xml:space="preserve"> </w:t>
      </w:r>
      <w:r>
        <w:t xml:space="preserve">Black drivers had a reduction to their search rate compared</w:t>
      </w:r>
      <w:r>
        <w:t xml:space="preserve"> </w:t>
      </w:r>
      <w:r>
        <w:t xml:space="preserve">to White drivers among stops for observed violations</w:t>
      </w:r>
      <w:r>
        <w:t xml:space="preserve"> </w:t>
      </w:r>
      <w:r>
        <w:t xml:space="preserve">[RR (95%CI)= 0.90 (0.85, 0.96)] (</w:t>
      </w:r>
      <w:r>
        <w:rPr>
          <w:b/>
        </w:rPr>
        <w:t xml:space="preserve">Tables S5 and S6</w:t>
      </w:r>
      <w:r>
        <w:t xml:space="preserve">).</w:t>
      </w:r>
    </w:p>
    <w:p>
      <w:pPr>
        <w:pStyle w:val="Heading2"/>
      </w:pPr>
      <w:bookmarkStart w:id="38" w:name="discussion"/>
      <w:bookmarkEnd w:id="38"/>
      <w:r>
        <w:t xml:space="preserve">Discussion</w:t>
      </w:r>
    </w:p>
    <w:p>
      <w:pPr>
        <w:pStyle w:val="FirstParagraph"/>
      </w:pPr>
      <w:r>
        <w:t xml:space="preserve">The goal of this paper was to investigate whether the enactment of primary</w:t>
      </w:r>
      <w:r>
        <w:t xml:space="preserve"> </w:t>
      </w:r>
      <w:r>
        <w:t xml:space="preserve">enforcement of seat belt policy in South Carolina had differential effects on</w:t>
      </w:r>
      <w:r>
        <w:t xml:space="preserve"> </w:t>
      </w:r>
      <w:r>
        <w:t xml:space="preserve">the number of stops, searches, and arrests for White, Black, and Hispanic</w:t>
      </w:r>
      <w:r>
        <w:t xml:space="preserve"> </w:t>
      </w:r>
      <w:r>
        <w:t xml:space="preserve">drivers. We found that the policy change led to an abrupt increase to the number of</w:t>
      </w:r>
      <w:r>
        <w:t xml:space="preserve"> </w:t>
      </w:r>
      <w:r>
        <w:t xml:space="preserve">traffic stops for non-speeding violations. While the number of stops</w:t>
      </w:r>
      <w:r>
        <w:t xml:space="preserve"> </w:t>
      </w:r>
      <w:r>
        <w:t xml:space="preserve">increased by 50% for White drivers, Black drivers were estimated to experience an</w:t>
      </w:r>
      <w:r>
        <w:t xml:space="preserve"> </w:t>
      </w:r>
      <w:r>
        <w:t xml:space="preserve">additional 5% increase above that seen for Whites. This led to 1,931 more stops</w:t>
      </w:r>
      <w:r>
        <w:t xml:space="preserve"> </w:t>
      </w:r>
      <w:r>
        <w:t xml:space="preserve">in the post-policy period for Black drivers relative to what they would have</w:t>
      </w:r>
      <w:r>
        <w:t xml:space="preserve"> </w:t>
      </w:r>
      <w:r>
        <w:t xml:space="preserve">experienced had the size of the increase to</w:t>
      </w:r>
      <w:r>
        <w:t xml:space="preserve"> </w:t>
      </w:r>
      <w:r>
        <w:t xml:space="preserve">Black and White drivers been the same. This observation on its own may not be</w:t>
      </w:r>
      <w:r>
        <w:t xml:space="preserve"> </w:t>
      </w:r>
      <w:r>
        <w:t xml:space="preserve">indicative of differential enforcement, if seat belt use varies by race/ethnicity.</w:t>
      </w:r>
      <w:r>
        <w:t xml:space="preserve"> </w:t>
      </w:r>
      <w:r>
        <w:t xml:space="preserve">The closest estimates in time of the difference in seat belt use between Whites and Blacks</w:t>
      </w:r>
      <w:r>
        <w:t xml:space="preserve"> </w:t>
      </w:r>
      <w:r>
        <w:t xml:space="preserve">are from the Behavioral Risk Factor Surveillance System (BRFSS) 1995 and 2010</w:t>
      </w:r>
      <w:r>
        <w:t xml:space="preserve"> </w:t>
      </w:r>
      <w:r>
        <w:t xml:space="preserve">versions, about eleven years before and four years after the</w:t>
      </w:r>
      <w:r>
        <w:t xml:space="preserve"> </w:t>
      </w:r>
      <w:r>
        <w:t xml:space="preserve">policy change. Surveyed White respondents used seat belts at slightly higher rates</w:t>
      </w:r>
      <w:r>
        <w:t xml:space="preserve"> </w:t>
      </w:r>
      <w:r>
        <w:t xml:space="preserve">than surveyed Black respondents in South Carolina during both years.</w:t>
      </w:r>
      <w:r>
        <w:rPr>
          <w:vertAlign w:val="superscript"/>
        </w:rPr>
        <w:t xml:space="preserve">19</w:t>
      </w:r>
    </w:p>
    <w:p>
      <w:pPr>
        <w:pStyle w:val="BodyText"/>
      </w:pPr>
      <w:r>
        <w:t xml:space="preserve">Although the seat belt policy increased traffic stops, we were not surprised that the</w:t>
      </w:r>
      <w:r>
        <w:t xml:space="preserve"> </w:t>
      </w:r>
      <w:r>
        <w:t xml:space="preserve">arrest and search rates decreased after its enactment. Stops primarily for</w:t>
      </w:r>
      <w:r>
        <w:t xml:space="preserve"> </w:t>
      </w:r>
      <w:r>
        <w:t xml:space="preserve">seat belt violations should not usually result in an arrest or vehicle search.</w:t>
      </w:r>
      <w:r>
        <w:t xml:space="preserve"> </w:t>
      </w:r>
      <w:r>
        <w:t xml:space="preserve">Our analysis indicates that this decrease in the arrest and search rates was</w:t>
      </w:r>
      <w:r>
        <w:t xml:space="preserve"> </w:t>
      </w:r>
      <w:r>
        <w:t xml:space="preserve">larger for Black drivers, as they were estimated to experience an additional</w:t>
      </w:r>
      <w:r>
        <w:t xml:space="preserve"> </w:t>
      </w:r>
      <w:r>
        <w:t xml:space="preserve">15% reduction in arrests and additional 10% reduction in vehicle search beyond</w:t>
      </w:r>
      <w:r>
        <w:t xml:space="preserve"> </w:t>
      </w:r>
      <w:r>
        <w:t xml:space="preserve">what was estimated for White drivers. Taken together with the additional</w:t>
      </w:r>
      <w:r>
        <w:t xml:space="preserve"> </w:t>
      </w:r>
      <w:r>
        <w:t xml:space="preserve">increase to the number of stops of Black drivers compared to White drivers,</w:t>
      </w:r>
      <w:r>
        <w:t xml:space="preserve"> </w:t>
      </w:r>
      <w:r>
        <w:t xml:space="preserve">these results suggest differential enforcement of the seat belt policy for</w:t>
      </w:r>
      <w:r>
        <w:t xml:space="preserve"> </w:t>
      </w:r>
      <w:r>
        <w:t xml:space="preserve">Black and White drivers.</w:t>
      </w:r>
    </w:p>
    <w:p>
      <w:pPr>
        <w:pStyle w:val="BodyText"/>
      </w:pPr>
      <w:r>
        <w:t xml:space="preserve">The findings for Hispanic drivers are more difficult to interpret because the</w:t>
      </w:r>
      <w:r>
        <w:t xml:space="preserve"> </w:t>
      </w:r>
      <w:r>
        <w:t xml:space="preserve">largest effects of the policy were estimated for speeding stops. Given that</w:t>
      </w:r>
      <w:r>
        <w:t xml:space="preserve"> </w:t>
      </w:r>
      <w:r>
        <w:t xml:space="preserve">stops for speeding should not have been affected by the seat belt policy, these</w:t>
      </w:r>
      <w:r>
        <w:t xml:space="preserve"> </w:t>
      </w:r>
      <w:r>
        <w:t xml:space="preserve">results raised a concern that a concurrent change may have occurred for Hispanic</w:t>
      </w:r>
      <w:r>
        <w:t xml:space="preserve"> </w:t>
      </w:r>
      <w:r>
        <w:t xml:space="preserve">drivers that did not impact others. One explanation may</w:t>
      </w:r>
      <w:r>
        <w:t xml:space="preserve"> </w:t>
      </w:r>
      <w:r>
        <w:t xml:space="preserve">have been increased collaboration between local law enforcement and federal</w:t>
      </w:r>
      <w:r>
        <w:t xml:space="preserve"> </w:t>
      </w:r>
      <w:r>
        <w:t xml:space="preserve">immigration authorities under the Section 287(g) program. Although Section 287(g)</w:t>
      </w:r>
      <w:r>
        <w:t xml:space="preserve"> </w:t>
      </w:r>
      <w:r>
        <w:t xml:space="preserve">was added to the Immigration and Nationality Act in</w:t>
      </w:r>
      <w:r>
        <w:t xml:space="preserve"> </w:t>
      </w:r>
      <w:r>
        <w:t xml:space="preserve">1996—much earlier than the seat belt policy change in South Carolina—90%</w:t>
      </w:r>
      <w:r>
        <w:t xml:space="preserve"> </w:t>
      </w:r>
      <w:r>
        <w:t xml:space="preserve">of partnerships betwen local law enforcement agencies and federal immigration</w:t>
      </w:r>
      <w:r>
        <w:t xml:space="preserve"> </w:t>
      </w:r>
      <w:r>
        <w:t xml:space="preserve">authorities were formed in the 2007 and 2008 fiscal years.^20, 21^ While these</w:t>
      </w:r>
      <w:r>
        <w:t xml:space="preserve"> </w:t>
      </w:r>
      <w:r>
        <w:t xml:space="preserve">formations occurred 1-2 years after the seat belt policy change, it is possible</w:t>
      </w:r>
      <w:r>
        <w:t xml:space="preserve"> </w:t>
      </w:r>
      <w:r>
        <w:t xml:space="preserve">that South Carolina began implementing changes in anticipation of a formal</w:t>
      </w:r>
      <w:r>
        <w:t xml:space="preserve"> </w:t>
      </w:r>
      <w:r>
        <w:t xml:space="preserve">partnership. Indeed, a document for their Sheriff’s office describes that the</w:t>
      </w:r>
      <w:r>
        <w:t xml:space="preserve"> </w:t>
      </w:r>
      <w:r>
        <w:t xml:space="preserve">state had applied for participation in 287(g) in 2006, though approval was only</w:t>
      </w:r>
      <w:r>
        <w:t xml:space="preserve"> </w:t>
      </w:r>
      <w:r>
        <w:t xml:space="preserve">granted to York county in 2007, and not to other counties because of federal</w:t>
      </w:r>
      <w:r>
        <w:t xml:space="preserve"> </w:t>
      </w:r>
      <w:r>
        <w:t xml:space="preserve">budget constraints.</w:t>
      </w:r>
      <w:r>
        <w:rPr>
          <w:vertAlign w:val="superscript"/>
        </w:rPr>
        <w:t xml:space="preserve">22</w:t>
      </w:r>
      <w:r>
        <w:t xml:space="preserve"> </w:t>
      </w:r>
      <w:r>
        <w:t xml:space="preserve">Further, 2007 data (not included in our analysis) also</w:t>
      </w:r>
      <w:r>
        <w:t xml:space="preserve"> </w:t>
      </w:r>
      <w:r>
        <w:t xml:space="preserve">includes the addition of the immigration enforcement unit.</w:t>
      </w:r>
      <w:r>
        <w:rPr>
          <w:vertAlign w:val="superscript"/>
        </w:rPr>
        <w:t xml:space="preserve">23</w:t>
      </w:r>
      <w:r>
        <w:t xml:space="preserve"> </w:t>
      </w:r>
      <w:r>
        <w:t xml:space="preserve">For these</w:t>
      </w:r>
      <w:r>
        <w:t xml:space="preserve"> </w:t>
      </w:r>
      <w:r>
        <w:t xml:space="preserve">reasons, we cannot conclude that the changes observed for Hispanic drivers were</w:t>
      </w:r>
      <w:r>
        <w:t xml:space="preserve"> </w:t>
      </w:r>
      <w:r>
        <w:t xml:space="preserve">driven entirely by the seat belt policy change.</w:t>
      </w:r>
    </w:p>
    <w:p>
      <w:pPr>
        <w:pStyle w:val="BodyText"/>
      </w:pPr>
      <w:r>
        <w:t xml:space="preserve">Our results need to be considered alongside what else is known</w:t>
      </w:r>
      <w:r>
        <w:t xml:space="preserve"> </w:t>
      </w:r>
      <w:r>
        <w:t xml:space="preserve">about the effects of seat belt policies on motor vehicle injuries. Historically,</w:t>
      </w:r>
      <w:r>
        <w:t xml:space="preserve"> </w:t>
      </w:r>
      <w:r>
        <w:t xml:space="preserve">when seat belt use was lower, switching to primary enforcement was an effective</w:t>
      </w:r>
      <w:r>
        <w:t xml:space="preserve"> </w:t>
      </w:r>
      <w:r>
        <w:t xml:space="preserve">means for increasing seat belt use and decreasing fatalities from vehicle crashes.</w:t>
      </w:r>
      <w:r>
        <w:rPr>
          <w:vertAlign w:val="superscript"/>
        </w:rPr>
        <w:t xml:space="preserve">16,24</w:t>
      </w:r>
      <w:r>
        <w:t xml:space="preserve"> </w:t>
      </w:r>
      <w:r>
        <w:t xml:space="preserve">The most recent states to switch their policies have not experienced the same</w:t>
      </w:r>
      <w:r>
        <w:t xml:space="preserve"> </w:t>
      </w:r>
      <w:r>
        <w:t xml:space="preserve">magnitude of effects on mortality,</w:t>
      </w:r>
      <w:r>
        <w:rPr>
          <w:vertAlign w:val="superscript"/>
        </w:rPr>
        <w:t xml:space="preserve">4,5</w:t>
      </w:r>
      <w:r>
        <w:t xml:space="preserve"> </w:t>
      </w:r>
      <w:r>
        <w:t xml:space="preserve">likely because seat belt use is at an</w:t>
      </w:r>
      <w:r>
        <w:t xml:space="preserve"> </w:t>
      </w:r>
      <w:r>
        <w:t xml:space="preserve">all-time high, with all states reporting prevalences of always wearing a seat</w:t>
      </w:r>
      <w:r>
        <w:t xml:space="preserve"> </w:t>
      </w:r>
      <w:r>
        <w:t xml:space="preserve">belt between 67% and 98% (nationwide average 90%) in 2017 based on</w:t>
      </w:r>
      <w:r>
        <w:t xml:space="preserve"> </w:t>
      </w:r>
      <w:r>
        <w:t xml:space="preserve">observational data.</w:t>
      </w:r>
      <w:r>
        <w:rPr>
          <w:vertAlign w:val="superscript"/>
        </w:rPr>
        <w:t xml:space="preserve">25</w:t>
      </w:r>
    </w:p>
    <w:p>
      <w:pPr>
        <w:pStyle w:val="BodyText"/>
      </w:pPr>
      <w:r>
        <w:t xml:space="preserve">Only a few studies have looked at seat belt policy and discrimination. A study</w:t>
      </w:r>
      <w:r>
        <w:t xml:space="preserve"> </w:t>
      </w:r>
      <w:r>
        <w:t xml:space="preserve">conducted by the National Highway Safety Administration found no difference in</w:t>
      </w:r>
      <w:r>
        <w:t xml:space="preserve"> </w:t>
      </w:r>
      <w:r>
        <w:t xml:space="preserve">the proportion of citations issued to minorities when comparing pre-policy to post-policy</w:t>
      </w:r>
      <w:r>
        <w:t xml:space="preserve"> </w:t>
      </w:r>
      <w:r>
        <w:t xml:space="preserve">years in four states with data.</w:t>
      </w:r>
      <w:r>
        <w:rPr>
          <w:vertAlign w:val="superscript"/>
        </w:rPr>
        <w:t xml:space="preserve">6</w:t>
      </w:r>
      <w:r>
        <w:t xml:space="preserve"> </w:t>
      </w:r>
      <w:r>
        <w:t xml:space="preserve">On the other hand, the American Civil Liberties</w:t>
      </w:r>
      <w:r>
        <w:t xml:space="preserve"> </w:t>
      </w:r>
      <w:r>
        <w:t xml:space="preserve">Union (ACLU) looked specifically at Florida and found that Black drivers were</w:t>
      </w:r>
      <w:r>
        <w:t xml:space="preserve"> </w:t>
      </w:r>
      <w:r>
        <w:t xml:space="preserve">nearly twice as likely than White drivers to be stopped for a seat belt violation,</w:t>
      </w:r>
      <w:r>
        <w:t xml:space="preserve"> </w:t>
      </w:r>
      <w:r>
        <w:t xml:space="preserve">and that this difference varied by county; Black drivers in Escambia, Palm</w:t>
      </w:r>
      <w:r>
        <w:t xml:space="preserve"> </w:t>
      </w:r>
      <w:r>
        <w:t xml:space="preserve">Beach and Orange Counties were 4, 3, and 2.8 times more likely to be stopped and</w:t>
      </w:r>
      <w:r>
        <w:t xml:space="preserve"> </w:t>
      </w:r>
      <w:r>
        <w:t xml:space="preserve">ticketed for seat belt violations than White drivers.</w:t>
      </w:r>
      <w:r>
        <w:rPr>
          <w:vertAlign w:val="superscript"/>
        </w:rPr>
        <w:t xml:space="preserve">7</w:t>
      </w:r>
    </w:p>
    <w:p>
      <w:pPr>
        <w:pStyle w:val="BodyText"/>
      </w:pPr>
      <w:r>
        <w:t xml:space="preserve">Our findings are subject to limitations. These data do not identify which specific</w:t>
      </w:r>
      <w:r>
        <w:t xml:space="preserve"> </w:t>
      </w:r>
      <w:r>
        <w:t xml:space="preserve">stops were for seat belt violations, only the broader category of observed violations. The dataset only contained</w:t>
      </w:r>
      <w:r>
        <w:t xml:space="preserve"> </w:t>
      </w:r>
      <w:r>
        <w:t xml:space="preserve">stops conducted by state troopers, not local law enforcement. An investigation</w:t>
      </w:r>
      <w:r>
        <w:t xml:space="preserve"> </w:t>
      </w:r>
      <w:r>
        <w:t xml:space="preserve">by the Los Angeles (LA) Times found that 69% of stops by the sheriff’s office in LA county</w:t>
      </w:r>
      <w:r>
        <w:t xml:space="preserve"> </w:t>
      </w:r>
      <w:r>
        <w:t xml:space="preserve">were to Hispanic drivers compared to 40% of stops by the California Highway</w:t>
      </w:r>
      <w:r>
        <w:t xml:space="preserve"> </w:t>
      </w:r>
      <w:r>
        <w:t xml:space="preserve">Patrol (CHP) and that the search rate for Hispanic drivers was 67% for the</w:t>
      </w:r>
      <w:r>
        <w:t xml:space="preserve"> </w:t>
      </w:r>
      <w:r>
        <w:t xml:space="preserve">sheriff’s office vs. 3% for the CHP.</w:t>
      </w:r>
      <w:r>
        <w:rPr>
          <w:vertAlign w:val="superscript"/>
        </w:rPr>
        <w:t xml:space="preserve">26</w:t>
      </w:r>
      <w:r>
        <w:t xml:space="preserve"> </w:t>
      </w:r>
      <w:r>
        <w:t xml:space="preserve">Thus, our findings may not apply to</w:t>
      </w:r>
      <w:r>
        <w:t xml:space="preserve"> </w:t>
      </w:r>
      <w:r>
        <w:t xml:space="preserve">stops conducted by local law enforcement. We only used data from South Carolina,</w:t>
      </w:r>
      <w:r>
        <w:t xml:space="preserve"> </w:t>
      </w:r>
      <w:r>
        <w:t xml:space="preserve">in order to estimate the impact of a policy change. While this may improve this study’s</w:t>
      </w:r>
      <w:r>
        <w:t xml:space="preserve"> </w:t>
      </w:r>
      <w:r>
        <w:t xml:space="preserve">internal validity, our findings may not generalize to other parts of the United</w:t>
      </w:r>
      <w:r>
        <w:t xml:space="preserve"> </w:t>
      </w:r>
      <w:r>
        <w:t xml:space="preserve">States with different historical contexts and racial/ethnic compositions. We did</w:t>
      </w:r>
      <w:r>
        <w:t xml:space="preserve"> </w:t>
      </w:r>
      <w:r>
        <w:t xml:space="preserve">not attempt to comment on the</w:t>
      </w:r>
      <w:r>
        <w:t xml:space="preserve"> </w:t>
      </w:r>
      <w:r>
        <w:t xml:space="preserve">presence or absence of discrimination based on baseline differences between</w:t>
      </w:r>
      <w:r>
        <w:t xml:space="preserve"> </w:t>
      </w:r>
      <w:r>
        <w:t xml:space="preserve">the number of stops, arrests, and searches across races/ethnicities; we only</w:t>
      </w:r>
      <w:r>
        <w:t xml:space="preserve"> </w:t>
      </w:r>
      <w:r>
        <w:t xml:space="preserve">comment on the portion that we think is causally attributable to a policy change.</w:t>
      </w:r>
    </w:p>
    <w:p>
      <w:pPr>
        <w:pStyle w:val="BodyText"/>
      </w:pPr>
      <w:r>
        <w:t xml:space="preserve">This study found that enacting a primary enforcement seat belt law in South</w:t>
      </w:r>
      <w:r>
        <w:t xml:space="preserve"> </w:t>
      </w:r>
      <w:r>
        <w:t xml:space="preserve">Carolina led to a larger relative increase in the number of stops to Black</w:t>
      </w:r>
      <w:r>
        <w:t xml:space="preserve"> </w:t>
      </w:r>
      <w:r>
        <w:t xml:space="preserve">drivers beyond that</w:t>
      </w:r>
      <w:r>
        <w:t xml:space="preserve"> </w:t>
      </w:r>
      <w:r>
        <w:t xml:space="preserve">experienced by White drivers, coupled with a larger relative decrease in the arrest and</w:t>
      </w:r>
      <w:r>
        <w:t xml:space="preserve"> </w:t>
      </w:r>
      <w:r>
        <w:t xml:space="preserve">search rates for Black drivers compared to White drivers. The impact on Hispanic</w:t>
      </w:r>
      <w:r>
        <w:t xml:space="preserve"> </w:t>
      </w:r>
      <w:r>
        <w:t xml:space="preserve">drivers is more difficult to interpret because of potentially concurrent policy</w:t>
      </w:r>
      <w:r>
        <w:t xml:space="preserve"> </w:t>
      </w:r>
      <w:r>
        <w:t xml:space="preserve">changes that enabled local law enforcement to precipitate federal immigration actions with</w:t>
      </w:r>
      <w:r>
        <w:t xml:space="preserve"> </w:t>
      </w:r>
      <w:r>
        <w:t xml:space="preserve">mundane stops, including seat belt violations. Evaluation of how structural</w:t>
      </w:r>
      <w:r>
        <w:t xml:space="preserve"> </w:t>
      </w:r>
      <w:r>
        <w:t xml:space="preserve">systems may perpetuate racism are needed, especially policies intended to</w:t>
      </w:r>
      <w:r>
        <w:t xml:space="preserve"> </w:t>
      </w:r>
      <w:r>
        <w:t xml:space="preserve">improve public health that may have unintended consequences or be differentially</w:t>
      </w:r>
      <w:r>
        <w:t xml:space="preserve"> </w:t>
      </w:r>
      <w:r>
        <w:t xml:space="preserve">enforced across race and ethnic groups.</w:t>
      </w:r>
      <w:r>
        <w:rPr>
          <w:vertAlign w:val="superscript"/>
        </w:rPr>
        <w:t xml:space="preserve">27</w:t>
      </w:r>
    </w:p>
    <w:p>
      <w:pPr>
        <w:pStyle w:val="BodyText"/>
      </w:pPr>
      <w:r>
        <w:t xml:space="preserve">Funding: This research did not receive any specific grant from funding agencies</w:t>
      </w:r>
      <w:r>
        <w:t xml:space="preserve"> </w:t>
      </w:r>
      <w:r>
        <w:t xml:space="preserve">in the public, commercial, or not-for-profit sectors.</w:t>
      </w:r>
    </w:p>
    <w:p>
      <w:pPr>
        <w:pStyle w:val="Heading5"/>
      </w:pPr>
      <w:bookmarkStart w:id="39" w:name="page-break-2"/>
      <w:bookmarkEnd w:id="39"/>
      <w:r>
        <w:t xml:space="preserve">page break</w:t>
      </w:r>
    </w:p>
    <w:p>
      <w:pPr>
        <w:pStyle w:val="Heading2"/>
      </w:pPr>
      <w:bookmarkStart w:id="40" w:name="references"/>
      <w:bookmarkEnd w:id="40"/>
      <w:r>
        <w:t xml:space="preserve">References</w:t>
      </w:r>
    </w:p>
    <w:p>
      <w:pPr>
        <w:numPr>
          <w:numId w:val="1002"/>
          <w:ilvl w:val="0"/>
        </w:numPr>
      </w:pPr>
      <w:r>
        <w:t xml:space="preserve">Insurance Institute for Highway Safety, Highway Loss Data Institute. General</w:t>
      </w:r>
      <w:r>
        <w:t xml:space="preserve"> </w:t>
      </w:r>
      <w:r>
        <w:t xml:space="preserve">Statistics [Internet]. 2018 [cited March 11, 2019]. Available from:</w:t>
      </w:r>
      <w:r>
        <w:t xml:space="preserve"> </w:t>
      </w:r>
      <w:hyperlink r:id="rId41">
        <w:r>
          <w:rPr>
            <w:rStyle w:val="Hyperlink"/>
          </w:rPr>
          <w:t xml:space="preserve">https://www.iihs.org/iihs/topics/t/general-statistics/fatalityfacts/overview-of-fatality-facts</w:t>
        </w:r>
      </w:hyperlink>
    </w:p>
    <w:p>
      <w:pPr>
        <w:numPr>
          <w:numId w:val="1002"/>
          <w:ilvl w:val="0"/>
        </w:numPr>
      </w:pPr>
      <w:r>
        <w:t xml:space="preserve">Insurance Institute for Highway Safety, Highway Loss Data Institute. Safety</w:t>
      </w:r>
      <w:r>
        <w:t xml:space="preserve"> </w:t>
      </w:r>
      <w:r>
        <w:t xml:space="preserve">Belts [Internet]. 2019 [cited March 11, 2019]. Available from:</w:t>
      </w:r>
      <w:r>
        <w:t xml:space="preserve"> </w:t>
      </w:r>
      <w:hyperlink r:id="rId42">
        <w:r>
          <w:rPr>
            <w:rStyle w:val="Hyperlink"/>
          </w:rPr>
          <w:t xml:space="preserve">https://www.iihs.org/iihs/topics/laws/safetybeltuse/mapbeltenforcement</w:t>
        </w:r>
      </w:hyperlink>
    </w:p>
    <w:p>
      <w:pPr>
        <w:numPr>
          <w:numId w:val="1002"/>
          <w:ilvl w:val="0"/>
        </w:numPr>
      </w:pPr>
      <w:r>
        <w:t xml:space="preserve">Goodwin, A., Thomas, L., Kirley, B., Hall, W., O’Brien, N., &amp; Hill, K.</w:t>
      </w:r>
      <w:r>
        <w:t xml:space="preserve"> </w:t>
      </w:r>
      <w:r>
        <w:t xml:space="preserve">Countermeasures that work: A highway safety countermeasure guide for State</w:t>
      </w:r>
      <w:r>
        <w:t xml:space="preserve"> </w:t>
      </w:r>
      <w:r>
        <w:t xml:space="preserve">highway safety offices, Eighth edition. (Report No. DOT HS 812 202) [Internet].</w:t>
      </w:r>
      <w:r>
        <w:t xml:space="preserve"> </w:t>
      </w:r>
      <w:r>
        <w:t xml:space="preserve">2015 [cited March 11, 2019]. Available from:</w:t>
      </w:r>
      <w:r>
        <w:t xml:space="preserve"> </w:t>
      </w:r>
      <w:hyperlink r:id="rId43">
        <w:r>
          <w:rPr>
            <w:rStyle w:val="Hyperlink"/>
          </w:rPr>
          <w:t xml:space="preserve">https://www.nhtsa.gov/sites/nhtsa.dot.gov/files/documents/812202-countermeasuresthatwork8th.pdf</w:t>
        </w:r>
      </w:hyperlink>
    </w:p>
    <w:p>
      <w:pPr>
        <w:numPr>
          <w:numId w:val="1002"/>
          <w:ilvl w:val="0"/>
        </w:numPr>
      </w:pPr>
      <w:r>
        <w:t xml:space="preserve">Harper S, Strumpf EC. Primary enforcement of mandatory seat belt laws and</w:t>
      </w:r>
      <w:r>
        <w:t xml:space="preserve"> </w:t>
      </w:r>
      <w:r>
        <w:t xml:space="preserve">motor vehicle crash deaths. American Journal of Preventive Medicine.</w:t>
      </w:r>
      <w:r>
        <w:t xml:space="preserve"> </w:t>
      </w:r>
      <w:r>
        <w:t xml:space="preserve">2017;53(2):176-83.</w:t>
      </w:r>
    </w:p>
    <w:p>
      <w:pPr>
        <w:numPr>
          <w:numId w:val="1002"/>
          <w:ilvl w:val="0"/>
        </w:numPr>
      </w:pPr>
      <w:r>
        <w:t xml:space="preserve">Harper S. Would Stronger Seat Belt Laws Reduce Motor Vehicle Crash Deaths?</w:t>
      </w:r>
      <w:r>
        <w:t xml:space="preserve"> </w:t>
      </w:r>
      <w:r>
        <w:t xml:space="preserve">A Semi-Bayesian Analysis. Epidemiology 2019;30(3):380–387.</w:t>
      </w:r>
    </w:p>
    <w:p>
      <w:pPr>
        <w:numPr>
          <w:numId w:val="1002"/>
          <w:ilvl w:val="0"/>
        </w:numPr>
      </w:pPr>
      <w:r>
        <w:t xml:space="preserve">Tison J, Williams AF, Chaudhary NK, Nichols JL. (2011, September).</w:t>
      </w:r>
      <w:r>
        <w:t xml:space="preserve"> </w:t>
      </w:r>
      <w:r>
        <w:t xml:space="preserve">Determining the Relationship of Primary Seat Belt Laws to Minority Ticketing.</w:t>
      </w:r>
      <w:r>
        <w:t xml:space="preserve"> </w:t>
      </w:r>
      <w:r>
        <w:t xml:space="preserve">(Final Report. Report No. DOT HS 811 535). Washington, DC: National Highway</w:t>
      </w:r>
      <w:r>
        <w:t xml:space="preserve"> </w:t>
      </w:r>
      <w:r>
        <w:t xml:space="preserve">Traffic Safety Administration.</w:t>
      </w:r>
    </w:p>
    <w:p>
      <w:pPr>
        <w:numPr>
          <w:numId w:val="1002"/>
          <w:ilvl w:val="0"/>
        </w:numPr>
      </w:pPr>
      <w:r>
        <w:t xml:space="preserve">The American Civil Liberties Union Racial Justice Program and The American</w:t>
      </w:r>
      <w:r>
        <w:t xml:space="preserve"> </w:t>
      </w:r>
      <w:r>
        <w:t xml:space="preserve">Civil Liberties Union of Florida. Racial disparities in Florida safety belt law</w:t>
      </w:r>
      <w:r>
        <w:t xml:space="preserve"> </w:t>
      </w:r>
      <w:r>
        <w:t xml:space="preserve">enforcement. 2016 [cited March 11, 2019]. Available from:</w:t>
      </w:r>
      <w:r>
        <w:t xml:space="preserve"> </w:t>
      </w:r>
      <w:hyperlink r:id="rId44">
        <w:r>
          <w:rPr>
            <w:rStyle w:val="Hyperlink"/>
          </w:rPr>
          <w:t xml:space="preserve">https://www.aclu.org/report/racial-disparities-florida-safety-belt-law-enforcement</w:t>
        </w:r>
      </w:hyperlink>
    </w:p>
    <w:p>
      <w:pPr>
        <w:numPr>
          <w:numId w:val="1002"/>
          <w:ilvl w:val="0"/>
        </w:numPr>
      </w:pPr>
      <w:r>
        <w:t xml:space="preserve">Harris DA. The stories, the statistics, and the law: Why driving while Black</w:t>
      </w:r>
      <w:r>
        <w:t xml:space="preserve"> </w:t>
      </w:r>
      <w:r>
        <w:t xml:space="preserve">matters. Minnesota Law Review. 1999; 84:265.</w:t>
      </w:r>
    </w:p>
    <w:p>
      <w:pPr>
        <w:numPr>
          <w:numId w:val="1002"/>
          <w:ilvl w:val="0"/>
        </w:numPr>
      </w:pPr>
      <w:r>
        <w:t xml:space="preserve">Pierson E, Simoiu C, Overgoor J, Corbett-Davies S, Ramachandran V, Phillips</w:t>
      </w:r>
      <w:r>
        <w:t xml:space="preserve"> </w:t>
      </w:r>
      <w:r>
        <w:t xml:space="preserve">C, Goel S. A large-scale analysis of racial disparities in police stops across</w:t>
      </w:r>
      <w:r>
        <w:t xml:space="preserve"> </w:t>
      </w:r>
      <w:r>
        <w:t xml:space="preserve">the United States. arXiv preprint arXiv:1706.05678. 2017 Jun 18.</w:t>
      </w:r>
    </w:p>
    <w:p>
      <w:pPr>
        <w:numPr>
          <w:numId w:val="1002"/>
          <w:ilvl w:val="0"/>
        </w:numPr>
      </w:pPr>
      <w:r>
        <w:t xml:space="preserve">South Carolina Department of Public Safety. SC Safety belt law [Internet].</w:t>
      </w:r>
      <w:r>
        <w:t xml:space="preserve"> </w:t>
      </w:r>
      <w:r>
        <w:t xml:space="preserve">2019 [cited March 11, 2019]. Available from:</w:t>
      </w:r>
      <w:r>
        <w:t xml:space="preserve"> </w:t>
      </w:r>
      <w:hyperlink r:id="rId45">
        <w:r>
          <w:rPr>
            <w:rStyle w:val="Hyperlink"/>
          </w:rPr>
          <w:t xml:space="preserve">https://scdps.sc.gov/buckleupsc/safety_belt_law</w:t>
        </w:r>
      </w:hyperlink>
    </w:p>
    <w:p>
      <w:pPr>
        <w:numPr>
          <w:numId w:val="1002"/>
          <w:ilvl w:val="0"/>
        </w:numPr>
      </w:pPr>
      <w:r>
        <w:t xml:space="preserve">The Stanford Open Policing Project. Data. 2019 [cited March 11, 2019].</w:t>
      </w:r>
      <w:r>
        <w:t xml:space="preserve"> </w:t>
      </w:r>
      <w:r>
        <w:t xml:space="preserve">Available from:</w:t>
      </w:r>
      <w:r>
        <w:t xml:space="preserve"> </w:t>
      </w:r>
      <w:hyperlink r:id="rId46">
        <w:r>
          <w:rPr>
            <w:rStyle w:val="Hyperlink"/>
          </w:rPr>
          <w:t xml:space="preserve">https://openpolicing.stanford.edu/data/</w:t>
        </w:r>
      </w:hyperlink>
    </w:p>
    <w:p>
      <w:pPr>
        <w:numPr>
          <w:numId w:val="1002"/>
          <w:ilvl w:val="0"/>
        </w:numPr>
      </w:pPr>
      <w:r>
        <w:t xml:space="preserve">Harper S, Strumpf EC, Burris S, Smith GD, Lynch J. The effect of mandatory</w:t>
      </w:r>
      <w:r>
        <w:t xml:space="preserve"> </w:t>
      </w:r>
      <w:r>
        <w:t xml:space="preserve">seat belt laws on seat belt use by socioeconomic position. Journal of Policy</w:t>
      </w:r>
      <w:r>
        <w:t xml:space="preserve"> </w:t>
      </w:r>
      <w:r>
        <w:t xml:space="preserve">Analysis and Management. 2014;33(1):141–161.</w:t>
      </w:r>
    </w:p>
    <w:p>
      <w:pPr>
        <w:numPr>
          <w:numId w:val="1002"/>
          <w:ilvl w:val="0"/>
        </w:numPr>
      </w:pPr>
      <w:r>
        <w:t xml:space="preserve">Zeileis A, Kleiber C, Jackman S. Regression models for count data in R.</w:t>
      </w:r>
      <w:r>
        <w:t xml:space="preserve"> </w:t>
      </w:r>
      <w:r>
        <w:t xml:space="preserve">[cited March 11, 2019]. Available from:</w:t>
      </w:r>
      <w:r>
        <w:t xml:space="preserve"> </w:t>
      </w:r>
      <w:hyperlink r:id="rId47">
        <w:r>
          <w:rPr>
            <w:rStyle w:val="Hyperlink"/>
          </w:rPr>
          <w:t xml:space="preserve">https://cran.r-project.org/web/packages/pscl/vignettes/countreg.pdf</w:t>
        </w:r>
      </w:hyperlink>
    </w:p>
    <w:p>
      <w:pPr>
        <w:numPr>
          <w:numId w:val="1002"/>
          <w:ilvl w:val="0"/>
        </w:numPr>
      </w:pPr>
      <w:r>
        <w:t xml:space="preserve">Ridgeway G, MacDonald JM. 2010. Methods for assessing racially biased</w:t>
      </w:r>
      <w:r>
        <w:t xml:space="preserve"> </w:t>
      </w:r>
      <w:r>
        <w:t xml:space="preserve">policing. In Race, Ethnicity, and Policing, ed. SK Rice, MD White, pp. 180–204.</w:t>
      </w:r>
      <w:r>
        <w:t xml:space="preserve"> </w:t>
      </w:r>
      <w:r>
        <w:t xml:space="preserve">New York: NYU Press.</w:t>
      </w:r>
    </w:p>
    <w:p>
      <w:pPr>
        <w:numPr>
          <w:numId w:val="1002"/>
          <w:ilvl w:val="0"/>
        </w:numPr>
      </w:pPr>
      <w:r>
        <w:t xml:space="preserve">Muller CJ, MacLehose RJ. Estimating predicted probabilities from logistic</w:t>
      </w:r>
      <w:r>
        <w:t xml:space="preserve"> </w:t>
      </w:r>
      <w:r>
        <w:t xml:space="preserve">regression: different methods correspond to different target populations.</w:t>
      </w:r>
      <w:r>
        <w:t xml:space="preserve"> </w:t>
      </w:r>
      <w:r>
        <w:t xml:space="preserve">International Journal of Epidemiology. 2014;43(3):962-970.</w:t>
      </w:r>
    </w:p>
    <w:p>
      <w:pPr>
        <w:numPr>
          <w:numId w:val="1002"/>
          <w:ilvl w:val="0"/>
        </w:numPr>
      </w:pPr>
      <w:r>
        <w:t xml:space="preserve">Cohen A, Einav L. The effects of mandatory seat belt laws on driving behavior</w:t>
      </w:r>
      <w:r>
        <w:t xml:space="preserve"> </w:t>
      </w:r>
      <w:r>
        <w:t xml:space="preserve">and traffic fatalities. Review of Economics and Statistics. 2003;85(4):828-43.</w:t>
      </w:r>
    </w:p>
    <w:p>
      <w:pPr>
        <w:numPr>
          <w:numId w:val="1002"/>
          <w:ilvl w:val="0"/>
        </w:numPr>
      </w:pPr>
      <w:r>
        <w:t xml:space="preserve">R Core Team (2018). R: A language and environment for statistical computing.</w:t>
      </w:r>
      <w:r>
        <w:t xml:space="preserve"> </w:t>
      </w:r>
      <w:r>
        <w:t xml:space="preserve">R Foundation for Statistical Computing, Vienna, Austria. URL</w:t>
      </w:r>
      <w:r>
        <w:t xml:space="preserve"> </w:t>
      </w:r>
      <w:hyperlink r:id="rId48">
        <w:r>
          <w:rPr>
            <w:rStyle w:val="Hyperlink"/>
          </w:rPr>
          <w:t xml:space="preserve">https://www.R-project.org/</w:t>
        </w:r>
      </w:hyperlink>
      <w:r>
        <w:t xml:space="preserve">.</w:t>
      </w:r>
    </w:p>
    <w:p>
      <w:pPr>
        <w:numPr>
          <w:numId w:val="1002"/>
          <w:ilvl w:val="0"/>
        </w:numPr>
      </w:pPr>
      <w:r>
        <w:t xml:space="preserve">Berkeley Human Research Protection Program. What needs CPHS/OPHS Review</w:t>
      </w:r>
      <w:r>
        <w:t xml:space="preserve"> </w:t>
      </w:r>
      <w:r>
        <w:t xml:space="preserve">[Internet]. 2019 [cited March 11, 2019]. Available from:</w:t>
      </w:r>
      <w:r>
        <w:t xml:space="preserve"> </w:t>
      </w:r>
      <w:hyperlink r:id="rId49">
        <w:r>
          <w:rPr>
            <w:rStyle w:val="Hyperlink"/>
          </w:rPr>
          <w:t xml:space="preserve">https://cphs.berkeley.edu/review.html</w:t>
        </w:r>
      </w:hyperlink>
    </w:p>
    <w:p>
      <w:pPr>
        <w:numPr>
          <w:numId w:val="1002"/>
          <w:ilvl w:val="0"/>
        </w:numPr>
      </w:pPr>
      <w:r>
        <w:t xml:space="preserve">Centers for Disease Control and Prevention, National Center for Chronic</w:t>
      </w:r>
      <w:r>
        <w:t xml:space="preserve"> </w:t>
      </w:r>
      <w:r>
        <w:t xml:space="preserve">Disease Prevention and Health Promotion, Division of Population Health. BRFSS</w:t>
      </w:r>
      <w:r>
        <w:t xml:space="preserve"> </w:t>
      </w:r>
      <w:r>
        <w:t xml:space="preserve">Prevalence &amp; Trends Data [Internet]. 2015. [cited March 13, 2019].</w:t>
      </w:r>
      <w:r>
        <w:t xml:space="preserve"> </w:t>
      </w:r>
      <w:r>
        <w:t xml:space="preserve">Available from:</w:t>
      </w:r>
      <w:r>
        <w:t xml:space="preserve"> </w:t>
      </w:r>
      <w:hyperlink r:id="rId50">
        <w:r>
          <w:rPr>
            <w:rStyle w:val="Hyperlink"/>
          </w:rPr>
          <w:t xml:space="preserve">https://www.cdc.gov/brfss/brfssprevalence/</w:t>
        </w:r>
      </w:hyperlink>
      <w:r>
        <w:t xml:space="preserve">.</w:t>
      </w:r>
    </w:p>
    <w:p>
      <w:pPr>
        <w:numPr>
          <w:numId w:val="1002"/>
          <w:ilvl w:val="0"/>
        </w:numPr>
      </w:pPr>
      <w:r>
        <w:t xml:space="preserve">U.S. Immigration and Customs Enforcement. Delegation of Immigration</w:t>
      </w:r>
      <w:r>
        <w:t xml:space="preserve"> </w:t>
      </w:r>
      <w:r>
        <w:t xml:space="preserve">Authority Section 287(g) Immigration and Nationality Act [Internet]. 2018</w:t>
      </w:r>
      <w:r>
        <w:t xml:space="preserve"> </w:t>
      </w:r>
      <w:r>
        <w:t xml:space="preserve">[cited March 11, 2019]. Available from:</w:t>
      </w:r>
      <w:r>
        <w:t xml:space="preserve"> </w:t>
      </w:r>
      <w:hyperlink r:id="rId51">
        <w:r>
          <w:rPr>
            <w:rStyle w:val="Hyperlink"/>
          </w:rPr>
          <w:t xml:space="preserve">https://www.ice.gov/287g</w:t>
        </w:r>
      </w:hyperlink>
    </w:p>
    <w:p>
      <w:pPr>
        <w:numPr>
          <w:numId w:val="1002"/>
          <w:ilvl w:val="0"/>
        </w:numPr>
      </w:pPr>
      <w:r>
        <w:t xml:space="preserve">Examining 287(G): The role of state and local law enforcement in immigration</w:t>
      </w:r>
      <w:r>
        <w:t xml:space="preserve"> </w:t>
      </w:r>
      <w:r>
        <w:t xml:space="preserve">law: hearing on S.111-3 before the Committee on homeland security house of</w:t>
      </w:r>
      <w:r>
        <w:t xml:space="preserve"> </w:t>
      </w:r>
      <w:r>
        <w:t xml:space="preserve">representatives, 111th Con., 3rd sess. (2009)</w:t>
      </w:r>
      <w:r>
        <w:t xml:space="preserve"> </w:t>
      </w:r>
    </w:p>
    <w:p>
      <w:pPr>
        <w:numPr>
          <w:numId w:val="1002"/>
          <w:ilvl w:val="0"/>
        </w:numPr>
      </w:pPr>
      <w:r>
        <w:t xml:space="preserve">Beaufort County Sheriff’s Office. South Carolina proposal 287(g) program</w:t>
      </w:r>
      <w:r>
        <w:t xml:space="preserve"> </w:t>
      </w:r>
      <w:r>
        <w:t xml:space="preserve">[Internet]. 2008 [cited March 11, 2019]. Available from:</w:t>
      </w:r>
      <w:r>
        <w:t xml:space="preserve"> </w:t>
      </w:r>
      <w:hyperlink r:id="rId52">
        <w:r>
          <w:rPr>
            <w:rStyle w:val="Hyperlink"/>
          </w:rPr>
          <w:t xml:space="preserve">http://citeseerx.ist.psu.edu/viewdoc/download;jsessionid=03288D84E6DA13EB1AE20E982462EA45?doi=10.1.1.174.192&amp;rep=rep1&amp;type=pdf</w:t>
        </w:r>
      </w:hyperlink>
    </w:p>
    <w:p>
      <w:pPr>
        <w:numPr>
          <w:numId w:val="1002"/>
          <w:ilvl w:val="0"/>
        </w:numPr>
      </w:pPr>
      <w:r>
        <w:t xml:space="preserve">South Carolina Department of Safety. Immigration Enforcement Unit. 2019</w:t>
      </w:r>
      <w:r>
        <w:t xml:space="preserve"> </w:t>
      </w:r>
      <w:r>
        <w:t xml:space="preserve">[cited March 11, 2019]. Available from:</w:t>
      </w:r>
      <w:r>
        <w:t xml:space="preserve"> </w:t>
      </w:r>
      <w:hyperlink r:id="rId53">
        <w:r>
          <w:rPr>
            <w:rStyle w:val="Hyperlink"/>
          </w:rPr>
          <w:t xml:space="preserve">https://scdps.sc.gov/ieu</w:t>
        </w:r>
      </w:hyperlink>
    </w:p>
    <w:p>
      <w:pPr>
        <w:numPr>
          <w:numId w:val="1002"/>
          <w:ilvl w:val="0"/>
        </w:numPr>
      </w:pPr>
      <w:r>
        <w:t xml:space="preserve">Dinh-Zarr TB, Sleet DA, Shults RA, Zaza S, Elder RW, Nichols JL, Thompson RS,</w:t>
      </w:r>
      <w:r>
        <w:t xml:space="preserve"> </w:t>
      </w:r>
      <w:r>
        <w:t xml:space="preserve">Sosin DM, Task Force on Community Preventive Services. Reviews of evidence</w:t>
      </w:r>
      <w:r>
        <w:t xml:space="preserve"> </w:t>
      </w:r>
      <w:r>
        <w:t xml:space="preserve">regarding interventions to increase the use of safety belts. American Journal</w:t>
      </w:r>
      <w:r>
        <w:t xml:space="preserve"> </w:t>
      </w:r>
      <w:r>
        <w:t xml:space="preserve">of Preventive Medicine. 2001;21(4):48-65.</w:t>
      </w:r>
    </w:p>
    <w:p>
      <w:pPr>
        <w:numPr>
          <w:numId w:val="1002"/>
          <w:ilvl w:val="0"/>
        </w:numPr>
      </w:pPr>
      <w:r>
        <w:t xml:space="preserve">Seat Belt Use in 2017–Use Rates in the States and Territories [Internet]. 2018 [cited May 7, 2019]. Available from:</w:t>
      </w:r>
      <w:r>
        <w:t xml:space="preserve"> </w:t>
      </w:r>
      <w:hyperlink r:id="rId54">
        <w:r>
          <w:rPr>
            <w:rStyle w:val="Hyperlink"/>
          </w:rPr>
          <w:t xml:space="preserve">https://crashstats.nhtsa.dot.gov/Api/Public/ViewPublication/812546</w:t>
        </w:r>
      </w:hyperlink>
    </w:p>
    <w:p>
      <w:pPr>
        <w:numPr>
          <w:numId w:val="1002"/>
          <w:ilvl w:val="0"/>
        </w:numPr>
      </w:pPr>
      <w:r>
        <w:t xml:space="preserve">Rubin, J and Poston B. L.A. County deputies stopped thousands of innocent</w:t>
      </w:r>
      <w:r>
        <w:t xml:space="preserve"> </w:t>
      </w:r>
      <w:r>
        <w:t xml:space="preserve">Latinos on the 5 Freeway in hopes of their next drug bust. LA Times [newspaper</w:t>
      </w:r>
      <w:r>
        <w:t xml:space="preserve"> </w:t>
      </w:r>
      <w:r>
        <w:t xml:space="preserve">on the Internet]. 2018 Oct 4 [cited 2019 April 10]. Available from:</w:t>
      </w:r>
      <w:r>
        <w:t xml:space="preserve"> </w:t>
      </w:r>
      <w:hyperlink r:id="rId55">
        <w:r>
          <w:rPr>
            <w:rStyle w:val="Hyperlink"/>
          </w:rPr>
          <w:t xml:space="preserve">https://www.latimes.com/local/lanow/la-me-sheriff-latino-drug-stops-grapevine-20181004-htmlstory.html</w:t>
        </w:r>
      </w:hyperlink>
      <w:r>
        <w:t xml:space="preserve">.</w:t>
      </w:r>
    </w:p>
    <w:p>
      <w:pPr>
        <w:numPr>
          <w:numId w:val="1002"/>
          <w:ilvl w:val="0"/>
        </w:numPr>
      </w:pPr>
      <w:r>
        <w:t xml:space="preserve">Bailey ZD, Krieger N, Agénor M, Graves J, Linos N, Bassett MT. Structural</w:t>
      </w:r>
      <w:r>
        <w:t xml:space="preserve"> </w:t>
      </w:r>
      <w:r>
        <w:t xml:space="preserve">racism and health inequities in the USA: evidence and interventions. The Lancet.</w:t>
      </w:r>
      <w:r>
        <w:t xml:space="preserve"> </w:t>
      </w:r>
      <w:r>
        <w:t xml:space="preserve">2017;389(10077):1453-63.</w:t>
      </w:r>
    </w:p>
    <w:p>
      <w:pPr>
        <w:pStyle w:val="Heading5"/>
      </w:pPr>
      <w:bookmarkStart w:id="56" w:name="page-break-3"/>
      <w:bookmarkEnd w:id="56"/>
      <w:r>
        <w:t xml:space="preserve">page break</w:t>
      </w:r>
    </w:p>
    <w:p>
      <w:pPr>
        <w:pStyle w:val="Heading2"/>
      </w:pPr>
      <w:bookmarkStart w:id="57" w:name="tables-and-figures"/>
      <w:bookmarkEnd w:id="57"/>
      <w:r>
        <w:t xml:space="preserve">Tables and Figures</w:t>
      </w:r>
    </w:p>
    <w:p>
      <w:pPr>
        <w:pStyle w:val="FirstParagraph"/>
      </w:pPr>
      <w:r>
        <w:rPr>
          <w:b/>
        </w:rPr>
        <w:t xml:space="preserve">Figure 1: Daily number of traffic stops in South Carolina by the highway</w:t>
      </w:r>
      <w:r>
        <w:rPr>
          <w:b/>
        </w:rPr>
        <w:t xml:space="preserve"> </w:t>
      </w:r>
      <w:r>
        <w:rPr>
          <w:b/>
        </w:rPr>
        <w:t xml:space="preserve">patrol to White, Black, and Hispanic drivers, stratified by stop purpose,</w:t>
      </w:r>
      <w:r>
        <w:rPr>
          <w:b/>
        </w:rPr>
        <w:t xml:space="preserve"> </w:t>
      </w:r>
      <w:r>
        <w:rPr>
          <w:b/>
        </w:rPr>
        <w:t xml:space="preserve">2005-2006</w:t>
      </w:r>
    </w:p>
    <w:p>
      <w:pPr>
        <w:pStyle w:val="SourceCode"/>
      </w:pPr>
      <w:r>
        <w:rPr>
          <w:rStyle w:val="VerbatimChar"/>
        </w:rPr>
        <w:t xml:space="preserve">## </w:t>
      </w:r>
      <w:r>
        <w:br w:type="textWrapping"/>
      </w:r>
      <w:r>
        <w:rPr>
          <w:rStyle w:val="VerbatimChar"/>
        </w:rPr>
        <w:t xml:space="preserve">## FALSE  TRUE </w:t>
      </w:r>
      <w:r>
        <w:br w:type="textWrapping"/>
      </w:r>
      <w:r>
        <w:rPr>
          <w:rStyle w:val="VerbatimChar"/>
        </w:rPr>
        <w:t xml:space="preserve">##  2190  2189</w:t>
      </w:r>
    </w:p>
    <w:p>
      <w:pPr>
        <w:pStyle w:val="FirstParagraph"/>
      </w:pPr>
      <w:r>
        <w:drawing>
          <wp:inline>
            <wp:extent cx="5943600" cy="7264399"/>
            <wp:effectExtent b="0" l="0" r="0" t="0"/>
            <wp:docPr descr="" title="" id="1" name="Picture"/>
            <a:graphic>
              <a:graphicData uri="http://schemas.openxmlformats.org/drawingml/2006/picture">
                <pic:pic>
                  <pic:nvPicPr>
                    <pic:cNvPr descr="2_Analysis-with-children_files/figure-docx/unnamed-chunk-5-1.png" id="0" name="Picture"/>
                    <pic:cNvPicPr>
                      <a:picLocks noChangeArrowheads="1" noChangeAspect="1"/>
                    </pic:cNvPicPr>
                  </pic:nvPicPr>
                  <pic:blipFill>
                    <a:blip r:embed="rId58"/>
                    <a:stretch>
                      <a:fillRect/>
                    </a:stretch>
                  </pic:blipFill>
                  <pic:spPr bwMode="auto">
                    <a:xfrm>
                      <a:off x="0" y="0"/>
                      <a:ext cx="5943600" cy="7264399"/>
                    </a:xfrm>
                    <a:prstGeom prst="rect">
                      <a:avLst/>
                    </a:prstGeom>
                    <a:noFill/>
                    <a:ln w="9525">
                      <a:noFill/>
                      <a:headEnd/>
                      <a:tailEnd/>
                    </a:ln>
                  </pic:spPr>
                </pic:pic>
              </a:graphicData>
            </a:graphic>
          </wp:inline>
        </w:drawing>
      </w:r>
    </w:p>
    <w:p>
      <w:pPr>
        <w:pStyle w:val="BodyText"/>
      </w:pPr>
      <w:r>
        <w:rPr>
          <w:b/>
        </w:rPr>
        <w:t xml:space="preserve">Figure 1 Caption:</w:t>
      </w:r>
      <w:r>
        <w:t xml:space="preserve"> </w:t>
      </w:r>
      <w:r>
        <w:t xml:space="preserve">Stops for</w:t>
      </w:r>
      <w:r>
        <w:t xml:space="preserve"> </w:t>
      </w:r>
      <w:r>
        <w:t xml:space="preserve">“</w:t>
      </w:r>
      <w:r>
        <w:t xml:space="preserve">Violation Observed</w:t>
      </w:r>
      <w:r>
        <w:t xml:space="preserve">”</w:t>
      </w:r>
      <w:r>
        <w:t xml:space="preserve"> </w:t>
      </w:r>
      <w:r>
        <w:t xml:space="preserve">encapsulated the majority of non-speeding</w:t>
      </w:r>
      <w:r>
        <w:t xml:space="preserve"> </w:t>
      </w:r>
      <w:r>
        <w:t xml:space="preserve">violations such as not wearing a seat belt, failing to stop at a red light,</w:t>
      </w:r>
      <w:r>
        <w:t xml:space="preserve"> </w:t>
      </w:r>
      <w:r>
        <w:t xml:space="preserve">crossing the center line into oncoming traffic, and so on. Stops for</w:t>
      </w:r>
      <w:r>
        <w:t xml:space="preserve"> </w:t>
      </w:r>
      <w:r>
        <w:t xml:space="preserve">“</w:t>
      </w:r>
      <w:r>
        <w:t xml:space="preserve">Radar</w:t>
      </w:r>
      <w:r>
        <w:t xml:space="preserve"> </w:t>
      </w:r>
      <w:r>
        <w:t xml:space="preserve">Triggered</w:t>
      </w:r>
      <w:r>
        <w:t xml:space="preserve">”</w:t>
      </w:r>
      <w:r>
        <w:t xml:space="preserve"> </w:t>
      </w:r>
      <w:r>
        <w:t xml:space="preserve">included all stops for breaking the speed limit. Each point is the</w:t>
      </w:r>
      <w:r>
        <w:t xml:space="preserve"> </w:t>
      </w:r>
      <w:r>
        <w:t xml:space="preserve">number of stops for a specific day. The dashed vertical line indicates the day</w:t>
      </w:r>
      <w:r>
        <w:t xml:space="preserve"> </w:t>
      </w:r>
      <w:r>
        <w:t xml:space="preserve">of the change from secondary to primary enforcement of seat belt use. The solid</w:t>
      </w:r>
      <w:r>
        <w:t xml:space="preserve"> </w:t>
      </w:r>
      <w:r>
        <w:t xml:space="preserve">line is the predicted line from the quasi-Poisson model, with the</w:t>
      </w:r>
      <w:r>
        <w:t xml:space="preserve"> </w:t>
      </w:r>
      <w:r>
        <w:t xml:space="preserve">“</w:t>
      </w:r>
      <w:r>
        <w:t xml:space="preserve">day</w:t>
      </w:r>
      <w:r>
        <w:t xml:space="preserve">”</w:t>
      </w:r>
      <w:r>
        <w:t xml:space="preserve"> </w:t>
      </w:r>
      <w:r>
        <w:t xml:space="preserve">covariate set to Wednesday (the day with a near-average number of stops) and the</w:t>
      </w:r>
      <w:r>
        <w:t xml:space="preserve"> </w:t>
      </w:r>
      <w:r>
        <w:t xml:space="preserve">indicators for holidays held at 0 to illustrate the expected number of stops</w:t>
      </w:r>
      <w:r>
        <w:t xml:space="preserve"> </w:t>
      </w:r>
      <w:r>
        <w:t xml:space="preserve">over time for an average day after accounting for month, race, the policy change,</w:t>
      </w:r>
      <w:r>
        <w:t xml:space="preserve"> </w:t>
      </w:r>
      <w:r>
        <w:t xml:space="preserve">and the interaction between race and policy.</w:t>
      </w:r>
    </w:p>
    <w:p>
      <w:pPr>
        <w:pStyle w:val="Heading5"/>
      </w:pPr>
      <w:bookmarkStart w:id="59" w:name="page-break-4"/>
      <w:bookmarkEnd w:id="59"/>
      <w:r>
        <w:t xml:space="preserve">page break</w:t>
      </w:r>
    </w:p>
    <w:p>
      <w:pPr>
        <w:pStyle w:val="FirstParagraph"/>
      </w:pPr>
      <w:r>
        <w:rPr>
          <w:b/>
        </w:rPr>
        <w:t xml:space="preserve">Figure 2: Estimated additional relative increase and 95% confidence intervals</w:t>
      </w:r>
      <w:r>
        <w:rPr>
          <w:b/>
        </w:rPr>
        <w:t xml:space="preserve"> </w:t>
      </w:r>
      <w:r>
        <w:rPr>
          <w:b/>
        </w:rPr>
        <w:t xml:space="preserve">for the number of traffic stops for Black and Hispanic drivers following the</w:t>
      </w:r>
      <w:r>
        <w:rPr>
          <w:b/>
        </w:rPr>
        <w:t xml:space="preserve"> </w:t>
      </w:r>
      <w:r>
        <w:rPr>
          <w:b/>
        </w:rPr>
        <w:t xml:space="preserve">upgrade to primary seatbelt enforcement, compared to White drivers, according to</w:t>
      </w:r>
      <w:r>
        <w:rPr>
          <w:b/>
        </w:rPr>
        <w:t xml:space="preserve"> </w:t>
      </w:r>
      <w:r>
        <w:rPr>
          <w:b/>
        </w:rPr>
        <w:t xml:space="preserve">stop purpose</w:t>
      </w:r>
    </w:p>
    <w:p>
      <w:pPr>
        <w:pStyle w:val="BodyText"/>
      </w:pPr>
      <w:r>
        <w:drawing>
          <wp:inline>
            <wp:extent cx="5943600" cy="2059875"/>
            <wp:effectExtent b="0" l="0" r="0" t="0"/>
            <wp:docPr descr="" title="" id="1" name="Picture"/>
            <a:graphic>
              <a:graphicData uri="http://schemas.openxmlformats.org/drawingml/2006/picture">
                <pic:pic>
                  <pic:nvPicPr>
                    <pic:cNvPr descr="2_Analysis-with-children_files/figure-docx/plot-compare-numstops-1.png" id="0" name="Picture"/>
                    <pic:cNvPicPr>
                      <a:picLocks noChangeArrowheads="1" noChangeAspect="1"/>
                    </pic:cNvPicPr>
                  </pic:nvPicPr>
                  <pic:blipFill>
                    <a:blip r:embed="rId60"/>
                    <a:stretch>
                      <a:fillRect/>
                    </a:stretch>
                  </pic:blipFill>
                  <pic:spPr bwMode="auto">
                    <a:xfrm>
                      <a:off x="0" y="0"/>
                      <a:ext cx="5943600" cy="2059875"/>
                    </a:xfrm>
                    <a:prstGeom prst="rect">
                      <a:avLst/>
                    </a:prstGeom>
                    <a:noFill/>
                    <a:ln w="9525">
                      <a:noFill/>
                      <a:headEnd/>
                      <a:tailEnd/>
                    </a:ln>
                  </pic:spPr>
                </pic:pic>
              </a:graphicData>
            </a:graphic>
          </wp:inline>
        </w:drawing>
      </w:r>
    </w:p>
    <w:p>
      <w:pPr>
        <w:pStyle w:val="BodyText"/>
      </w:pPr>
      <w:r>
        <w:rPr>
          <w:b/>
        </w:rPr>
        <w:t xml:space="preserve">Figure 2 caption:</w:t>
      </w:r>
      <w:r>
        <w:t xml:space="preserve"> </w:t>
      </w:r>
      <w:r>
        <w:t xml:space="preserve">This plot displays the marginal risk ratios for the additional</w:t>
      </w:r>
      <w:r>
        <w:t xml:space="preserve"> </w:t>
      </w:r>
      <w:r>
        <w:t xml:space="preserve">relative increase to the number of stops among Black and Hispanic drivers</w:t>
      </w:r>
      <w:r>
        <w:t xml:space="preserve"> </w:t>
      </w:r>
      <w:r>
        <w:t xml:space="preserve">compared to White drivers, after the policy enactment, stratified by stop type. These risk ratios were</w:t>
      </w:r>
      <w:r>
        <w:t xml:space="preserve"> </w:t>
      </w:r>
      <w:r>
        <w:t xml:space="preserve">computed using marginal prediction and the confidence intervals calculated using</w:t>
      </w:r>
      <w:r>
        <w:t xml:space="preserve"> </w:t>
      </w:r>
      <w:r>
        <w:t xml:space="preserve">the percentile bootstrap method based on 1,000 replicates. Stops for</w:t>
      </w:r>
      <w:r>
        <w:t xml:space="preserve"> </w:t>
      </w:r>
      <w:r>
        <w:t xml:space="preserve">“</w:t>
      </w:r>
      <w:r>
        <w:t xml:space="preserve">Violation</w:t>
      </w:r>
      <w:r>
        <w:t xml:space="preserve"> </w:t>
      </w:r>
      <w:r>
        <w:t xml:space="preserve">observed</w:t>
      </w:r>
      <w:r>
        <w:t xml:space="preserve">”</w:t>
      </w:r>
      <w:r>
        <w:t xml:space="preserve"> </w:t>
      </w:r>
      <w:r>
        <w:t xml:space="preserve">included the majority of non-speeding</w:t>
      </w:r>
      <w:r>
        <w:t xml:space="preserve"> </w:t>
      </w:r>
      <w:r>
        <w:t xml:space="preserve">violations such as not wearing a seat belt, failing to stop at a red light,</w:t>
      </w:r>
      <w:r>
        <w:t xml:space="preserve"> </w:t>
      </w:r>
      <w:r>
        <w:t xml:space="preserve">etc. Stops for</w:t>
      </w:r>
      <w:r>
        <w:t xml:space="preserve"> </w:t>
      </w:r>
      <w:r>
        <w:t xml:space="preserve">“</w:t>
      </w:r>
      <w:r>
        <w:t xml:space="preserve">Radar triggered</w:t>
      </w:r>
      <w:r>
        <w:t xml:space="preserve">”</w:t>
      </w:r>
      <w:r>
        <w:t xml:space="preserve"> </w:t>
      </w:r>
      <w:r>
        <w:t xml:space="preserve">included all stops for breaking the speed limit.</w:t>
      </w:r>
    </w:p>
    <w:p>
      <w:pPr>
        <w:pStyle w:val="Heading5"/>
      </w:pPr>
      <w:bookmarkStart w:id="61" w:name="page-break-5"/>
      <w:bookmarkEnd w:id="61"/>
      <w:r>
        <w:t xml:space="preserve">page break</w:t>
      </w:r>
    </w:p>
    <w:p>
      <w:pPr>
        <w:pStyle w:val="SourceCode"/>
      </w:pPr>
      <w:r>
        <w:rPr>
          <w:rStyle w:val="VerbatimChar"/>
        </w:rPr>
        <w:t xml:space="preserve">## Warning: Unknown levels in `f`: All stops</w:t>
      </w:r>
    </w:p>
    <w:p>
      <w:pPr>
        <w:pStyle w:val="FirstParagraph"/>
      </w:pPr>
      <w:r>
        <w:rPr>
          <w:b/>
        </w:rPr>
        <w:t xml:space="preserve">Figure 3: Estimated additional relative increase (risk ratios) and 95%</w:t>
      </w:r>
      <w:r>
        <w:rPr>
          <w:b/>
        </w:rPr>
        <w:t xml:space="preserve"> </w:t>
      </w:r>
      <w:r>
        <w:rPr>
          <w:b/>
        </w:rPr>
        <w:t xml:space="preserve">confidence intervals for the arrest rates for Black and Hispanic drivers</w:t>
      </w:r>
      <w:r>
        <w:rPr>
          <w:b/>
        </w:rPr>
        <w:t xml:space="preserve"> </w:t>
      </w:r>
      <w:r>
        <w:rPr>
          <w:b/>
        </w:rPr>
        <w:t xml:space="preserve">following the upgrade to primary seatbelt enforcement, compared to White</w:t>
      </w:r>
      <w:r>
        <w:rPr>
          <w:b/>
        </w:rPr>
        <w:t xml:space="preserve"> </w:t>
      </w:r>
      <w:r>
        <w:rPr>
          <w:b/>
        </w:rPr>
        <w:t xml:space="preserve">drivers, according to stop purpose</w:t>
      </w:r>
    </w:p>
    <w:p>
      <w:pPr>
        <w:pStyle w:val="BodyText"/>
      </w:pPr>
      <w:r>
        <w:drawing>
          <wp:inline>
            <wp:extent cx="5943600" cy="4275357"/>
            <wp:effectExtent b="0" l="0" r="0" t="0"/>
            <wp:docPr descr="" title="" id="1" name="Picture"/>
            <a:graphic>
              <a:graphicData uri="http://schemas.openxmlformats.org/drawingml/2006/picture">
                <pic:pic>
                  <pic:nvPicPr>
                    <pic:cNvPr descr="2_Analysis-with-children_files/figure-docx/plot-rates-arrest-alternative-1.png" id="0" name="Picture"/>
                    <pic:cNvPicPr>
                      <a:picLocks noChangeArrowheads="1" noChangeAspect="1"/>
                    </pic:cNvPicPr>
                  </pic:nvPicPr>
                  <pic:blipFill>
                    <a:blip r:embed="rId62"/>
                    <a:stretch>
                      <a:fillRect/>
                    </a:stretch>
                  </pic:blipFill>
                  <pic:spPr bwMode="auto">
                    <a:xfrm>
                      <a:off x="0" y="0"/>
                      <a:ext cx="5943600" cy="4275357"/>
                    </a:xfrm>
                    <a:prstGeom prst="rect">
                      <a:avLst/>
                    </a:prstGeom>
                    <a:noFill/>
                    <a:ln w="9525">
                      <a:noFill/>
                      <a:headEnd/>
                      <a:tailEnd/>
                    </a:ln>
                  </pic:spPr>
                </pic:pic>
              </a:graphicData>
            </a:graphic>
          </wp:inline>
        </w:drawing>
      </w:r>
    </w:p>
    <w:p>
      <w:pPr>
        <w:pStyle w:val="BodyText"/>
      </w:pPr>
      <w:r>
        <w:rPr>
          <w:b/>
        </w:rPr>
        <w:t xml:space="preserve">Figure 3 caption:</w:t>
      </w:r>
      <w:r>
        <w:t xml:space="preserve"> </w:t>
      </w:r>
      <w:r>
        <w:t xml:space="preserve">This plot displays the marginal risk ratios for the additional</w:t>
      </w:r>
      <w:r>
        <w:t xml:space="preserve"> </w:t>
      </w:r>
      <w:r>
        <w:t xml:space="preserve">relative increase to the risk of arrest among Black and Hispanic drivers</w:t>
      </w:r>
      <w:r>
        <w:t xml:space="preserve"> </w:t>
      </w:r>
      <w:r>
        <w:t xml:space="preserve">compared to White drivers, after the policy enactment, stratified by stop type.</w:t>
      </w:r>
      <w:r>
        <w:t xml:space="preserve"> </w:t>
      </w:r>
      <w:r>
        <w:t xml:space="preserve">These risk ratios were computed using marginal prediction and the confidence</w:t>
      </w:r>
      <w:r>
        <w:t xml:space="preserve"> </w:t>
      </w:r>
      <w:r>
        <w:t xml:space="preserve">intervals calculated using the percentile bootstrap method based on 1,000</w:t>
      </w:r>
      <w:r>
        <w:t xml:space="preserve"> </w:t>
      </w:r>
      <w:r>
        <w:t xml:space="preserve">replicates. Stops for</w:t>
      </w:r>
      <w:r>
        <w:t xml:space="preserve"> </w:t>
      </w:r>
      <w:r>
        <w:t xml:space="preserve">“</w:t>
      </w:r>
      <w:r>
        <w:t xml:space="preserve">Violation</w:t>
      </w:r>
      <w:r>
        <w:t xml:space="preserve"> </w:t>
      </w:r>
      <w:r>
        <w:t xml:space="preserve">observed</w:t>
      </w:r>
      <w:r>
        <w:t xml:space="preserve">”</w:t>
      </w:r>
      <w:r>
        <w:t xml:space="preserve"> </w:t>
      </w:r>
      <w:r>
        <w:t xml:space="preserve">encapsulated the majority of non-speeding</w:t>
      </w:r>
      <w:r>
        <w:t xml:space="preserve"> </w:t>
      </w:r>
      <w:r>
        <w:t xml:space="preserve">violations such as not wearing a seat belt, failing to stop at a red light,</w:t>
      </w:r>
      <w:r>
        <w:t xml:space="preserve"> </w:t>
      </w:r>
      <w:r>
        <w:t xml:space="preserve">crossing the center line into oncoming traffic, and so on. Stops for</w:t>
      </w:r>
      <w:r>
        <w:t xml:space="preserve"> </w:t>
      </w:r>
      <w:r>
        <w:t xml:space="preserve">“</w:t>
      </w:r>
      <w:r>
        <w:t xml:space="preserve">Radar</w:t>
      </w:r>
      <w:r>
        <w:t xml:space="preserve"> </w:t>
      </w:r>
      <w:r>
        <w:t xml:space="preserve">triggered</w:t>
      </w:r>
      <w:r>
        <w:t xml:space="preserve">”</w:t>
      </w:r>
      <w:r>
        <w:t xml:space="preserve"> </w:t>
      </w:r>
      <w:r>
        <w:t xml:space="preserve">included all stops for breaking the speed limit.</w:t>
      </w:r>
    </w:p>
    <w:p>
      <w:pPr>
        <w:pStyle w:val="Heading5"/>
      </w:pPr>
      <w:bookmarkStart w:id="63" w:name="page-break-6"/>
      <w:bookmarkEnd w:id="63"/>
      <w:r>
        <w:t xml:space="preserve">page break</w:t>
      </w:r>
    </w:p>
    <w:p>
      <w:pPr>
        <w:pStyle w:val="Heading5"/>
      </w:pPr>
      <w:bookmarkStart w:id="64" w:name="page-break-7"/>
      <w:bookmarkEnd w:id="64"/>
      <w:r>
        <w:t xml:space="preserve">page break</w:t>
      </w:r>
    </w:p>
    <w:p>
      <w:pPr>
        <w:pStyle w:val="FirstParagraph"/>
      </w:pPr>
      <w:r>
        <w:rPr>
          <w:b/>
        </w:rPr>
        <w:t xml:space="preserve">Figure 4: Estimated additional relative increase (risk ratios) and 95%</w:t>
      </w:r>
      <w:r>
        <w:rPr>
          <w:b/>
        </w:rPr>
        <w:t xml:space="preserve"> </w:t>
      </w:r>
      <w:r>
        <w:rPr>
          <w:b/>
        </w:rPr>
        <w:t xml:space="preserve">confidence intervals for the search rates for Black and Hispanic drivers</w:t>
      </w:r>
      <w:r>
        <w:rPr>
          <w:b/>
        </w:rPr>
        <w:t xml:space="preserve"> </w:t>
      </w:r>
      <w:r>
        <w:rPr>
          <w:b/>
        </w:rPr>
        <w:t xml:space="preserve">following the upgrade to primary seatbelt enforcement, compared to White</w:t>
      </w:r>
      <w:r>
        <w:rPr>
          <w:b/>
        </w:rPr>
        <w:t xml:space="preserve"> </w:t>
      </w:r>
      <w:r>
        <w:rPr>
          <w:b/>
        </w:rPr>
        <w:t xml:space="preserve">drivers, according to stop purpose</w:t>
      </w:r>
    </w:p>
    <w:p>
      <w:pPr>
        <w:pStyle w:val="BodyText"/>
      </w:pPr>
      <w:r>
        <w:drawing>
          <wp:inline>
            <wp:extent cx="5943600" cy="4275357"/>
            <wp:effectExtent b="0" l="0" r="0" t="0"/>
            <wp:docPr descr="" title="" id="1" name="Picture"/>
            <a:graphic>
              <a:graphicData uri="http://schemas.openxmlformats.org/drawingml/2006/picture">
                <pic:pic>
                  <pic:nvPicPr>
                    <pic:cNvPr descr="2_Analysis-with-children_files/figure-docx/plot-rates-search-alternative-1.png" id="0" name="Picture"/>
                    <pic:cNvPicPr>
                      <a:picLocks noChangeArrowheads="1" noChangeAspect="1"/>
                    </pic:cNvPicPr>
                  </pic:nvPicPr>
                  <pic:blipFill>
                    <a:blip r:embed="rId65"/>
                    <a:stretch>
                      <a:fillRect/>
                    </a:stretch>
                  </pic:blipFill>
                  <pic:spPr bwMode="auto">
                    <a:xfrm>
                      <a:off x="0" y="0"/>
                      <a:ext cx="5943600" cy="4275357"/>
                    </a:xfrm>
                    <a:prstGeom prst="rect">
                      <a:avLst/>
                    </a:prstGeom>
                    <a:noFill/>
                    <a:ln w="9525">
                      <a:noFill/>
                      <a:headEnd/>
                      <a:tailEnd/>
                    </a:ln>
                  </pic:spPr>
                </pic:pic>
              </a:graphicData>
            </a:graphic>
          </wp:inline>
        </w:drawing>
      </w:r>
    </w:p>
    <w:p>
      <w:pPr>
        <w:pStyle w:val="BodyText"/>
      </w:pPr>
      <w:r>
        <w:rPr>
          <w:b/>
        </w:rPr>
        <w:t xml:space="preserve">Figure 4 caption:</w:t>
      </w:r>
      <w:r>
        <w:t xml:space="preserve"> </w:t>
      </w:r>
      <w:r>
        <w:t xml:space="preserve">This plot displays the marginal risk ratios for the additional</w:t>
      </w:r>
      <w:r>
        <w:t xml:space="preserve"> </w:t>
      </w:r>
      <w:r>
        <w:t xml:space="preserve">relative increase to the risk of search among Black and Hispanic drivers</w:t>
      </w:r>
      <w:r>
        <w:t xml:space="preserve"> </w:t>
      </w:r>
      <w:r>
        <w:t xml:space="preserve">compared to White drivers, after the policy enactment, stratified by stop type.</w:t>
      </w:r>
      <w:r>
        <w:t xml:space="preserve"> </w:t>
      </w:r>
      <w:r>
        <w:t xml:space="preserve">These risk ratios were computed using marginal prediction and the confidence</w:t>
      </w:r>
      <w:r>
        <w:t xml:space="preserve"> </w:t>
      </w:r>
      <w:r>
        <w:t xml:space="preserve">intervals calculated using the percentile bootstrap method based on 1,000</w:t>
      </w:r>
      <w:r>
        <w:t xml:space="preserve"> </w:t>
      </w:r>
      <w:r>
        <w:t xml:space="preserve">replicates. Stops for</w:t>
      </w:r>
      <w:r>
        <w:t xml:space="preserve"> </w:t>
      </w:r>
      <w:r>
        <w:t xml:space="preserve">“</w:t>
      </w:r>
      <w:r>
        <w:t xml:space="preserve">Violation</w:t>
      </w:r>
      <w:r>
        <w:t xml:space="preserve"> </w:t>
      </w:r>
      <w:r>
        <w:t xml:space="preserve">observed</w:t>
      </w:r>
      <w:r>
        <w:t xml:space="preserve">”</w:t>
      </w:r>
      <w:r>
        <w:t xml:space="preserve"> </w:t>
      </w:r>
      <w:r>
        <w:t xml:space="preserve">encapsulated the majority of non-speeding</w:t>
      </w:r>
      <w:r>
        <w:t xml:space="preserve"> </w:t>
      </w:r>
      <w:r>
        <w:t xml:space="preserve">violations such as not wearing a seat belt, failing to stop at a red light,</w:t>
      </w:r>
      <w:r>
        <w:t xml:space="preserve"> </w:t>
      </w:r>
      <w:r>
        <w:t xml:space="preserve">crossing the center line into oncoming traffic, and so on. Stops for</w:t>
      </w:r>
      <w:r>
        <w:t xml:space="preserve"> </w:t>
      </w:r>
      <w:r>
        <w:t xml:space="preserve">“</w:t>
      </w:r>
      <w:r>
        <w:t xml:space="preserve">Radar</w:t>
      </w:r>
      <w:r>
        <w:t xml:space="preserve"> </w:t>
      </w:r>
      <w:r>
        <w:t xml:space="preserve">triggered</w:t>
      </w:r>
      <w:r>
        <w:t xml:space="preserve">”</w:t>
      </w:r>
      <w:r>
        <w:t xml:space="preserve"> </w:t>
      </w:r>
      <w:r>
        <w:t xml:space="preserve">included all stops for breaking the speed limit.</w:t>
      </w:r>
    </w:p>
    <w:p>
      <w:pPr>
        <w:pStyle w:val="Heading5"/>
      </w:pPr>
      <w:bookmarkStart w:id="66" w:name="pb-1"/>
      <w:bookmarkEnd w:id="66"/>
      <w:r>
        <w:t xml:space="preserve">pb</w:t>
      </w:r>
    </w:p>
    <w:p>
      <w:pPr>
        <w:pStyle w:val="Heading1"/>
      </w:pPr>
      <w:bookmarkStart w:id="67" w:name="supplementary-appendix-to-using-change-in-a-seat-belt-law-to-study-racially-biased-policing-in-south-carolina"/>
      <w:bookmarkEnd w:id="67"/>
      <w:r>
        <w:t xml:space="preserve">Supplementary appendix to</w:t>
      </w:r>
      <w:r>
        <w:t xml:space="preserve"> </w:t>
      </w:r>
      <w:r>
        <w:t xml:space="preserve">“</w:t>
      </w:r>
      <w:r>
        <w:t xml:space="preserve">Using change in a seat belt law to study racially-biased policing in South Carolina</w:t>
      </w:r>
      <w:r>
        <w:t xml:space="preserve">”</w:t>
      </w:r>
    </w:p>
    <w:p>
      <w:pPr>
        <w:pStyle w:val="FirstParagraph"/>
      </w:pPr>
      <w:r>
        <w:t xml:space="preserve">Corinne A. Riddell, Jay S. Kaufman, Jacqueline M. Torres, Sam Harper</w:t>
      </w:r>
    </w:p>
    <w:p>
      <w:pPr>
        <w:pStyle w:val="BodyText"/>
      </w:pPr>
      <w:r>
        <w:rPr>
          <w:b/>
        </w:rPr>
        <w:t xml:space="preserve">Contents:</w:t>
      </w:r>
    </w:p>
    <w:p>
      <w:pPr>
        <w:pStyle w:val="BodyText"/>
      </w:pPr>
      <w:r>
        <w:t xml:space="preserve">Table S1: Quasi-Poisson regression of the number of daily traffic stops in South Carolina by highway traffic patrol to drivers with observed violations, 2005-2006</w:t>
      </w:r>
    </w:p>
    <w:p>
      <w:pPr>
        <w:pStyle w:val="BodyText"/>
      </w:pPr>
      <w:r>
        <w:t xml:space="preserve">Table S2: Quasi-Poisson regression of the number of daily traffic stops in South Carolina by highway traffic patrol to speeding drivers, 2005-2006</w:t>
      </w:r>
    </w:p>
    <w:p>
      <w:pPr>
        <w:pStyle w:val="BodyText"/>
      </w:pPr>
      <w:r>
        <w:t xml:space="preserve">Table S3: Logistic regression of arrests in South Carolina by the highway traffic patrol among stops for observed violations only, 2005-2006</w:t>
      </w:r>
    </w:p>
    <w:p>
      <w:pPr>
        <w:pStyle w:val="BodyText"/>
      </w:pPr>
      <w:r>
        <w:t xml:space="preserve">Table S4: Logistic regression of arrests in South Carolina by the highway traffic patrol among stops for speeding, 2005-2006</w:t>
      </w:r>
    </w:p>
    <w:p>
      <w:pPr>
        <w:pStyle w:val="BodyText"/>
      </w:pPr>
      <w:r>
        <w:t xml:space="preserve">Table S5: Logistic regression of searches conducted in South Carolina by the highway traffic patrol among stops for observed violations only, 2005-2006</w:t>
      </w:r>
    </w:p>
    <w:p>
      <w:pPr>
        <w:pStyle w:val="BodyText"/>
      </w:pPr>
      <w:r>
        <w:t xml:space="preserve">Table S6: Logistic regression of searches conducted in South Carolina by the highway traffic patrol among stops for speeding, 2005-2006</w:t>
      </w:r>
    </w:p>
    <w:p>
      <w:pPr>
        <w:pStyle w:val="Heading5"/>
      </w:pPr>
      <w:bookmarkStart w:id="68" w:name="page-break-8"/>
      <w:bookmarkEnd w:id="68"/>
      <w:r>
        <w:t xml:space="preserve">page break</w:t>
      </w:r>
    </w:p>
    <w:p>
      <w:pPr>
        <w:pStyle w:val="Heading5"/>
      </w:pPr>
      <w:bookmarkStart w:id="69" w:name="page-break-9"/>
      <w:bookmarkEnd w:id="69"/>
      <w:r>
        <w:t xml:space="preserve">page break</w:t>
      </w:r>
    </w:p>
    <w:p>
      <w:pPr>
        <w:pStyle w:val="FirstParagraph"/>
      </w:pPr>
      <w:r>
        <w:rPr>
          <w:b/>
        </w:rPr>
        <w:t xml:space="preserve">Table S1: Quasi-Poisson regression of the number of daily traffic stops in South Carolina by highway traffic patrol to drivers with observed violations, 2005-2006</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Estimated RR*</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upper CI</w:t>
            </w:r>
          </w:p>
        </w:tc>
      </w:tr>
      <w:tr>
        <w:tc>
          <w:p>
            <w:pPr>
              <w:pStyle w:val="Compact"/>
              <w:jc w:val="left"/>
            </w:pPr>
            <w:r>
              <w:t xml:space="preserve">Intercept</w:t>
            </w:r>
          </w:p>
        </w:tc>
        <w:tc>
          <w:p>
            <w:pPr>
              <w:pStyle w:val="Compact"/>
              <w:jc w:val="right"/>
            </w:pPr>
            <w:r>
              <w:t xml:space="preserve">6.11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Black (ref: White)</w:t>
            </w:r>
          </w:p>
        </w:tc>
        <w:tc>
          <w:p>
            <w:pPr>
              <w:pStyle w:val="Compact"/>
              <w:jc w:val="right"/>
            </w:pPr>
            <w:r>
              <w:t xml:space="preserve">-0.70</w:t>
            </w:r>
          </w:p>
        </w:tc>
        <w:tc>
          <w:p>
            <w:pPr>
              <w:pStyle w:val="Compact"/>
              <w:jc w:val="right"/>
            </w:pPr>
            <w:r>
              <w:t xml:space="preserve">0.50</w:t>
            </w:r>
          </w:p>
        </w:tc>
        <w:tc>
          <w:p>
            <w:pPr>
              <w:pStyle w:val="Compact"/>
              <w:jc w:val="right"/>
            </w:pPr>
            <w:r>
              <w:t xml:space="preserve">0.48</w:t>
            </w:r>
          </w:p>
        </w:tc>
        <w:tc>
          <w:p>
            <w:pPr>
              <w:pStyle w:val="Compact"/>
              <w:jc w:val="right"/>
            </w:pPr>
            <w:r>
              <w:t xml:space="preserve">0.52</w:t>
            </w:r>
          </w:p>
        </w:tc>
      </w:tr>
      <w:tr>
        <w:tc>
          <w:p>
            <w:pPr>
              <w:pStyle w:val="Compact"/>
              <w:jc w:val="left"/>
            </w:pPr>
            <w:r>
              <w:t xml:space="preserve">Hispanic</w:t>
            </w:r>
          </w:p>
        </w:tc>
        <w:tc>
          <w:p>
            <w:pPr>
              <w:pStyle w:val="Compact"/>
              <w:jc w:val="right"/>
            </w:pPr>
            <w:r>
              <w:t xml:space="preserve">-2.54</w:t>
            </w:r>
          </w:p>
        </w:tc>
        <w:tc>
          <w:p>
            <w:pPr>
              <w:pStyle w:val="Compact"/>
              <w:jc w:val="right"/>
            </w:pPr>
            <w:r>
              <w:t xml:space="preserve">0.08</w:t>
            </w:r>
          </w:p>
        </w:tc>
        <w:tc>
          <w:p>
            <w:pPr>
              <w:pStyle w:val="Compact"/>
              <w:jc w:val="right"/>
            </w:pPr>
            <w:r>
              <w:t xml:space="preserve">0.07</w:t>
            </w:r>
          </w:p>
        </w:tc>
        <w:tc>
          <w:p>
            <w:pPr>
              <w:pStyle w:val="Compact"/>
              <w:jc w:val="right"/>
            </w:pPr>
            <w:r>
              <w:t xml:space="preserve">0.09</w:t>
            </w:r>
          </w:p>
        </w:tc>
      </w:tr>
      <w:tr>
        <w:tc>
          <w:p>
            <w:pPr>
              <w:pStyle w:val="Compact"/>
              <w:jc w:val="left"/>
            </w:pPr>
            <w:r>
              <w:t xml:space="preserve">post policy</w:t>
            </w:r>
          </w:p>
        </w:tc>
        <w:tc>
          <w:p>
            <w:pPr>
              <w:pStyle w:val="Compact"/>
              <w:jc w:val="right"/>
            </w:pPr>
            <w:r>
              <w:t xml:space="preserve">0.41</w:t>
            </w:r>
          </w:p>
        </w:tc>
        <w:tc>
          <w:p>
            <w:pPr>
              <w:pStyle w:val="Compact"/>
              <w:jc w:val="right"/>
            </w:pPr>
            <w:r>
              <w:t xml:space="preserve">1.50</w:t>
            </w:r>
          </w:p>
        </w:tc>
        <w:tc>
          <w:p>
            <w:pPr>
              <w:pStyle w:val="Compact"/>
              <w:jc w:val="right"/>
            </w:pPr>
            <w:r>
              <w:t xml:space="preserve">1.46</w:t>
            </w:r>
          </w:p>
        </w:tc>
        <w:tc>
          <w:p>
            <w:pPr>
              <w:pStyle w:val="Compact"/>
              <w:jc w:val="right"/>
            </w:pPr>
            <w:r>
              <w:t xml:space="preserve">1.54</w:t>
            </w:r>
          </w:p>
        </w:tc>
      </w:tr>
      <w:tr>
        <w:tc>
          <w:p>
            <w:pPr>
              <w:pStyle w:val="Compact"/>
              <w:jc w:val="left"/>
            </w:pPr>
            <w:r>
              <w:t xml:space="preserve">February (ref: January)</w:t>
            </w:r>
          </w:p>
        </w:tc>
        <w:tc>
          <w:p>
            <w:pPr>
              <w:pStyle w:val="Compact"/>
              <w:jc w:val="right"/>
            </w:pPr>
            <w:r>
              <w:t xml:space="preserve">-0.07</w:t>
            </w:r>
          </w:p>
        </w:tc>
        <w:tc>
          <w:p>
            <w:pPr>
              <w:pStyle w:val="Compact"/>
              <w:jc w:val="right"/>
            </w:pPr>
            <w:r>
              <w:t xml:space="preserve">0.93</w:t>
            </w:r>
          </w:p>
        </w:tc>
        <w:tc>
          <w:p>
            <w:pPr>
              <w:pStyle w:val="Compact"/>
              <w:jc w:val="right"/>
            </w:pPr>
            <w:r>
              <w:t xml:space="preserve">0.89</w:t>
            </w:r>
          </w:p>
        </w:tc>
        <w:tc>
          <w:p>
            <w:pPr>
              <w:pStyle w:val="Compact"/>
              <w:jc w:val="right"/>
            </w:pPr>
            <w:r>
              <w:t xml:space="preserve">0.98</w:t>
            </w:r>
          </w:p>
        </w:tc>
      </w:tr>
      <w:tr>
        <w:tc>
          <w:p>
            <w:pPr>
              <w:pStyle w:val="Compact"/>
              <w:jc w:val="left"/>
            </w:pPr>
            <w:r>
              <w:t xml:space="preserve">March</w:t>
            </w:r>
          </w:p>
        </w:tc>
        <w:tc>
          <w:p>
            <w:pPr>
              <w:pStyle w:val="Compact"/>
              <w:jc w:val="right"/>
            </w:pPr>
            <w:r>
              <w:t xml:space="preserve">-0.06</w:t>
            </w:r>
          </w:p>
        </w:tc>
        <w:tc>
          <w:p>
            <w:pPr>
              <w:pStyle w:val="Compact"/>
              <w:jc w:val="right"/>
            </w:pPr>
            <w:r>
              <w:t xml:space="preserve">0.94</w:t>
            </w:r>
          </w:p>
        </w:tc>
        <w:tc>
          <w:p>
            <w:pPr>
              <w:pStyle w:val="Compact"/>
              <w:jc w:val="right"/>
            </w:pPr>
            <w:r>
              <w:t xml:space="preserve">0.90</w:t>
            </w:r>
          </w:p>
        </w:tc>
        <w:tc>
          <w:p>
            <w:pPr>
              <w:pStyle w:val="Compact"/>
              <w:jc w:val="right"/>
            </w:pPr>
            <w:r>
              <w:t xml:space="preserve">0.99</w:t>
            </w:r>
          </w:p>
        </w:tc>
      </w:tr>
      <w:tr>
        <w:tc>
          <w:p>
            <w:pPr>
              <w:pStyle w:val="Compact"/>
              <w:jc w:val="left"/>
            </w:pPr>
            <w:r>
              <w:t xml:space="preserve">April</w:t>
            </w:r>
          </w:p>
        </w:tc>
        <w:tc>
          <w:p>
            <w:pPr>
              <w:pStyle w:val="Compact"/>
              <w:jc w:val="right"/>
            </w:pPr>
            <w:r>
              <w:t xml:space="preserve">-0.15</w:t>
            </w:r>
          </w:p>
        </w:tc>
        <w:tc>
          <w:p>
            <w:pPr>
              <w:pStyle w:val="Compact"/>
              <w:jc w:val="right"/>
            </w:pPr>
            <w:r>
              <w:t xml:space="preserve">0.86</w:t>
            </w:r>
          </w:p>
        </w:tc>
        <w:tc>
          <w:p>
            <w:pPr>
              <w:pStyle w:val="Compact"/>
              <w:jc w:val="right"/>
            </w:pPr>
            <w:r>
              <w:t xml:space="preserve">0.82</w:t>
            </w:r>
          </w:p>
        </w:tc>
        <w:tc>
          <w:p>
            <w:pPr>
              <w:pStyle w:val="Compact"/>
              <w:jc w:val="right"/>
            </w:pPr>
            <w:r>
              <w:t xml:space="preserve">0.91</w:t>
            </w:r>
          </w:p>
        </w:tc>
      </w:tr>
      <w:tr>
        <w:tc>
          <w:p>
            <w:pPr>
              <w:pStyle w:val="Compact"/>
              <w:jc w:val="left"/>
            </w:pPr>
            <w:r>
              <w:t xml:space="preserve">May</w:t>
            </w:r>
          </w:p>
        </w:tc>
        <w:tc>
          <w:p>
            <w:pPr>
              <w:pStyle w:val="Compact"/>
              <w:jc w:val="right"/>
            </w:pPr>
            <w:r>
              <w:t xml:space="preserve">0.00</w:t>
            </w:r>
          </w:p>
        </w:tc>
        <w:tc>
          <w:p>
            <w:pPr>
              <w:pStyle w:val="Compact"/>
              <w:jc w:val="right"/>
            </w:pPr>
            <w:r>
              <w:t xml:space="preserve">1.00</w:t>
            </w:r>
          </w:p>
        </w:tc>
        <w:tc>
          <w:p>
            <w:pPr>
              <w:pStyle w:val="Compact"/>
              <w:jc w:val="right"/>
            </w:pPr>
            <w:r>
              <w:t xml:space="preserve">0.95</w:t>
            </w:r>
          </w:p>
        </w:tc>
        <w:tc>
          <w:p>
            <w:pPr>
              <w:pStyle w:val="Compact"/>
              <w:jc w:val="right"/>
            </w:pPr>
            <w:r>
              <w:t xml:space="preserve">1.05</w:t>
            </w:r>
          </w:p>
        </w:tc>
      </w:tr>
      <w:tr>
        <w:tc>
          <w:p>
            <w:pPr>
              <w:pStyle w:val="Compact"/>
              <w:jc w:val="left"/>
            </w:pPr>
            <w:r>
              <w:t xml:space="preserve">June</w:t>
            </w:r>
          </w:p>
        </w:tc>
        <w:tc>
          <w:p>
            <w:pPr>
              <w:pStyle w:val="Compact"/>
              <w:jc w:val="right"/>
            </w:pPr>
            <w:r>
              <w:t xml:space="preserve">-0.12</w:t>
            </w:r>
          </w:p>
        </w:tc>
        <w:tc>
          <w:p>
            <w:pPr>
              <w:pStyle w:val="Compact"/>
              <w:jc w:val="right"/>
            </w:pPr>
            <w:r>
              <w:t xml:space="preserve">0.89</w:t>
            </w:r>
          </w:p>
        </w:tc>
        <w:tc>
          <w:p>
            <w:pPr>
              <w:pStyle w:val="Compact"/>
              <w:jc w:val="right"/>
            </w:pPr>
            <w:r>
              <w:t xml:space="preserve">0.85</w:t>
            </w:r>
          </w:p>
        </w:tc>
        <w:tc>
          <w:p>
            <w:pPr>
              <w:pStyle w:val="Compact"/>
              <w:jc w:val="right"/>
            </w:pPr>
            <w:r>
              <w:t xml:space="preserve">0.94</w:t>
            </w:r>
          </w:p>
        </w:tc>
      </w:tr>
      <w:tr>
        <w:tc>
          <w:p>
            <w:pPr>
              <w:pStyle w:val="Compact"/>
              <w:jc w:val="left"/>
            </w:pPr>
            <w:r>
              <w:t xml:space="preserve">July</w:t>
            </w:r>
          </w:p>
        </w:tc>
        <w:tc>
          <w:p>
            <w:pPr>
              <w:pStyle w:val="Compact"/>
              <w:jc w:val="right"/>
            </w:pPr>
            <w:r>
              <w:t xml:space="preserve">0.05</w:t>
            </w:r>
          </w:p>
        </w:tc>
        <w:tc>
          <w:p>
            <w:pPr>
              <w:pStyle w:val="Compact"/>
              <w:jc w:val="right"/>
            </w:pPr>
            <w:r>
              <w:t xml:space="preserve">1.05</w:t>
            </w:r>
          </w:p>
        </w:tc>
        <w:tc>
          <w:p>
            <w:pPr>
              <w:pStyle w:val="Compact"/>
              <w:jc w:val="right"/>
            </w:pPr>
            <w:r>
              <w:t xml:space="preserve">1.00</w:t>
            </w:r>
          </w:p>
        </w:tc>
        <w:tc>
          <w:p>
            <w:pPr>
              <w:pStyle w:val="Compact"/>
              <w:jc w:val="right"/>
            </w:pPr>
            <w:r>
              <w:t xml:space="preserve">1.10</w:t>
            </w:r>
          </w:p>
        </w:tc>
      </w:tr>
      <w:tr>
        <w:tc>
          <w:p>
            <w:pPr>
              <w:pStyle w:val="Compact"/>
              <w:jc w:val="left"/>
            </w:pPr>
            <w:r>
              <w:t xml:space="preserve">August</w:t>
            </w:r>
          </w:p>
        </w:tc>
        <w:tc>
          <w:p>
            <w:pPr>
              <w:pStyle w:val="Compact"/>
              <w:jc w:val="right"/>
            </w:pPr>
            <w:r>
              <w:t xml:space="preserve">-0.03</w:t>
            </w:r>
          </w:p>
        </w:tc>
        <w:tc>
          <w:p>
            <w:pPr>
              <w:pStyle w:val="Compact"/>
              <w:jc w:val="right"/>
            </w:pPr>
            <w:r>
              <w:t xml:space="preserve">0.97</w:t>
            </w:r>
          </w:p>
        </w:tc>
        <w:tc>
          <w:p>
            <w:pPr>
              <w:pStyle w:val="Compact"/>
              <w:jc w:val="right"/>
            </w:pPr>
            <w:r>
              <w:t xml:space="preserve">0.92</w:t>
            </w:r>
          </w:p>
        </w:tc>
        <w:tc>
          <w:p>
            <w:pPr>
              <w:pStyle w:val="Compact"/>
              <w:jc w:val="right"/>
            </w:pPr>
            <w:r>
              <w:t xml:space="preserve">1.01</w:t>
            </w:r>
          </w:p>
        </w:tc>
      </w:tr>
      <w:tr>
        <w:tc>
          <w:p>
            <w:pPr>
              <w:pStyle w:val="Compact"/>
              <w:jc w:val="left"/>
            </w:pPr>
            <w:r>
              <w:t xml:space="preserve">September</w:t>
            </w:r>
          </w:p>
        </w:tc>
        <w:tc>
          <w:p>
            <w:pPr>
              <w:pStyle w:val="Compact"/>
              <w:jc w:val="right"/>
            </w:pPr>
            <w:r>
              <w:t xml:space="preserve">-0.15</w:t>
            </w:r>
          </w:p>
        </w:tc>
        <w:tc>
          <w:p>
            <w:pPr>
              <w:pStyle w:val="Compact"/>
              <w:jc w:val="right"/>
            </w:pPr>
            <w:r>
              <w:t xml:space="preserve">0.86</w:t>
            </w:r>
          </w:p>
        </w:tc>
        <w:tc>
          <w:p>
            <w:pPr>
              <w:pStyle w:val="Compact"/>
              <w:jc w:val="right"/>
            </w:pPr>
            <w:r>
              <w:t xml:space="preserve">0.81</w:t>
            </w:r>
          </w:p>
        </w:tc>
        <w:tc>
          <w:p>
            <w:pPr>
              <w:pStyle w:val="Compact"/>
              <w:jc w:val="right"/>
            </w:pPr>
            <w:r>
              <w:t xml:space="preserve">0.90</w:t>
            </w:r>
          </w:p>
        </w:tc>
      </w:tr>
      <w:tr>
        <w:tc>
          <w:p>
            <w:pPr>
              <w:pStyle w:val="Compact"/>
              <w:jc w:val="left"/>
            </w:pPr>
            <w:r>
              <w:t xml:space="preserve">October</w:t>
            </w:r>
          </w:p>
        </w:tc>
        <w:tc>
          <w:p>
            <w:pPr>
              <w:pStyle w:val="Compact"/>
              <w:jc w:val="right"/>
            </w:pPr>
            <w:r>
              <w:t xml:space="preserve">-0.13</w:t>
            </w:r>
          </w:p>
        </w:tc>
        <w:tc>
          <w:p>
            <w:pPr>
              <w:pStyle w:val="Compact"/>
              <w:jc w:val="right"/>
            </w:pPr>
            <w:r>
              <w:t xml:space="preserve">0.88</w:t>
            </w:r>
          </w:p>
        </w:tc>
        <w:tc>
          <w:p>
            <w:pPr>
              <w:pStyle w:val="Compact"/>
              <w:jc w:val="right"/>
            </w:pPr>
            <w:r>
              <w:t xml:space="preserve">0.83</w:t>
            </w:r>
          </w:p>
        </w:tc>
        <w:tc>
          <w:p>
            <w:pPr>
              <w:pStyle w:val="Compact"/>
              <w:jc w:val="right"/>
            </w:pPr>
            <w:r>
              <w:t xml:space="preserve">0.92</w:t>
            </w:r>
          </w:p>
        </w:tc>
      </w:tr>
      <w:tr>
        <w:tc>
          <w:p>
            <w:pPr>
              <w:pStyle w:val="Compact"/>
              <w:jc w:val="left"/>
            </w:pPr>
            <w:r>
              <w:t xml:space="preserve">November</w:t>
            </w:r>
          </w:p>
        </w:tc>
        <w:tc>
          <w:p>
            <w:pPr>
              <w:pStyle w:val="Compact"/>
              <w:jc w:val="right"/>
            </w:pPr>
            <w:r>
              <w:t xml:space="preserve">-0.09</w:t>
            </w:r>
          </w:p>
        </w:tc>
        <w:tc>
          <w:p>
            <w:pPr>
              <w:pStyle w:val="Compact"/>
              <w:jc w:val="right"/>
            </w:pPr>
            <w:r>
              <w:t xml:space="preserve">0.91</w:t>
            </w:r>
          </w:p>
        </w:tc>
        <w:tc>
          <w:p>
            <w:pPr>
              <w:pStyle w:val="Compact"/>
              <w:jc w:val="right"/>
            </w:pPr>
            <w:r>
              <w:t xml:space="preserve">0.87</w:t>
            </w:r>
          </w:p>
        </w:tc>
        <w:tc>
          <w:p>
            <w:pPr>
              <w:pStyle w:val="Compact"/>
              <w:jc w:val="right"/>
            </w:pPr>
            <w:r>
              <w:t xml:space="preserve">0.96</w:t>
            </w:r>
          </w:p>
        </w:tc>
      </w:tr>
      <w:tr>
        <w:tc>
          <w:p>
            <w:pPr>
              <w:pStyle w:val="Compact"/>
              <w:jc w:val="left"/>
            </w:pPr>
            <w:r>
              <w:t xml:space="preserve">December</w:t>
            </w:r>
          </w:p>
        </w:tc>
        <w:tc>
          <w:p>
            <w:pPr>
              <w:pStyle w:val="Compact"/>
              <w:jc w:val="right"/>
            </w:pPr>
            <w:r>
              <w:t xml:space="preserve">-0.12</w:t>
            </w:r>
          </w:p>
        </w:tc>
        <w:tc>
          <w:p>
            <w:pPr>
              <w:pStyle w:val="Compact"/>
              <w:jc w:val="right"/>
            </w:pPr>
            <w:r>
              <w:t xml:space="preserve">0.89</w:t>
            </w:r>
          </w:p>
        </w:tc>
        <w:tc>
          <w:p>
            <w:pPr>
              <w:pStyle w:val="Compact"/>
              <w:jc w:val="right"/>
            </w:pPr>
            <w:r>
              <w:t xml:space="preserve">0.85</w:t>
            </w:r>
          </w:p>
        </w:tc>
        <w:tc>
          <w:p>
            <w:pPr>
              <w:pStyle w:val="Compact"/>
              <w:jc w:val="right"/>
            </w:pPr>
            <w:r>
              <w:t xml:space="preserve">0.93</w:t>
            </w:r>
          </w:p>
        </w:tc>
      </w:tr>
      <w:tr>
        <w:tc>
          <w:p>
            <w:pPr>
              <w:pStyle w:val="Compact"/>
              <w:jc w:val="left"/>
            </w:pPr>
            <w:r>
              <w:t xml:space="preserve">Monday (ref: Sunday)</w:t>
            </w:r>
          </w:p>
        </w:tc>
        <w:tc>
          <w:p>
            <w:pPr>
              <w:pStyle w:val="Compact"/>
              <w:jc w:val="right"/>
            </w:pPr>
            <w:r>
              <w:t xml:space="preserve">0.15</w:t>
            </w:r>
          </w:p>
        </w:tc>
        <w:tc>
          <w:p>
            <w:pPr>
              <w:pStyle w:val="Compact"/>
              <w:jc w:val="right"/>
            </w:pPr>
            <w:r>
              <w:t xml:space="preserve">1.17</w:t>
            </w:r>
          </w:p>
        </w:tc>
        <w:tc>
          <w:p>
            <w:pPr>
              <w:pStyle w:val="Compact"/>
              <w:jc w:val="right"/>
            </w:pPr>
            <w:r>
              <w:t xml:space="preserve">1.12</w:t>
            </w:r>
          </w:p>
        </w:tc>
        <w:tc>
          <w:p>
            <w:pPr>
              <w:pStyle w:val="Compact"/>
              <w:jc w:val="right"/>
            </w:pPr>
            <w:r>
              <w:t xml:space="preserve">1.21</w:t>
            </w:r>
          </w:p>
        </w:tc>
      </w:tr>
      <w:tr>
        <w:tc>
          <w:p>
            <w:pPr>
              <w:pStyle w:val="Compact"/>
              <w:jc w:val="left"/>
            </w:pPr>
            <w:r>
              <w:t xml:space="preserve">Tuesday</w:t>
            </w:r>
          </w:p>
        </w:tc>
        <w:tc>
          <w:p>
            <w:pPr>
              <w:pStyle w:val="Compact"/>
              <w:jc w:val="right"/>
            </w:pPr>
            <w:r>
              <w:t xml:space="preserve">0.08</w:t>
            </w:r>
          </w:p>
        </w:tc>
        <w:tc>
          <w:p>
            <w:pPr>
              <w:pStyle w:val="Compact"/>
              <w:jc w:val="right"/>
            </w:pPr>
            <w:r>
              <w:t xml:space="preserve">1.08</w:t>
            </w:r>
          </w:p>
        </w:tc>
        <w:tc>
          <w:p>
            <w:pPr>
              <w:pStyle w:val="Compact"/>
              <w:jc w:val="right"/>
            </w:pPr>
            <w:r>
              <w:t xml:space="preserve">1.04</w:t>
            </w:r>
          </w:p>
        </w:tc>
        <w:tc>
          <w:p>
            <w:pPr>
              <w:pStyle w:val="Compact"/>
              <w:jc w:val="right"/>
            </w:pPr>
            <w:r>
              <w:t xml:space="preserve">1.13</w:t>
            </w:r>
          </w:p>
        </w:tc>
      </w:tr>
      <w:tr>
        <w:tc>
          <w:p>
            <w:pPr>
              <w:pStyle w:val="Compact"/>
              <w:jc w:val="left"/>
            </w:pPr>
            <w:r>
              <w:t xml:space="preserve">Wednesday</w:t>
            </w:r>
          </w:p>
        </w:tc>
        <w:tc>
          <w:p>
            <w:pPr>
              <w:pStyle w:val="Compact"/>
              <w:jc w:val="right"/>
            </w:pPr>
            <w:r>
              <w:t xml:space="preserve">0.17</w:t>
            </w:r>
          </w:p>
        </w:tc>
        <w:tc>
          <w:p>
            <w:pPr>
              <w:pStyle w:val="Compact"/>
              <w:jc w:val="right"/>
            </w:pPr>
            <w:r>
              <w:t xml:space="preserve">1.19</w:t>
            </w:r>
          </w:p>
        </w:tc>
        <w:tc>
          <w:p>
            <w:pPr>
              <w:pStyle w:val="Compact"/>
              <w:jc w:val="right"/>
            </w:pPr>
            <w:r>
              <w:t xml:space="preserve">1.14</w:t>
            </w:r>
          </w:p>
        </w:tc>
        <w:tc>
          <w:p>
            <w:pPr>
              <w:pStyle w:val="Compact"/>
              <w:jc w:val="right"/>
            </w:pPr>
            <w:r>
              <w:t xml:space="preserve">1.23</w:t>
            </w:r>
          </w:p>
        </w:tc>
      </w:tr>
      <w:tr>
        <w:tc>
          <w:p>
            <w:pPr>
              <w:pStyle w:val="Compact"/>
              <w:jc w:val="left"/>
            </w:pPr>
            <w:r>
              <w:t xml:space="preserve">Thursday</w:t>
            </w:r>
          </w:p>
        </w:tc>
        <w:tc>
          <w:p>
            <w:pPr>
              <w:pStyle w:val="Compact"/>
              <w:jc w:val="right"/>
            </w:pPr>
            <w:r>
              <w:t xml:space="preserve">0.06</w:t>
            </w:r>
          </w:p>
        </w:tc>
        <w:tc>
          <w:p>
            <w:pPr>
              <w:pStyle w:val="Compact"/>
              <w:jc w:val="right"/>
            </w:pPr>
            <w:r>
              <w:t xml:space="preserve">1.06</w:t>
            </w:r>
          </w:p>
        </w:tc>
        <w:tc>
          <w:p>
            <w:pPr>
              <w:pStyle w:val="Compact"/>
              <w:jc w:val="right"/>
            </w:pPr>
            <w:r>
              <w:t xml:space="preserve">1.02</w:t>
            </w:r>
          </w:p>
        </w:tc>
        <w:tc>
          <w:p>
            <w:pPr>
              <w:pStyle w:val="Compact"/>
              <w:jc w:val="right"/>
            </w:pPr>
            <w:r>
              <w:t xml:space="preserve">1.11</w:t>
            </w:r>
          </w:p>
        </w:tc>
      </w:tr>
      <w:tr>
        <w:tc>
          <w:p>
            <w:pPr>
              <w:pStyle w:val="Compact"/>
              <w:jc w:val="left"/>
            </w:pPr>
            <w:r>
              <w:t xml:space="preserve">Friday</w:t>
            </w:r>
          </w:p>
        </w:tc>
        <w:tc>
          <w:p>
            <w:pPr>
              <w:pStyle w:val="Compact"/>
              <w:jc w:val="right"/>
            </w:pPr>
            <w:r>
              <w:t xml:space="preserve">0.41</w:t>
            </w:r>
          </w:p>
        </w:tc>
        <w:tc>
          <w:p>
            <w:pPr>
              <w:pStyle w:val="Compact"/>
              <w:jc w:val="right"/>
            </w:pPr>
            <w:r>
              <w:t xml:space="preserve">1.51</w:t>
            </w:r>
          </w:p>
        </w:tc>
        <w:tc>
          <w:p>
            <w:pPr>
              <w:pStyle w:val="Compact"/>
              <w:jc w:val="right"/>
            </w:pPr>
            <w:r>
              <w:t xml:space="preserve">1.45</w:t>
            </w:r>
          </w:p>
        </w:tc>
        <w:tc>
          <w:p>
            <w:pPr>
              <w:pStyle w:val="Compact"/>
              <w:jc w:val="right"/>
            </w:pPr>
            <w:r>
              <w:t xml:space="preserve">1.57</w:t>
            </w:r>
          </w:p>
        </w:tc>
      </w:tr>
      <w:tr>
        <w:tc>
          <w:p>
            <w:pPr>
              <w:pStyle w:val="Compact"/>
              <w:jc w:val="left"/>
            </w:pPr>
            <w:r>
              <w:t xml:space="preserve">Saturday</w:t>
            </w:r>
          </w:p>
        </w:tc>
        <w:tc>
          <w:p>
            <w:pPr>
              <w:pStyle w:val="Compact"/>
              <w:jc w:val="right"/>
            </w:pPr>
            <w:r>
              <w:t xml:space="preserve">0.39</w:t>
            </w:r>
          </w:p>
        </w:tc>
        <w:tc>
          <w:p>
            <w:pPr>
              <w:pStyle w:val="Compact"/>
              <w:jc w:val="right"/>
            </w:pPr>
            <w:r>
              <w:t xml:space="preserve">1.48</w:t>
            </w:r>
          </w:p>
        </w:tc>
        <w:tc>
          <w:p>
            <w:pPr>
              <w:pStyle w:val="Compact"/>
              <w:jc w:val="right"/>
            </w:pPr>
            <w:r>
              <w:t xml:space="preserve">1.42</w:t>
            </w:r>
          </w:p>
        </w:tc>
        <w:tc>
          <w:p>
            <w:pPr>
              <w:pStyle w:val="Compact"/>
              <w:jc w:val="right"/>
            </w:pPr>
            <w:r>
              <w:t xml:space="preserve">1.53</w:t>
            </w:r>
          </w:p>
        </w:tc>
      </w:tr>
      <w:tr>
        <w:tc>
          <w:p>
            <w:pPr>
              <w:pStyle w:val="Compact"/>
              <w:jc w:val="left"/>
            </w:pPr>
            <w:r>
              <w:t xml:space="preserve">Day after St. Patrick’s Day</w:t>
            </w:r>
          </w:p>
        </w:tc>
        <w:tc>
          <w:p>
            <w:pPr>
              <w:pStyle w:val="Compact"/>
              <w:jc w:val="right"/>
            </w:pPr>
            <w:r>
              <w:t xml:space="preserve">0.02</w:t>
            </w:r>
          </w:p>
        </w:tc>
        <w:tc>
          <w:p>
            <w:pPr>
              <w:pStyle w:val="Compact"/>
              <w:jc w:val="right"/>
            </w:pPr>
            <w:r>
              <w:t xml:space="preserve">1.02</w:t>
            </w:r>
          </w:p>
        </w:tc>
        <w:tc>
          <w:p>
            <w:pPr>
              <w:pStyle w:val="Compact"/>
              <w:jc w:val="right"/>
            </w:pPr>
            <w:r>
              <w:t xml:space="preserve">0.85</w:t>
            </w:r>
          </w:p>
        </w:tc>
        <w:tc>
          <w:p>
            <w:pPr>
              <w:pStyle w:val="Compact"/>
              <w:jc w:val="right"/>
            </w:pPr>
            <w:r>
              <w:t xml:space="preserve">1.22</w:t>
            </w:r>
          </w:p>
        </w:tc>
      </w:tr>
      <w:tr>
        <w:tc>
          <w:p>
            <w:pPr>
              <w:pStyle w:val="Compact"/>
              <w:jc w:val="left"/>
            </w:pPr>
            <w:r>
              <w:t xml:space="preserve">Independence Day</w:t>
            </w:r>
          </w:p>
        </w:tc>
        <w:tc>
          <w:p>
            <w:pPr>
              <w:pStyle w:val="Compact"/>
              <w:jc w:val="right"/>
            </w:pPr>
            <w:r>
              <w:t xml:space="preserve">0.54</w:t>
            </w:r>
          </w:p>
        </w:tc>
        <w:tc>
          <w:p>
            <w:pPr>
              <w:pStyle w:val="Compact"/>
              <w:jc w:val="right"/>
            </w:pPr>
            <w:r>
              <w:t xml:space="preserve">1.71</w:t>
            </w:r>
          </w:p>
        </w:tc>
        <w:tc>
          <w:p>
            <w:pPr>
              <w:pStyle w:val="Compact"/>
              <w:jc w:val="right"/>
            </w:pPr>
            <w:r>
              <w:t xml:space="preserve">1.47</w:t>
            </w:r>
          </w:p>
        </w:tc>
        <w:tc>
          <w:p>
            <w:pPr>
              <w:pStyle w:val="Compact"/>
              <w:jc w:val="right"/>
            </w:pPr>
            <w:r>
              <w:t xml:space="preserve">1.99</w:t>
            </w:r>
          </w:p>
        </w:tc>
      </w:tr>
      <w:tr>
        <w:tc>
          <w:p>
            <w:pPr>
              <w:pStyle w:val="Compact"/>
              <w:jc w:val="left"/>
            </w:pPr>
            <w:r>
              <w:t xml:space="preserve">Labor Day weekend</w:t>
            </w:r>
          </w:p>
        </w:tc>
        <w:tc>
          <w:p>
            <w:pPr>
              <w:pStyle w:val="Compact"/>
              <w:jc w:val="right"/>
            </w:pPr>
            <w:r>
              <w:t xml:space="preserve">0.62</w:t>
            </w:r>
          </w:p>
        </w:tc>
        <w:tc>
          <w:p>
            <w:pPr>
              <w:pStyle w:val="Compact"/>
              <w:jc w:val="right"/>
            </w:pPr>
            <w:r>
              <w:t xml:space="preserve">1.87</w:t>
            </w:r>
          </w:p>
        </w:tc>
        <w:tc>
          <w:p>
            <w:pPr>
              <w:pStyle w:val="Compact"/>
              <w:jc w:val="right"/>
            </w:pPr>
            <w:r>
              <w:t xml:space="preserve">1.72</w:t>
            </w:r>
          </w:p>
        </w:tc>
        <w:tc>
          <w:p>
            <w:pPr>
              <w:pStyle w:val="Compact"/>
              <w:jc w:val="right"/>
            </w:pPr>
            <w:r>
              <w:t xml:space="preserve">2.03</w:t>
            </w:r>
          </w:p>
        </w:tc>
      </w:tr>
      <w:tr>
        <w:tc>
          <w:p>
            <w:pPr>
              <w:pStyle w:val="Compact"/>
              <w:jc w:val="left"/>
            </w:pPr>
            <w:r>
              <w:t xml:space="preserve">New Year’s</w:t>
            </w:r>
          </w:p>
        </w:tc>
        <w:tc>
          <w:p>
            <w:pPr>
              <w:pStyle w:val="Compact"/>
              <w:jc w:val="right"/>
            </w:pPr>
            <w:r>
              <w:t xml:space="preserve">0.64</w:t>
            </w:r>
          </w:p>
        </w:tc>
        <w:tc>
          <w:p>
            <w:pPr>
              <w:pStyle w:val="Compact"/>
              <w:jc w:val="right"/>
            </w:pPr>
            <w:r>
              <w:t xml:space="preserve">1.89</w:t>
            </w:r>
          </w:p>
        </w:tc>
        <w:tc>
          <w:p>
            <w:pPr>
              <w:pStyle w:val="Compact"/>
              <w:jc w:val="right"/>
            </w:pPr>
            <w:r>
              <w:t xml:space="preserve">1.71</w:t>
            </w:r>
          </w:p>
        </w:tc>
        <w:tc>
          <w:p>
            <w:pPr>
              <w:pStyle w:val="Compact"/>
              <w:jc w:val="right"/>
            </w:pPr>
            <w:r>
              <w:t xml:space="preserve">2.09</w:t>
            </w:r>
          </w:p>
        </w:tc>
      </w:tr>
      <w:tr>
        <w:tc>
          <w:p>
            <w:pPr>
              <w:pStyle w:val="Compact"/>
              <w:jc w:val="left"/>
            </w:pPr>
            <w:r>
              <w:t xml:space="preserve">Thanksgiving</w:t>
            </w:r>
          </w:p>
        </w:tc>
        <w:tc>
          <w:p>
            <w:pPr>
              <w:pStyle w:val="Compact"/>
              <w:jc w:val="right"/>
            </w:pPr>
            <w:r>
              <w:t xml:space="preserve">0.45</w:t>
            </w:r>
          </w:p>
        </w:tc>
        <w:tc>
          <w:p>
            <w:pPr>
              <w:pStyle w:val="Compact"/>
              <w:jc w:val="right"/>
            </w:pPr>
            <w:r>
              <w:t xml:space="preserve">1.57</w:t>
            </w:r>
          </w:p>
        </w:tc>
        <w:tc>
          <w:p>
            <w:pPr>
              <w:pStyle w:val="Compact"/>
              <w:jc w:val="right"/>
            </w:pPr>
            <w:r>
              <w:t xml:space="preserve">1.42</w:t>
            </w:r>
          </w:p>
        </w:tc>
        <w:tc>
          <w:p>
            <w:pPr>
              <w:pStyle w:val="Compact"/>
              <w:jc w:val="right"/>
            </w:pPr>
            <w:r>
              <w:t xml:space="preserve">1.72</w:t>
            </w:r>
          </w:p>
        </w:tc>
      </w:tr>
      <w:tr>
        <w:tc>
          <w:p>
            <w:pPr>
              <w:pStyle w:val="Compact"/>
              <w:jc w:val="left"/>
            </w:pPr>
            <w:r>
              <w:t xml:space="preserve">Black * policy interaction</w:t>
            </w:r>
          </w:p>
        </w:tc>
        <w:tc>
          <w:p>
            <w:pPr>
              <w:pStyle w:val="Compact"/>
              <w:jc w:val="right"/>
            </w:pPr>
            <w:r>
              <w:t xml:space="preserve">0.05</w:t>
            </w:r>
          </w:p>
        </w:tc>
        <w:tc>
          <w:p>
            <w:pPr>
              <w:pStyle w:val="Compact"/>
              <w:jc w:val="right"/>
            </w:pPr>
            <w:r>
              <w:t xml:space="preserve">1.05</w:t>
            </w:r>
          </w:p>
        </w:tc>
        <w:tc>
          <w:p>
            <w:pPr>
              <w:pStyle w:val="Compact"/>
              <w:jc w:val="right"/>
            </w:pPr>
            <w:r>
              <w:t xml:space="preserve">1.00</w:t>
            </w:r>
          </w:p>
        </w:tc>
        <w:tc>
          <w:p>
            <w:pPr>
              <w:pStyle w:val="Compact"/>
              <w:jc w:val="right"/>
            </w:pPr>
            <w:r>
              <w:t xml:space="preserve">1.10</w:t>
            </w:r>
          </w:p>
        </w:tc>
      </w:tr>
      <w:tr>
        <w:tc>
          <w:p>
            <w:pPr>
              <w:pStyle w:val="Compact"/>
              <w:jc w:val="left"/>
            </w:pPr>
            <w:r>
              <w:t xml:space="preserve">Hispanic * policy interaction</w:t>
            </w:r>
          </w:p>
        </w:tc>
        <w:tc>
          <w:p>
            <w:pPr>
              <w:pStyle w:val="Compact"/>
              <w:jc w:val="right"/>
            </w:pPr>
            <w:r>
              <w:t xml:space="preserve">0.00</w:t>
            </w:r>
          </w:p>
        </w:tc>
        <w:tc>
          <w:p>
            <w:pPr>
              <w:pStyle w:val="Compact"/>
              <w:jc w:val="right"/>
            </w:pPr>
            <w:r>
              <w:t xml:space="preserve">1.00</w:t>
            </w:r>
          </w:p>
        </w:tc>
        <w:tc>
          <w:p>
            <w:pPr>
              <w:pStyle w:val="Compact"/>
              <w:jc w:val="right"/>
            </w:pPr>
            <w:r>
              <w:t xml:space="preserve">0.91</w:t>
            </w:r>
          </w:p>
        </w:tc>
        <w:tc>
          <w:p>
            <w:pPr>
              <w:pStyle w:val="Compact"/>
              <w:jc w:val="right"/>
            </w:pPr>
            <w:r>
              <w:t xml:space="preserve">1.10</w:t>
            </w:r>
          </w:p>
        </w:tc>
      </w:tr>
    </w:tbl>
    <w:p>
      <w:pPr>
        <w:pStyle w:val="Compact"/>
        <w:numPr>
          <w:numId w:val="1003"/>
          <w:ilvl w:val="0"/>
        </w:numPr>
      </w:pPr>
      <w:r>
        <w:t xml:space="preserve">The Estimated Relative Risk (RR) shown in this table is the exponentiated</w:t>
      </w:r>
      <w:r>
        <w:t xml:space="preserve"> </w:t>
      </w:r>
      <w:r>
        <w:t xml:space="preserve">coefficient estimate. It is not equal to the estimated RRs reported in the main</w:t>
      </w:r>
      <w:r>
        <w:t xml:space="preserve"> </w:t>
      </w:r>
      <w:r>
        <w:t xml:space="preserve">text, which we calculated using marginal standardization.</w:t>
      </w:r>
    </w:p>
    <w:p>
      <w:pPr>
        <w:pStyle w:val="Heading5"/>
      </w:pPr>
      <w:bookmarkStart w:id="70" w:name="page-break-10"/>
      <w:bookmarkEnd w:id="70"/>
      <w:r>
        <w:t xml:space="preserve">page break</w:t>
      </w:r>
    </w:p>
    <w:p>
      <w:pPr>
        <w:pStyle w:val="FirstParagraph"/>
      </w:pPr>
      <w:r>
        <w:rPr>
          <w:b/>
        </w:rPr>
        <w:t xml:space="preserve">Table S2: Quasi-Poisson regression of the number of daily traffic stops in South Carolina by highway traffic patrol to speeding drivers, 2005-2006</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Estimated RR</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upper CI</w:t>
            </w:r>
          </w:p>
        </w:tc>
      </w:tr>
      <w:tr>
        <w:tc>
          <w:p>
            <w:pPr>
              <w:pStyle w:val="Compact"/>
              <w:jc w:val="left"/>
            </w:pPr>
            <w:r>
              <w:t xml:space="preserve">Intercept</w:t>
            </w:r>
          </w:p>
        </w:tc>
        <w:tc>
          <w:p>
            <w:pPr>
              <w:pStyle w:val="Compact"/>
              <w:jc w:val="right"/>
            </w:pPr>
            <w:r>
              <w:t xml:space="preserve">5.71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Black (ref: White)</w:t>
            </w:r>
          </w:p>
        </w:tc>
        <w:tc>
          <w:p>
            <w:pPr>
              <w:pStyle w:val="Compact"/>
              <w:jc w:val="right"/>
            </w:pPr>
            <w:r>
              <w:t xml:space="preserve">-0.70</w:t>
            </w:r>
          </w:p>
        </w:tc>
        <w:tc>
          <w:p>
            <w:pPr>
              <w:pStyle w:val="Compact"/>
              <w:jc w:val="right"/>
            </w:pPr>
            <w:r>
              <w:t xml:space="preserve">0.50</w:t>
            </w:r>
          </w:p>
        </w:tc>
        <w:tc>
          <w:p>
            <w:pPr>
              <w:pStyle w:val="Compact"/>
              <w:jc w:val="right"/>
            </w:pPr>
            <w:r>
              <w:t xml:space="preserve">0.48</w:t>
            </w:r>
          </w:p>
        </w:tc>
        <w:tc>
          <w:p>
            <w:pPr>
              <w:pStyle w:val="Compact"/>
              <w:jc w:val="right"/>
            </w:pPr>
            <w:r>
              <w:t xml:space="preserve">0.52</w:t>
            </w:r>
          </w:p>
        </w:tc>
      </w:tr>
      <w:tr>
        <w:tc>
          <w:p>
            <w:pPr>
              <w:pStyle w:val="Compact"/>
              <w:jc w:val="left"/>
            </w:pPr>
            <w:r>
              <w:t xml:space="preserve">Hispanic</w:t>
            </w:r>
          </w:p>
        </w:tc>
        <w:tc>
          <w:p>
            <w:pPr>
              <w:pStyle w:val="Compact"/>
              <w:jc w:val="right"/>
            </w:pPr>
            <w:r>
              <w:t xml:space="preserve">-3.07</w:t>
            </w:r>
          </w:p>
        </w:tc>
        <w:tc>
          <w:p>
            <w:pPr>
              <w:pStyle w:val="Compact"/>
              <w:jc w:val="right"/>
            </w:pPr>
            <w:r>
              <w:t xml:space="preserve">0.05</w:t>
            </w:r>
          </w:p>
        </w:tc>
        <w:tc>
          <w:p>
            <w:pPr>
              <w:pStyle w:val="Compact"/>
              <w:jc w:val="right"/>
            </w:pPr>
            <w:r>
              <w:t xml:space="preserve">0.04</w:t>
            </w:r>
          </w:p>
        </w:tc>
        <w:tc>
          <w:p>
            <w:pPr>
              <w:pStyle w:val="Compact"/>
              <w:jc w:val="right"/>
            </w:pPr>
            <w:r>
              <w:t xml:space="preserve">0.05</w:t>
            </w:r>
          </w:p>
        </w:tc>
      </w:tr>
      <w:tr>
        <w:tc>
          <w:p>
            <w:pPr>
              <w:pStyle w:val="Compact"/>
              <w:jc w:val="left"/>
            </w:pPr>
            <w:r>
              <w:t xml:space="preserve">post policy</w:t>
            </w:r>
          </w:p>
        </w:tc>
        <w:tc>
          <w:p>
            <w:pPr>
              <w:pStyle w:val="Compact"/>
              <w:jc w:val="right"/>
            </w:pPr>
            <w:r>
              <w:t xml:space="preserve">-0.04</w:t>
            </w:r>
          </w:p>
        </w:tc>
        <w:tc>
          <w:p>
            <w:pPr>
              <w:pStyle w:val="Compact"/>
              <w:jc w:val="right"/>
            </w:pPr>
            <w:r>
              <w:t xml:space="preserve">0.96</w:t>
            </w:r>
          </w:p>
        </w:tc>
        <w:tc>
          <w:p>
            <w:pPr>
              <w:pStyle w:val="Compact"/>
              <w:jc w:val="right"/>
            </w:pPr>
            <w:r>
              <w:t xml:space="preserve">0.93</w:t>
            </w:r>
          </w:p>
        </w:tc>
        <w:tc>
          <w:p>
            <w:pPr>
              <w:pStyle w:val="Compact"/>
              <w:jc w:val="right"/>
            </w:pPr>
            <w:r>
              <w:t xml:space="preserve">0.99</w:t>
            </w:r>
          </w:p>
        </w:tc>
      </w:tr>
      <w:tr>
        <w:tc>
          <w:p>
            <w:pPr>
              <w:pStyle w:val="Compact"/>
              <w:jc w:val="left"/>
            </w:pPr>
            <w:r>
              <w:t xml:space="preserve">February (ref: January)</w:t>
            </w:r>
          </w:p>
        </w:tc>
        <w:tc>
          <w:p>
            <w:pPr>
              <w:pStyle w:val="Compact"/>
              <w:jc w:val="right"/>
            </w:pPr>
            <w:r>
              <w:t xml:space="preserve">-0.03</w:t>
            </w:r>
          </w:p>
        </w:tc>
        <w:tc>
          <w:p>
            <w:pPr>
              <w:pStyle w:val="Compact"/>
              <w:jc w:val="right"/>
            </w:pPr>
            <w:r>
              <w:t xml:space="preserve">0.97</w:t>
            </w:r>
          </w:p>
        </w:tc>
        <w:tc>
          <w:p>
            <w:pPr>
              <w:pStyle w:val="Compact"/>
              <w:jc w:val="right"/>
            </w:pPr>
            <w:r>
              <w:t xml:space="preserve">0.91</w:t>
            </w:r>
          </w:p>
        </w:tc>
        <w:tc>
          <w:p>
            <w:pPr>
              <w:pStyle w:val="Compact"/>
              <w:jc w:val="right"/>
            </w:pPr>
            <w:r>
              <w:t xml:space="preserve">1.03</w:t>
            </w:r>
          </w:p>
        </w:tc>
      </w:tr>
      <w:tr>
        <w:tc>
          <w:p>
            <w:pPr>
              <w:pStyle w:val="Compact"/>
              <w:jc w:val="left"/>
            </w:pPr>
            <w:r>
              <w:t xml:space="preserve">March</w:t>
            </w:r>
          </w:p>
        </w:tc>
        <w:tc>
          <w:p>
            <w:pPr>
              <w:pStyle w:val="Compact"/>
              <w:jc w:val="right"/>
            </w:pPr>
            <w:r>
              <w:t xml:space="preserve">-0.01</w:t>
            </w:r>
          </w:p>
        </w:tc>
        <w:tc>
          <w:p>
            <w:pPr>
              <w:pStyle w:val="Compact"/>
              <w:jc w:val="right"/>
            </w:pPr>
            <w:r>
              <w:t xml:space="preserve">0.99</w:t>
            </w:r>
          </w:p>
        </w:tc>
        <w:tc>
          <w:p>
            <w:pPr>
              <w:pStyle w:val="Compact"/>
              <w:jc w:val="right"/>
            </w:pPr>
            <w:r>
              <w:t xml:space="preserve">0.93</w:t>
            </w:r>
          </w:p>
        </w:tc>
        <w:tc>
          <w:p>
            <w:pPr>
              <w:pStyle w:val="Compact"/>
              <w:jc w:val="right"/>
            </w:pPr>
            <w:r>
              <w:t xml:space="preserve">1.05</w:t>
            </w:r>
          </w:p>
        </w:tc>
      </w:tr>
      <w:tr>
        <w:tc>
          <w:p>
            <w:pPr>
              <w:pStyle w:val="Compact"/>
              <w:jc w:val="left"/>
            </w:pPr>
            <w:r>
              <w:t xml:space="preserve">April</w:t>
            </w:r>
          </w:p>
        </w:tc>
        <w:tc>
          <w:p>
            <w:pPr>
              <w:pStyle w:val="Compact"/>
              <w:jc w:val="right"/>
            </w:pPr>
            <w:r>
              <w:t xml:space="preserve">-0.06</w:t>
            </w:r>
          </w:p>
        </w:tc>
        <w:tc>
          <w:p>
            <w:pPr>
              <w:pStyle w:val="Compact"/>
              <w:jc w:val="right"/>
            </w:pPr>
            <w:r>
              <w:t xml:space="preserve">0.95</w:t>
            </w:r>
          </w:p>
        </w:tc>
        <w:tc>
          <w:p>
            <w:pPr>
              <w:pStyle w:val="Compact"/>
              <w:jc w:val="right"/>
            </w:pPr>
            <w:r>
              <w:t xml:space="preserve">0.89</w:t>
            </w:r>
          </w:p>
        </w:tc>
        <w:tc>
          <w:p>
            <w:pPr>
              <w:pStyle w:val="Compact"/>
              <w:jc w:val="right"/>
            </w:pPr>
            <w:r>
              <w:t xml:space="preserve">1.00</w:t>
            </w:r>
          </w:p>
        </w:tc>
      </w:tr>
      <w:tr>
        <w:tc>
          <w:p>
            <w:pPr>
              <w:pStyle w:val="Compact"/>
              <w:jc w:val="left"/>
            </w:pPr>
            <w:r>
              <w:t xml:space="preserve">May</w:t>
            </w:r>
          </w:p>
        </w:tc>
        <w:tc>
          <w:p>
            <w:pPr>
              <w:pStyle w:val="Compact"/>
              <w:jc w:val="right"/>
            </w:pPr>
            <w:r>
              <w:t xml:space="preserve">-0.05</w:t>
            </w:r>
          </w:p>
        </w:tc>
        <w:tc>
          <w:p>
            <w:pPr>
              <w:pStyle w:val="Compact"/>
              <w:jc w:val="right"/>
            </w:pPr>
            <w:r>
              <w:t xml:space="preserve">0.95</w:t>
            </w:r>
          </w:p>
        </w:tc>
        <w:tc>
          <w:p>
            <w:pPr>
              <w:pStyle w:val="Compact"/>
              <w:jc w:val="right"/>
            </w:pPr>
            <w:r>
              <w:t xml:space="preserve">0.90</w:t>
            </w:r>
          </w:p>
        </w:tc>
        <w:tc>
          <w:p>
            <w:pPr>
              <w:pStyle w:val="Compact"/>
              <w:jc w:val="right"/>
            </w:pPr>
            <w:r>
              <w:t xml:space="preserve">1.01</w:t>
            </w:r>
          </w:p>
        </w:tc>
      </w:tr>
      <w:tr>
        <w:tc>
          <w:p>
            <w:pPr>
              <w:pStyle w:val="Compact"/>
              <w:jc w:val="left"/>
            </w:pPr>
            <w:r>
              <w:t xml:space="preserve">June</w:t>
            </w:r>
          </w:p>
        </w:tc>
        <w:tc>
          <w:p>
            <w:pPr>
              <w:pStyle w:val="Compact"/>
              <w:jc w:val="right"/>
            </w:pPr>
            <w:r>
              <w:t xml:space="preserve">-0.19</w:t>
            </w:r>
          </w:p>
        </w:tc>
        <w:tc>
          <w:p>
            <w:pPr>
              <w:pStyle w:val="Compact"/>
              <w:jc w:val="right"/>
            </w:pPr>
            <w:r>
              <w:t xml:space="preserve">0.82</w:t>
            </w:r>
          </w:p>
        </w:tc>
        <w:tc>
          <w:p>
            <w:pPr>
              <w:pStyle w:val="Compact"/>
              <w:jc w:val="right"/>
            </w:pPr>
            <w:r>
              <w:t xml:space="preserve">0.78</w:t>
            </w:r>
          </w:p>
        </w:tc>
        <w:tc>
          <w:p>
            <w:pPr>
              <w:pStyle w:val="Compact"/>
              <w:jc w:val="right"/>
            </w:pPr>
            <w:r>
              <w:t xml:space="preserve">0.88</w:t>
            </w:r>
          </w:p>
        </w:tc>
      </w:tr>
      <w:tr>
        <w:tc>
          <w:p>
            <w:pPr>
              <w:pStyle w:val="Compact"/>
              <w:jc w:val="left"/>
            </w:pPr>
            <w:r>
              <w:t xml:space="preserve">July</w:t>
            </w:r>
          </w:p>
        </w:tc>
        <w:tc>
          <w:p>
            <w:pPr>
              <w:pStyle w:val="Compact"/>
              <w:jc w:val="right"/>
            </w:pPr>
            <w:r>
              <w:t xml:space="preserve">0.01</w:t>
            </w:r>
          </w:p>
        </w:tc>
        <w:tc>
          <w:p>
            <w:pPr>
              <w:pStyle w:val="Compact"/>
              <w:jc w:val="right"/>
            </w:pPr>
            <w:r>
              <w:t xml:space="preserve">1.01</w:t>
            </w:r>
          </w:p>
        </w:tc>
        <w:tc>
          <w:p>
            <w:pPr>
              <w:pStyle w:val="Compact"/>
              <w:jc w:val="right"/>
            </w:pPr>
            <w:r>
              <w:t xml:space="preserve">0.95</w:t>
            </w:r>
          </w:p>
        </w:tc>
        <w:tc>
          <w:p>
            <w:pPr>
              <w:pStyle w:val="Compact"/>
              <w:jc w:val="right"/>
            </w:pPr>
            <w:r>
              <w:t xml:space="preserve">1.07</w:t>
            </w:r>
          </w:p>
        </w:tc>
      </w:tr>
      <w:tr>
        <w:tc>
          <w:p>
            <w:pPr>
              <w:pStyle w:val="Compact"/>
              <w:jc w:val="left"/>
            </w:pPr>
            <w:r>
              <w:t xml:space="preserve">August</w:t>
            </w:r>
          </w:p>
        </w:tc>
        <w:tc>
          <w:p>
            <w:pPr>
              <w:pStyle w:val="Compact"/>
              <w:jc w:val="right"/>
            </w:pPr>
            <w:r>
              <w:t xml:space="preserve">-0.13</w:t>
            </w:r>
          </w:p>
        </w:tc>
        <w:tc>
          <w:p>
            <w:pPr>
              <w:pStyle w:val="Compact"/>
              <w:jc w:val="right"/>
            </w:pPr>
            <w:r>
              <w:t xml:space="preserve">0.88</w:t>
            </w:r>
          </w:p>
        </w:tc>
        <w:tc>
          <w:p>
            <w:pPr>
              <w:pStyle w:val="Compact"/>
              <w:jc w:val="right"/>
            </w:pPr>
            <w:r>
              <w:t xml:space="preserve">0.83</w:t>
            </w:r>
          </w:p>
        </w:tc>
        <w:tc>
          <w:p>
            <w:pPr>
              <w:pStyle w:val="Compact"/>
              <w:jc w:val="right"/>
            </w:pPr>
            <w:r>
              <w:t xml:space="preserve">0.94</w:t>
            </w:r>
          </w:p>
        </w:tc>
      </w:tr>
      <w:tr>
        <w:tc>
          <w:p>
            <w:pPr>
              <w:pStyle w:val="Compact"/>
              <w:jc w:val="left"/>
            </w:pPr>
            <w:r>
              <w:t xml:space="preserve">September</w:t>
            </w:r>
          </w:p>
        </w:tc>
        <w:tc>
          <w:p>
            <w:pPr>
              <w:pStyle w:val="Compact"/>
              <w:jc w:val="right"/>
            </w:pPr>
            <w:r>
              <w:t xml:space="preserve">-0.17</w:t>
            </w:r>
          </w:p>
        </w:tc>
        <w:tc>
          <w:p>
            <w:pPr>
              <w:pStyle w:val="Compact"/>
              <w:jc w:val="right"/>
            </w:pPr>
            <w:r>
              <w:t xml:space="preserve">0.85</w:t>
            </w:r>
          </w:p>
        </w:tc>
        <w:tc>
          <w:p>
            <w:pPr>
              <w:pStyle w:val="Compact"/>
              <w:jc w:val="right"/>
            </w:pPr>
            <w:r>
              <w:t xml:space="preserve">0.79</w:t>
            </w:r>
          </w:p>
        </w:tc>
        <w:tc>
          <w:p>
            <w:pPr>
              <w:pStyle w:val="Compact"/>
              <w:jc w:val="right"/>
            </w:pPr>
            <w:r>
              <w:t xml:space="preserve">0.90</w:t>
            </w:r>
          </w:p>
        </w:tc>
      </w:tr>
      <w:tr>
        <w:tc>
          <w:p>
            <w:pPr>
              <w:pStyle w:val="Compact"/>
              <w:jc w:val="left"/>
            </w:pPr>
            <w:r>
              <w:t xml:space="preserve">October</w:t>
            </w:r>
          </w:p>
        </w:tc>
        <w:tc>
          <w:p>
            <w:pPr>
              <w:pStyle w:val="Compact"/>
              <w:jc w:val="right"/>
            </w:pPr>
            <w:r>
              <w:t xml:space="preserve">-0.16</w:t>
            </w:r>
          </w:p>
        </w:tc>
        <w:tc>
          <w:p>
            <w:pPr>
              <w:pStyle w:val="Compact"/>
              <w:jc w:val="right"/>
            </w:pPr>
            <w:r>
              <w:t xml:space="preserve">0.85</w:t>
            </w:r>
          </w:p>
        </w:tc>
        <w:tc>
          <w:p>
            <w:pPr>
              <w:pStyle w:val="Compact"/>
              <w:jc w:val="right"/>
            </w:pPr>
            <w:r>
              <w:t xml:space="preserve">0.80</w:t>
            </w:r>
          </w:p>
        </w:tc>
        <w:tc>
          <w:p>
            <w:pPr>
              <w:pStyle w:val="Compact"/>
              <w:jc w:val="right"/>
            </w:pPr>
            <w:r>
              <w:t xml:space="preserve">0.90</w:t>
            </w:r>
          </w:p>
        </w:tc>
      </w:tr>
      <w:tr>
        <w:tc>
          <w:p>
            <w:pPr>
              <w:pStyle w:val="Compact"/>
              <w:jc w:val="left"/>
            </w:pPr>
            <w:r>
              <w:t xml:space="preserve">November</w:t>
            </w:r>
          </w:p>
        </w:tc>
        <w:tc>
          <w:p>
            <w:pPr>
              <w:pStyle w:val="Compact"/>
              <w:jc w:val="right"/>
            </w:pPr>
            <w:r>
              <w:t xml:space="preserve">-0.10</w:t>
            </w:r>
          </w:p>
        </w:tc>
        <w:tc>
          <w:p>
            <w:pPr>
              <w:pStyle w:val="Compact"/>
              <w:jc w:val="right"/>
            </w:pPr>
            <w:r>
              <w:t xml:space="preserve">0.90</w:t>
            </w:r>
          </w:p>
        </w:tc>
        <w:tc>
          <w:p>
            <w:pPr>
              <w:pStyle w:val="Compact"/>
              <w:jc w:val="right"/>
            </w:pPr>
            <w:r>
              <w:t xml:space="preserve">0.85</w:t>
            </w:r>
          </w:p>
        </w:tc>
        <w:tc>
          <w:p>
            <w:pPr>
              <w:pStyle w:val="Compact"/>
              <w:jc w:val="right"/>
            </w:pPr>
            <w:r>
              <w:t xml:space="preserve">0.96</w:t>
            </w:r>
          </w:p>
        </w:tc>
      </w:tr>
      <w:tr>
        <w:tc>
          <w:p>
            <w:pPr>
              <w:pStyle w:val="Compact"/>
              <w:jc w:val="left"/>
            </w:pPr>
            <w:r>
              <w:t xml:space="preserve">December</w:t>
            </w:r>
          </w:p>
        </w:tc>
        <w:tc>
          <w:p>
            <w:pPr>
              <w:pStyle w:val="Compact"/>
              <w:jc w:val="right"/>
            </w:pPr>
            <w:r>
              <w:t xml:space="preserve">-0.10</w:t>
            </w:r>
          </w:p>
        </w:tc>
        <w:tc>
          <w:p>
            <w:pPr>
              <w:pStyle w:val="Compact"/>
              <w:jc w:val="right"/>
            </w:pPr>
            <w:r>
              <w:t xml:space="preserve">0.90</w:t>
            </w:r>
          </w:p>
        </w:tc>
        <w:tc>
          <w:p>
            <w:pPr>
              <w:pStyle w:val="Compact"/>
              <w:jc w:val="right"/>
            </w:pPr>
            <w:r>
              <w:t xml:space="preserve">0.85</w:t>
            </w:r>
          </w:p>
        </w:tc>
        <w:tc>
          <w:p>
            <w:pPr>
              <w:pStyle w:val="Compact"/>
              <w:jc w:val="right"/>
            </w:pPr>
            <w:r>
              <w:t xml:space="preserve">0.96</w:t>
            </w:r>
          </w:p>
        </w:tc>
      </w:tr>
      <w:tr>
        <w:tc>
          <w:p>
            <w:pPr>
              <w:pStyle w:val="Compact"/>
              <w:jc w:val="left"/>
            </w:pPr>
            <w:r>
              <w:t xml:space="preserve">Monday (ref: Sunday)</w:t>
            </w:r>
          </w:p>
        </w:tc>
        <w:tc>
          <w:p>
            <w:pPr>
              <w:pStyle w:val="Compact"/>
              <w:jc w:val="right"/>
            </w:pPr>
            <w:r>
              <w:t xml:space="preserve">-0.02</w:t>
            </w:r>
          </w:p>
        </w:tc>
        <w:tc>
          <w:p>
            <w:pPr>
              <w:pStyle w:val="Compact"/>
              <w:jc w:val="right"/>
            </w:pPr>
            <w:r>
              <w:t xml:space="preserve">0.98</w:t>
            </w:r>
          </w:p>
        </w:tc>
        <w:tc>
          <w:p>
            <w:pPr>
              <w:pStyle w:val="Compact"/>
              <w:jc w:val="right"/>
            </w:pPr>
            <w:r>
              <w:t xml:space="preserve">0.93</w:t>
            </w:r>
          </w:p>
        </w:tc>
        <w:tc>
          <w:p>
            <w:pPr>
              <w:pStyle w:val="Compact"/>
              <w:jc w:val="right"/>
            </w:pPr>
            <w:r>
              <w:t xml:space="preserve">1.02</w:t>
            </w:r>
          </w:p>
        </w:tc>
      </w:tr>
      <w:tr>
        <w:tc>
          <w:p>
            <w:pPr>
              <w:pStyle w:val="Compact"/>
              <w:jc w:val="left"/>
            </w:pPr>
            <w:r>
              <w:t xml:space="preserve">Tuesday</w:t>
            </w:r>
          </w:p>
        </w:tc>
        <w:tc>
          <w:p>
            <w:pPr>
              <w:pStyle w:val="Compact"/>
              <w:jc w:val="right"/>
            </w:pPr>
            <w:r>
              <w:t xml:space="preserve">-0.13</w:t>
            </w:r>
          </w:p>
        </w:tc>
        <w:tc>
          <w:p>
            <w:pPr>
              <w:pStyle w:val="Compact"/>
              <w:jc w:val="right"/>
            </w:pPr>
            <w:r>
              <w:t xml:space="preserve">0.88</w:t>
            </w:r>
          </w:p>
        </w:tc>
        <w:tc>
          <w:p>
            <w:pPr>
              <w:pStyle w:val="Compact"/>
              <w:jc w:val="right"/>
            </w:pPr>
            <w:r>
              <w:t xml:space="preserve">0.84</w:t>
            </w:r>
          </w:p>
        </w:tc>
        <w:tc>
          <w:p>
            <w:pPr>
              <w:pStyle w:val="Compact"/>
              <w:jc w:val="right"/>
            </w:pPr>
            <w:r>
              <w:t xml:space="preserve">0.92</w:t>
            </w:r>
          </w:p>
        </w:tc>
      </w:tr>
      <w:tr>
        <w:tc>
          <w:p>
            <w:pPr>
              <w:pStyle w:val="Compact"/>
              <w:jc w:val="left"/>
            </w:pPr>
            <w:r>
              <w:t xml:space="preserve">Wednesday</w:t>
            </w:r>
          </w:p>
        </w:tc>
        <w:tc>
          <w:p>
            <w:pPr>
              <w:pStyle w:val="Compact"/>
              <w:jc w:val="right"/>
            </w:pPr>
            <w:r>
              <w:t xml:space="preserve">-0.03</w:t>
            </w:r>
          </w:p>
        </w:tc>
        <w:tc>
          <w:p>
            <w:pPr>
              <w:pStyle w:val="Compact"/>
              <w:jc w:val="right"/>
            </w:pPr>
            <w:r>
              <w:t xml:space="preserve">0.97</w:t>
            </w:r>
          </w:p>
        </w:tc>
        <w:tc>
          <w:p>
            <w:pPr>
              <w:pStyle w:val="Compact"/>
              <w:jc w:val="right"/>
            </w:pPr>
            <w:r>
              <w:t xml:space="preserve">0.92</w:t>
            </w:r>
          </w:p>
        </w:tc>
        <w:tc>
          <w:p>
            <w:pPr>
              <w:pStyle w:val="Compact"/>
              <w:jc w:val="right"/>
            </w:pPr>
            <w:r>
              <w:t xml:space="preserve">1.01</w:t>
            </w:r>
          </w:p>
        </w:tc>
      </w:tr>
      <w:tr>
        <w:tc>
          <w:p>
            <w:pPr>
              <w:pStyle w:val="Compact"/>
              <w:jc w:val="left"/>
            </w:pPr>
            <w:r>
              <w:t xml:space="preserve">Thursday</w:t>
            </w:r>
          </w:p>
        </w:tc>
        <w:tc>
          <w:p>
            <w:pPr>
              <w:pStyle w:val="Compact"/>
              <w:jc w:val="right"/>
            </w:pPr>
            <w:r>
              <w:t xml:space="preserve">-0.13</w:t>
            </w:r>
          </w:p>
        </w:tc>
        <w:tc>
          <w:p>
            <w:pPr>
              <w:pStyle w:val="Compact"/>
              <w:jc w:val="right"/>
            </w:pPr>
            <w:r>
              <w:t xml:space="preserve">0.88</w:t>
            </w:r>
          </w:p>
        </w:tc>
        <w:tc>
          <w:p>
            <w:pPr>
              <w:pStyle w:val="Compact"/>
              <w:jc w:val="right"/>
            </w:pPr>
            <w:r>
              <w:t xml:space="preserve">0.84</w:t>
            </w:r>
          </w:p>
        </w:tc>
        <w:tc>
          <w:p>
            <w:pPr>
              <w:pStyle w:val="Compact"/>
              <w:jc w:val="right"/>
            </w:pPr>
            <w:r>
              <w:t xml:space="preserve">0.92</w:t>
            </w:r>
          </w:p>
        </w:tc>
      </w:tr>
      <w:tr>
        <w:tc>
          <w:p>
            <w:pPr>
              <w:pStyle w:val="Compact"/>
              <w:jc w:val="left"/>
            </w:pPr>
            <w:r>
              <w:t xml:space="preserve">Friday</w:t>
            </w:r>
          </w:p>
        </w:tc>
        <w:tc>
          <w:p>
            <w:pPr>
              <w:pStyle w:val="Compact"/>
              <w:jc w:val="right"/>
            </w:pPr>
            <w:r>
              <w:t xml:space="preserve">0.20</w:t>
            </w:r>
          </w:p>
        </w:tc>
        <w:tc>
          <w:p>
            <w:pPr>
              <w:pStyle w:val="Compact"/>
              <w:jc w:val="right"/>
            </w:pPr>
            <w:r>
              <w:t xml:space="preserve">1.23</w:t>
            </w:r>
          </w:p>
        </w:tc>
        <w:tc>
          <w:p>
            <w:pPr>
              <w:pStyle w:val="Compact"/>
              <w:jc w:val="right"/>
            </w:pPr>
            <w:r>
              <w:t xml:space="preserve">1.17</w:t>
            </w:r>
          </w:p>
        </w:tc>
        <w:tc>
          <w:p>
            <w:pPr>
              <w:pStyle w:val="Compact"/>
              <w:jc w:val="right"/>
            </w:pPr>
            <w:r>
              <w:t xml:space="preserve">1.28</w:t>
            </w:r>
          </w:p>
        </w:tc>
      </w:tr>
      <w:tr>
        <w:tc>
          <w:p>
            <w:pPr>
              <w:pStyle w:val="Compact"/>
              <w:jc w:val="left"/>
            </w:pPr>
            <w:r>
              <w:t xml:space="preserve">Saturday</w:t>
            </w:r>
          </w:p>
        </w:tc>
        <w:tc>
          <w:p>
            <w:pPr>
              <w:pStyle w:val="Compact"/>
              <w:jc w:val="right"/>
            </w:pPr>
            <w:r>
              <w:t xml:space="preserve">0.23</w:t>
            </w:r>
          </w:p>
        </w:tc>
        <w:tc>
          <w:p>
            <w:pPr>
              <w:pStyle w:val="Compact"/>
              <w:jc w:val="right"/>
            </w:pPr>
            <w:r>
              <w:t xml:space="preserve">1.26</w:t>
            </w:r>
          </w:p>
        </w:tc>
        <w:tc>
          <w:p>
            <w:pPr>
              <w:pStyle w:val="Compact"/>
              <w:jc w:val="right"/>
            </w:pPr>
            <w:r>
              <w:t xml:space="preserve">1.21</w:t>
            </w:r>
          </w:p>
        </w:tc>
        <w:tc>
          <w:p>
            <w:pPr>
              <w:pStyle w:val="Compact"/>
              <w:jc w:val="right"/>
            </w:pPr>
            <w:r>
              <w:t xml:space="preserve">1.31</w:t>
            </w:r>
          </w:p>
        </w:tc>
      </w:tr>
      <w:tr>
        <w:tc>
          <w:p>
            <w:pPr>
              <w:pStyle w:val="Compact"/>
              <w:jc w:val="left"/>
            </w:pPr>
            <w:r>
              <w:t xml:space="preserve">Day after St. Patrick’s Day</w:t>
            </w:r>
          </w:p>
        </w:tc>
        <w:tc>
          <w:p>
            <w:pPr>
              <w:pStyle w:val="Compact"/>
              <w:jc w:val="right"/>
            </w:pPr>
            <w:r>
              <w:t xml:space="preserve">0.09</w:t>
            </w:r>
          </w:p>
        </w:tc>
        <w:tc>
          <w:p>
            <w:pPr>
              <w:pStyle w:val="Compact"/>
              <w:jc w:val="right"/>
            </w:pPr>
            <w:r>
              <w:t xml:space="preserve">1.09</w:t>
            </w:r>
          </w:p>
        </w:tc>
        <w:tc>
          <w:p>
            <w:pPr>
              <w:pStyle w:val="Compact"/>
              <w:jc w:val="right"/>
            </w:pPr>
            <w:r>
              <w:t xml:space="preserve">0.89</w:t>
            </w:r>
          </w:p>
        </w:tc>
        <w:tc>
          <w:p>
            <w:pPr>
              <w:pStyle w:val="Compact"/>
              <w:jc w:val="right"/>
            </w:pPr>
            <w:r>
              <w:t xml:space="preserve">1.34</w:t>
            </w:r>
          </w:p>
        </w:tc>
      </w:tr>
      <w:tr>
        <w:tc>
          <w:p>
            <w:pPr>
              <w:pStyle w:val="Compact"/>
              <w:jc w:val="left"/>
            </w:pPr>
            <w:r>
              <w:t xml:space="preserve">Independence Day</w:t>
            </w:r>
          </w:p>
        </w:tc>
        <w:tc>
          <w:p>
            <w:pPr>
              <w:pStyle w:val="Compact"/>
              <w:jc w:val="right"/>
            </w:pPr>
            <w:r>
              <w:t xml:space="preserve">0.63</w:t>
            </w:r>
          </w:p>
        </w:tc>
        <w:tc>
          <w:p>
            <w:pPr>
              <w:pStyle w:val="Compact"/>
              <w:jc w:val="right"/>
            </w:pPr>
            <w:r>
              <w:t xml:space="preserve">1.88</w:t>
            </w:r>
          </w:p>
        </w:tc>
        <w:tc>
          <w:p>
            <w:pPr>
              <w:pStyle w:val="Compact"/>
              <w:jc w:val="right"/>
            </w:pPr>
            <w:r>
              <w:t xml:space="preserve">1.58</w:t>
            </w:r>
          </w:p>
        </w:tc>
        <w:tc>
          <w:p>
            <w:pPr>
              <w:pStyle w:val="Compact"/>
              <w:jc w:val="right"/>
            </w:pPr>
            <w:r>
              <w:t xml:space="preserve">2.25</w:t>
            </w:r>
          </w:p>
        </w:tc>
      </w:tr>
      <w:tr>
        <w:tc>
          <w:p>
            <w:pPr>
              <w:pStyle w:val="Compact"/>
              <w:jc w:val="left"/>
            </w:pPr>
            <w:r>
              <w:t xml:space="preserve">Labor Day weekend</w:t>
            </w:r>
          </w:p>
        </w:tc>
        <w:tc>
          <w:p>
            <w:pPr>
              <w:pStyle w:val="Compact"/>
              <w:jc w:val="right"/>
            </w:pPr>
            <w:r>
              <w:t xml:space="preserve">0.59</w:t>
            </w:r>
          </w:p>
        </w:tc>
        <w:tc>
          <w:p>
            <w:pPr>
              <w:pStyle w:val="Compact"/>
              <w:jc w:val="right"/>
            </w:pPr>
            <w:r>
              <w:t xml:space="preserve">1.80</w:t>
            </w:r>
          </w:p>
        </w:tc>
        <w:tc>
          <w:p>
            <w:pPr>
              <w:pStyle w:val="Compact"/>
              <w:jc w:val="right"/>
            </w:pPr>
            <w:r>
              <w:t xml:space="preserve">1.62</w:t>
            </w:r>
          </w:p>
        </w:tc>
        <w:tc>
          <w:p>
            <w:pPr>
              <w:pStyle w:val="Compact"/>
              <w:jc w:val="right"/>
            </w:pPr>
            <w:r>
              <w:t xml:space="preserve">1.98</w:t>
            </w:r>
          </w:p>
        </w:tc>
      </w:tr>
      <w:tr>
        <w:tc>
          <w:p>
            <w:pPr>
              <w:pStyle w:val="Compact"/>
              <w:jc w:val="left"/>
            </w:pPr>
            <w:r>
              <w:t xml:space="preserve">New Year’s</w:t>
            </w:r>
          </w:p>
        </w:tc>
        <w:tc>
          <w:p>
            <w:pPr>
              <w:pStyle w:val="Compact"/>
              <w:jc w:val="right"/>
            </w:pPr>
            <w:r>
              <w:t xml:space="preserve">0.40</w:t>
            </w:r>
          </w:p>
        </w:tc>
        <w:tc>
          <w:p>
            <w:pPr>
              <w:pStyle w:val="Compact"/>
              <w:jc w:val="right"/>
            </w:pPr>
            <w:r>
              <w:t xml:space="preserve">1.50</w:t>
            </w:r>
          </w:p>
        </w:tc>
        <w:tc>
          <w:p>
            <w:pPr>
              <w:pStyle w:val="Compact"/>
              <w:jc w:val="right"/>
            </w:pPr>
            <w:r>
              <w:t xml:space="preserve">1.31</w:t>
            </w:r>
          </w:p>
        </w:tc>
        <w:tc>
          <w:p>
            <w:pPr>
              <w:pStyle w:val="Compact"/>
              <w:jc w:val="right"/>
            </w:pPr>
            <w:r>
              <w:t xml:space="preserve">1.71</w:t>
            </w:r>
          </w:p>
        </w:tc>
      </w:tr>
      <w:tr>
        <w:tc>
          <w:p>
            <w:pPr>
              <w:pStyle w:val="Compact"/>
              <w:jc w:val="left"/>
            </w:pPr>
            <w:r>
              <w:t xml:space="preserve">Thanksgiving</w:t>
            </w:r>
          </w:p>
        </w:tc>
        <w:tc>
          <w:p>
            <w:pPr>
              <w:pStyle w:val="Compact"/>
              <w:jc w:val="right"/>
            </w:pPr>
            <w:r>
              <w:t xml:space="preserve">0.67</w:t>
            </w:r>
          </w:p>
        </w:tc>
        <w:tc>
          <w:p>
            <w:pPr>
              <w:pStyle w:val="Compact"/>
              <w:jc w:val="right"/>
            </w:pPr>
            <w:r>
              <w:t xml:space="preserve">1.96</w:t>
            </w:r>
          </w:p>
        </w:tc>
        <w:tc>
          <w:p>
            <w:pPr>
              <w:pStyle w:val="Compact"/>
              <w:jc w:val="right"/>
            </w:pPr>
            <w:r>
              <w:t xml:space="preserve">1.77</w:t>
            </w:r>
          </w:p>
        </w:tc>
        <w:tc>
          <w:p>
            <w:pPr>
              <w:pStyle w:val="Compact"/>
              <w:jc w:val="right"/>
            </w:pPr>
            <w:r>
              <w:t xml:space="preserve">2.18</w:t>
            </w:r>
          </w:p>
        </w:tc>
      </w:tr>
      <w:tr>
        <w:tc>
          <w:p>
            <w:pPr>
              <w:pStyle w:val="Compact"/>
              <w:jc w:val="left"/>
            </w:pPr>
            <w:r>
              <w:t xml:space="preserve">Black * policy interaction</w:t>
            </w:r>
          </w:p>
        </w:tc>
        <w:tc>
          <w:p>
            <w:pPr>
              <w:pStyle w:val="Compact"/>
              <w:jc w:val="right"/>
            </w:pPr>
            <w:r>
              <w:t xml:space="preserve">0.00</w:t>
            </w:r>
          </w:p>
        </w:tc>
        <w:tc>
          <w:p>
            <w:pPr>
              <w:pStyle w:val="Compact"/>
              <w:jc w:val="right"/>
            </w:pPr>
            <w:r>
              <w:t xml:space="preserve">1.00</w:t>
            </w:r>
          </w:p>
        </w:tc>
        <w:tc>
          <w:p>
            <w:pPr>
              <w:pStyle w:val="Compact"/>
              <w:jc w:val="right"/>
            </w:pPr>
            <w:r>
              <w:t xml:space="preserve">0.95</w:t>
            </w:r>
          </w:p>
        </w:tc>
        <w:tc>
          <w:p>
            <w:pPr>
              <w:pStyle w:val="Compact"/>
              <w:jc w:val="right"/>
            </w:pPr>
            <w:r>
              <w:t xml:space="preserve">1.06</w:t>
            </w:r>
          </w:p>
        </w:tc>
      </w:tr>
      <w:tr>
        <w:tc>
          <w:p>
            <w:pPr>
              <w:pStyle w:val="Compact"/>
              <w:jc w:val="left"/>
            </w:pPr>
            <w:r>
              <w:t xml:space="preserve">Hispanic * policy interaction</w:t>
            </w:r>
          </w:p>
        </w:tc>
        <w:tc>
          <w:p>
            <w:pPr>
              <w:pStyle w:val="Compact"/>
              <w:jc w:val="right"/>
            </w:pPr>
            <w:r>
              <w:t xml:space="preserve">0.12</w:t>
            </w:r>
          </w:p>
        </w:tc>
        <w:tc>
          <w:p>
            <w:pPr>
              <w:pStyle w:val="Compact"/>
              <w:jc w:val="right"/>
            </w:pPr>
            <w:r>
              <w:t xml:space="preserve">1.13</w:t>
            </w:r>
          </w:p>
        </w:tc>
        <w:tc>
          <w:p>
            <w:pPr>
              <w:pStyle w:val="Compact"/>
              <w:jc w:val="right"/>
            </w:pPr>
            <w:r>
              <w:t xml:space="preserve">0.98</w:t>
            </w:r>
          </w:p>
        </w:tc>
        <w:tc>
          <w:p>
            <w:pPr>
              <w:pStyle w:val="Compact"/>
              <w:jc w:val="right"/>
            </w:pPr>
            <w:r>
              <w:t xml:space="preserve">1.29</w:t>
            </w:r>
          </w:p>
        </w:tc>
      </w:tr>
    </w:tbl>
    <w:p>
      <w:pPr>
        <w:pStyle w:val="Compact"/>
        <w:numPr>
          <w:numId w:val="1004"/>
          <w:ilvl w:val="0"/>
        </w:numPr>
      </w:pPr>
      <w:r>
        <w:t xml:space="preserve">The Estimated Relative Risk (RR) shown in this table is the exponentiated</w:t>
      </w:r>
      <w:r>
        <w:t xml:space="preserve"> </w:t>
      </w:r>
      <w:r>
        <w:t xml:space="preserve">coefficient estimate. It is not equal to the estimated RRs reported in the main</w:t>
      </w:r>
      <w:r>
        <w:t xml:space="preserve"> </w:t>
      </w:r>
      <w:r>
        <w:t xml:space="preserve">text, which we calculated using marginal standardization.</w:t>
      </w:r>
    </w:p>
    <w:p>
      <w:pPr>
        <w:pStyle w:val="Heading5"/>
      </w:pPr>
      <w:bookmarkStart w:id="71" w:name="page-break-11"/>
      <w:bookmarkEnd w:id="71"/>
      <w:r>
        <w:t xml:space="preserve">page break</w:t>
      </w:r>
    </w:p>
    <w:p>
      <w:pPr>
        <w:pStyle w:val="FirstParagraph"/>
      </w:pPr>
      <w:r>
        <w:rPr>
          <w:b/>
        </w:rPr>
        <w:t xml:space="preserve">Table S3: Logistic regression of arrests in South Carolina by the highway traffic patrol among stops for observed violations only, 2005-2006</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Estimated OR*</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upper CI</w:t>
            </w:r>
          </w:p>
        </w:tc>
      </w:tr>
      <w:tr>
        <w:tc>
          <w:p>
            <w:pPr>
              <w:pStyle w:val="Compact"/>
              <w:jc w:val="left"/>
            </w:pPr>
            <w:r>
              <w:t xml:space="preserve">Intercept</w:t>
            </w:r>
          </w:p>
        </w:tc>
        <w:tc>
          <w:p>
            <w:pPr>
              <w:pStyle w:val="Compact"/>
              <w:jc w:val="right"/>
            </w:pPr>
            <w:r>
              <w:t xml:space="preserve">-5.62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Black (ref: White)</w:t>
            </w:r>
          </w:p>
        </w:tc>
        <w:tc>
          <w:p>
            <w:pPr>
              <w:pStyle w:val="Compact"/>
              <w:jc w:val="right"/>
            </w:pPr>
            <w:r>
              <w:t xml:space="preserve">0.38</w:t>
            </w:r>
          </w:p>
        </w:tc>
        <w:tc>
          <w:p>
            <w:pPr>
              <w:pStyle w:val="Compact"/>
              <w:jc w:val="right"/>
            </w:pPr>
            <w:r>
              <w:t xml:space="preserve">1.46</w:t>
            </w:r>
          </w:p>
        </w:tc>
        <w:tc>
          <w:p>
            <w:pPr>
              <w:pStyle w:val="Compact"/>
              <w:jc w:val="right"/>
            </w:pPr>
            <w:r>
              <w:t xml:space="preserve">1.39</w:t>
            </w:r>
          </w:p>
        </w:tc>
        <w:tc>
          <w:p>
            <w:pPr>
              <w:pStyle w:val="Compact"/>
              <w:jc w:val="right"/>
            </w:pPr>
            <w:r>
              <w:t xml:space="preserve">1.53</w:t>
            </w:r>
          </w:p>
        </w:tc>
      </w:tr>
      <w:tr>
        <w:tc>
          <w:p>
            <w:pPr>
              <w:pStyle w:val="Compact"/>
              <w:jc w:val="left"/>
            </w:pPr>
            <w:r>
              <w:t xml:space="preserve">Hispanic</w:t>
            </w:r>
          </w:p>
        </w:tc>
        <w:tc>
          <w:p>
            <w:pPr>
              <w:pStyle w:val="Compact"/>
              <w:jc w:val="right"/>
            </w:pPr>
            <w:r>
              <w:t xml:space="preserve">1.00</w:t>
            </w:r>
          </w:p>
        </w:tc>
        <w:tc>
          <w:p>
            <w:pPr>
              <w:pStyle w:val="Compact"/>
              <w:jc w:val="right"/>
            </w:pPr>
            <w:r>
              <w:t xml:space="preserve">2.72</w:t>
            </w:r>
          </w:p>
        </w:tc>
        <w:tc>
          <w:p>
            <w:pPr>
              <w:pStyle w:val="Compact"/>
              <w:jc w:val="right"/>
            </w:pPr>
            <w:r>
              <w:t xml:space="preserve">2.54</w:t>
            </w:r>
          </w:p>
        </w:tc>
        <w:tc>
          <w:p>
            <w:pPr>
              <w:pStyle w:val="Compact"/>
              <w:jc w:val="right"/>
            </w:pPr>
            <w:r>
              <w:t xml:space="preserve">2.91</w:t>
            </w:r>
          </w:p>
        </w:tc>
      </w:tr>
      <w:tr>
        <w:tc>
          <w:p>
            <w:pPr>
              <w:pStyle w:val="Compact"/>
              <w:jc w:val="left"/>
            </w:pPr>
            <w:r>
              <w:t xml:space="preserve">Male (ref: Female)</w:t>
            </w:r>
          </w:p>
        </w:tc>
        <w:tc>
          <w:p>
            <w:pPr>
              <w:pStyle w:val="Compact"/>
              <w:jc w:val="right"/>
            </w:pPr>
            <w:r>
              <w:t xml:space="preserve">1.16</w:t>
            </w:r>
          </w:p>
        </w:tc>
        <w:tc>
          <w:p>
            <w:pPr>
              <w:pStyle w:val="Compact"/>
              <w:jc w:val="right"/>
            </w:pPr>
            <w:r>
              <w:t xml:space="preserve">3.19</w:t>
            </w:r>
          </w:p>
        </w:tc>
        <w:tc>
          <w:p>
            <w:pPr>
              <w:pStyle w:val="Compact"/>
              <w:jc w:val="right"/>
            </w:pPr>
            <w:r>
              <w:t xml:space="preserve">3.07</w:t>
            </w:r>
          </w:p>
        </w:tc>
        <w:tc>
          <w:p>
            <w:pPr>
              <w:pStyle w:val="Compact"/>
              <w:jc w:val="right"/>
            </w:pPr>
            <w:r>
              <w:t xml:space="preserve">3.32</w:t>
            </w:r>
          </w:p>
        </w:tc>
      </w:tr>
      <w:tr>
        <w:tc>
          <w:p>
            <w:pPr>
              <w:pStyle w:val="Compact"/>
              <w:jc w:val="left"/>
            </w:pPr>
            <w:r>
              <w:t xml:space="preserve">Age spline term: &lt;20 years</w:t>
            </w:r>
          </w:p>
        </w:tc>
        <w:tc>
          <w:p>
            <w:pPr>
              <w:pStyle w:val="Compact"/>
              <w:jc w:val="right"/>
            </w:pPr>
            <w:r>
              <w:t xml:space="preserve">0.99</w:t>
            </w:r>
          </w:p>
        </w:tc>
        <w:tc>
          <w:p>
            <w:pPr>
              <w:pStyle w:val="Compact"/>
              <w:jc w:val="right"/>
            </w:pPr>
            <w:r>
              <w:t xml:space="preserve">2.70</w:t>
            </w:r>
          </w:p>
        </w:tc>
        <w:tc>
          <w:p>
            <w:pPr>
              <w:pStyle w:val="Compact"/>
              <w:jc w:val="right"/>
            </w:pPr>
            <w:r>
              <w:t xml:space="preserve">2.44</w:t>
            </w:r>
          </w:p>
        </w:tc>
        <w:tc>
          <w:p>
            <w:pPr>
              <w:pStyle w:val="Compact"/>
              <w:jc w:val="right"/>
            </w:pPr>
            <w:r>
              <w:t xml:space="preserve">2.99</w:t>
            </w:r>
          </w:p>
        </w:tc>
      </w:tr>
      <w:tr>
        <w:tc>
          <w:p>
            <w:pPr>
              <w:pStyle w:val="Compact"/>
              <w:jc w:val="left"/>
            </w:pPr>
            <w:r>
              <w:t xml:space="preserve">Age spline term: 20-30 years</w:t>
            </w:r>
          </w:p>
        </w:tc>
        <w:tc>
          <w:p>
            <w:pPr>
              <w:pStyle w:val="Compact"/>
              <w:jc w:val="right"/>
            </w:pPr>
            <w:r>
              <w:t xml:space="preserve">1.37</w:t>
            </w:r>
          </w:p>
        </w:tc>
        <w:tc>
          <w:p>
            <w:pPr>
              <w:pStyle w:val="Compact"/>
              <w:jc w:val="right"/>
            </w:pPr>
            <w:r>
              <w:t xml:space="preserve">3.95</w:t>
            </w:r>
          </w:p>
        </w:tc>
        <w:tc>
          <w:p>
            <w:pPr>
              <w:pStyle w:val="Compact"/>
              <w:jc w:val="right"/>
            </w:pPr>
            <w:r>
              <w:t xml:space="preserve">3.42</w:t>
            </w:r>
          </w:p>
        </w:tc>
        <w:tc>
          <w:p>
            <w:pPr>
              <w:pStyle w:val="Compact"/>
              <w:jc w:val="right"/>
            </w:pPr>
            <w:r>
              <w:t xml:space="preserve">4.56</w:t>
            </w:r>
          </w:p>
        </w:tc>
      </w:tr>
      <w:tr>
        <w:tc>
          <w:p>
            <w:pPr>
              <w:pStyle w:val="Compact"/>
              <w:jc w:val="left"/>
            </w:pPr>
            <w:r>
              <w:t xml:space="preserve">Age spline term: 30-40 years</w:t>
            </w:r>
          </w:p>
        </w:tc>
        <w:tc>
          <w:p>
            <w:pPr>
              <w:pStyle w:val="Compact"/>
              <w:jc w:val="right"/>
            </w:pPr>
            <w:r>
              <w:t xml:space="preserve">1.34</w:t>
            </w:r>
          </w:p>
        </w:tc>
        <w:tc>
          <w:p>
            <w:pPr>
              <w:pStyle w:val="Compact"/>
              <w:jc w:val="right"/>
            </w:pPr>
            <w:r>
              <w:t xml:space="preserve">3.83</w:t>
            </w:r>
          </w:p>
        </w:tc>
        <w:tc>
          <w:p>
            <w:pPr>
              <w:pStyle w:val="Compact"/>
              <w:jc w:val="right"/>
            </w:pPr>
            <w:r>
              <w:t xml:space="preserve">3.37</w:t>
            </w:r>
          </w:p>
        </w:tc>
        <w:tc>
          <w:p>
            <w:pPr>
              <w:pStyle w:val="Compact"/>
              <w:jc w:val="right"/>
            </w:pPr>
            <w:r>
              <w:t xml:space="preserve">4.35</w:t>
            </w:r>
          </w:p>
        </w:tc>
      </w:tr>
      <w:tr>
        <w:tc>
          <w:p>
            <w:pPr>
              <w:pStyle w:val="Compact"/>
              <w:jc w:val="left"/>
            </w:pPr>
            <w:r>
              <w:t xml:space="preserve">Age spline term: 40-50 years</w:t>
            </w:r>
          </w:p>
        </w:tc>
        <w:tc>
          <w:p>
            <w:pPr>
              <w:pStyle w:val="Compact"/>
              <w:jc w:val="right"/>
            </w:pPr>
            <w:r>
              <w:t xml:space="preserve">-1.21</w:t>
            </w:r>
          </w:p>
        </w:tc>
        <w:tc>
          <w:p>
            <w:pPr>
              <w:pStyle w:val="Compact"/>
              <w:jc w:val="right"/>
            </w:pPr>
            <w:r>
              <w:t xml:space="preserve">0.30</w:t>
            </w:r>
          </w:p>
        </w:tc>
        <w:tc>
          <w:p>
            <w:pPr>
              <w:pStyle w:val="Compact"/>
              <w:jc w:val="right"/>
            </w:pPr>
            <w:r>
              <w:t xml:space="preserve">0.23</w:t>
            </w:r>
          </w:p>
        </w:tc>
        <w:tc>
          <w:p>
            <w:pPr>
              <w:pStyle w:val="Compact"/>
              <w:jc w:val="right"/>
            </w:pPr>
            <w:r>
              <w:t xml:space="preserve">0.40</w:t>
            </w:r>
          </w:p>
        </w:tc>
      </w:tr>
      <w:tr>
        <w:tc>
          <w:p>
            <w:pPr>
              <w:pStyle w:val="Compact"/>
              <w:jc w:val="left"/>
            </w:pPr>
            <w:r>
              <w:t xml:space="preserve">Age spline term: 50-60 years</w:t>
            </w:r>
          </w:p>
        </w:tc>
        <w:tc>
          <w:p>
            <w:pPr>
              <w:pStyle w:val="Compact"/>
              <w:jc w:val="right"/>
            </w:pPr>
            <w:r>
              <w:t xml:space="preserve">-0.22</w:t>
            </w:r>
          </w:p>
        </w:tc>
        <w:tc>
          <w:p>
            <w:pPr>
              <w:pStyle w:val="Compact"/>
              <w:jc w:val="right"/>
            </w:pPr>
            <w:r>
              <w:t xml:space="preserve">0.81</w:t>
            </w:r>
          </w:p>
        </w:tc>
        <w:tc>
          <w:p>
            <w:pPr>
              <w:pStyle w:val="Compact"/>
              <w:jc w:val="right"/>
            </w:pPr>
            <w:r>
              <w:t xml:space="preserve">0.40</w:t>
            </w:r>
          </w:p>
        </w:tc>
        <w:tc>
          <w:p>
            <w:pPr>
              <w:pStyle w:val="Compact"/>
              <w:jc w:val="right"/>
            </w:pPr>
            <w:r>
              <w:t xml:space="preserve">1.64</w:t>
            </w:r>
          </w:p>
        </w:tc>
      </w:tr>
      <w:tr>
        <w:tc>
          <w:p>
            <w:pPr>
              <w:pStyle w:val="Compact"/>
              <w:jc w:val="left"/>
            </w:pPr>
            <w:r>
              <w:t xml:space="preserve">Age spline term: &gt;60 years</w:t>
            </w:r>
          </w:p>
        </w:tc>
        <w:tc>
          <w:p>
            <w:pPr>
              <w:pStyle w:val="Compact"/>
              <w:jc w:val="right"/>
            </w:pPr>
            <w:r>
              <w:t xml:space="preserve">-3.54</w:t>
            </w:r>
          </w:p>
        </w:tc>
        <w:tc>
          <w:p>
            <w:pPr>
              <w:pStyle w:val="Compact"/>
              <w:jc w:val="right"/>
            </w:pPr>
            <w:r>
              <w:t xml:space="preserve">0.03</w:t>
            </w:r>
          </w:p>
        </w:tc>
        <w:tc>
          <w:p>
            <w:pPr>
              <w:pStyle w:val="Compact"/>
              <w:jc w:val="right"/>
            </w:pPr>
            <w:r>
              <w:t xml:space="preserve">0.01</w:t>
            </w:r>
          </w:p>
        </w:tc>
        <w:tc>
          <w:p>
            <w:pPr>
              <w:pStyle w:val="Compact"/>
              <w:jc w:val="right"/>
            </w:pPr>
            <w:r>
              <w:t xml:space="preserve">0.11</w:t>
            </w:r>
          </w:p>
        </w:tc>
      </w:tr>
      <w:tr>
        <w:tc>
          <w:p>
            <w:pPr>
              <w:pStyle w:val="Compact"/>
              <w:jc w:val="left"/>
            </w:pPr>
            <w:r>
              <w:t xml:space="preserve">post policy</w:t>
            </w:r>
          </w:p>
        </w:tc>
        <w:tc>
          <w:p>
            <w:pPr>
              <w:pStyle w:val="Compact"/>
              <w:jc w:val="right"/>
            </w:pPr>
            <w:r>
              <w:t xml:space="preserve">-0.10</w:t>
            </w:r>
          </w:p>
        </w:tc>
        <w:tc>
          <w:p>
            <w:pPr>
              <w:pStyle w:val="Compact"/>
              <w:jc w:val="right"/>
            </w:pPr>
            <w:r>
              <w:t xml:space="preserve">0.90</w:t>
            </w:r>
          </w:p>
        </w:tc>
        <w:tc>
          <w:p>
            <w:pPr>
              <w:pStyle w:val="Compact"/>
              <w:jc w:val="right"/>
            </w:pPr>
            <w:r>
              <w:t xml:space="preserve">0.87</w:t>
            </w:r>
          </w:p>
        </w:tc>
        <w:tc>
          <w:p>
            <w:pPr>
              <w:pStyle w:val="Compact"/>
              <w:jc w:val="right"/>
            </w:pPr>
            <w:r>
              <w:t xml:space="preserve">0.94</w:t>
            </w:r>
          </w:p>
        </w:tc>
      </w:tr>
      <w:tr>
        <w:tc>
          <w:p>
            <w:pPr>
              <w:pStyle w:val="Compact"/>
              <w:jc w:val="left"/>
            </w:pPr>
            <w:r>
              <w:t xml:space="preserve">February (ref: January)</w:t>
            </w:r>
          </w:p>
        </w:tc>
        <w:tc>
          <w:p>
            <w:pPr>
              <w:pStyle w:val="Compact"/>
              <w:jc w:val="right"/>
            </w:pPr>
            <w:r>
              <w:t xml:space="preserve">0.02</w:t>
            </w:r>
          </w:p>
        </w:tc>
        <w:tc>
          <w:p>
            <w:pPr>
              <w:pStyle w:val="Compact"/>
              <w:jc w:val="right"/>
            </w:pPr>
            <w:r>
              <w:t xml:space="preserve">1.02</w:t>
            </w:r>
          </w:p>
        </w:tc>
        <w:tc>
          <w:p>
            <w:pPr>
              <w:pStyle w:val="Compact"/>
              <w:jc w:val="right"/>
            </w:pPr>
            <w:r>
              <w:t xml:space="preserve">0.95</w:t>
            </w:r>
          </w:p>
        </w:tc>
        <w:tc>
          <w:p>
            <w:pPr>
              <w:pStyle w:val="Compact"/>
              <w:jc w:val="right"/>
            </w:pPr>
            <w:r>
              <w:t xml:space="preserve">1.09</w:t>
            </w:r>
          </w:p>
        </w:tc>
      </w:tr>
      <w:tr>
        <w:tc>
          <w:p>
            <w:pPr>
              <w:pStyle w:val="Compact"/>
              <w:jc w:val="left"/>
            </w:pPr>
            <w:r>
              <w:t xml:space="preserve">March</w:t>
            </w:r>
          </w:p>
        </w:tc>
        <w:tc>
          <w:p>
            <w:pPr>
              <w:pStyle w:val="Compact"/>
              <w:jc w:val="right"/>
            </w:pPr>
            <w:r>
              <w:t xml:space="preserve">-0.05</w:t>
            </w:r>
          </w:p>
        </w:tc>
        <w:tc>
          <w:p>
            <w:pPr>
              <w:pStyle w:val="Compact"/>
              <w:jc w:val="right"/>
            </w:pPr>
            <w:r>
              <w:t xml:space="preserve">0.95</w:t>
            </w:r>
          </w:p>
        </w:tc>
        <w:tc>
          <w:p>
            <w:pPr>
              <w:pStyle w:val="Compact"/>
              <w:jc w:val="right"/>
            </w:pPr>
            <w:r>
              <w:t xml:space="preserve">0.89</w:t>
            </w:r>
          </w:p>
        </w:tc>
        <w:tc>
          <w:p>
            <w:pPr>
              <w:pStyle w:val="Compact"/>
              <w:jc w:val="right"/>
            </w:pPr>
            <w:r>
              <w:t xml:space="preserve">1.02</w:t>
            </w:r>
          </w:p>
        </w:tc>
      </w:tr>
      <w:tr>
        <w:tc>
          <w:p>
            <w:pPr>
              <w:pStyle w:val="Compact"/>
              <w:jc w:val="left"/>
            </w:pPr>
            <w:r>
              <w:t xml:space="preserve">April</w:t>
            </w:r>
          </w:p>
        </w:tc>
        <w:tc>
          <w:p>
            <w:pPr>
              <w:pStyle w:val="Compact"/>
              <w:jc w:val="right"/>
            </w:pPr>
            <w:r>
              <w:t xml:space="preserve">-0.04</w:t>
            </w:r>
          </w:p>
        </w:tc>
        <w:tc>
          <w:p>
            <w:pPr>
              <w:pStyle w:val="Compact"/>
              <w:jc w:val="right"/>
            </w:pPr>
            <w:r>
              <w:t xml:space="preserve">0.97</w:t>
            </w:r>
          </w:p>
        </w:tc>
        <w:tc>
          <w:p>
            <w:pPr>
              <w:pStyle w:val="Compact"/>
              <w:jc w:val="right"/>
            </w:pPr>
            <w:r>
              <w:t xml:space="preserve">0.90</w:t>
            </w:r>
          </w:p>
        </w:tc>
        <w:tc>
          <w:p>
            <w:pPr>
              <w:pStyle w:val="Compact"/>
              <w:jc w:val="right"/>
            </w:pPr>
            <w:r>
              <w:t xml:space="preserve">1.03</w:t>
            </w:r>
          </w:p>
        </w:tc>
      </w:tr>
      <w:tr>
        <w:tc>
          <w:p>
            <w:pPr>
              <w:pStyle w:val="Compact"/>
              <w:jc w:val="left"/>
            </w:pPr>
            <w:r>
              <w:t xml:space="preserve">May</w:t>
            </w:r>
          </w:p>
        </w:tc>
        <w:tc>
          <w:p>
            <w:pPr>
              <w:pStyle w:val="Compact"/>
              <w:jc w:val="right"/>
            </w:pPr>
            <w:r>
              <w:t xml:space="preserve">-0.07</w:t>
            </w:r>
          </w:p>
        </w:tc>
        <w:tc>
          <w:p>
            <w:pPr>
              <w:pStyle w:val="Compact"/>
              <w:jc w:val="right"/>
            </w:pPr>
            <w:r>
              <w:t xml:space="preserve">0.93</w:t>
            </w:r>
          </w:p>
        </w:tc>
        <w:tc>
          <w:p>
            <w:pPr>
              <w:pStyle w:val="Compact"/>
              <w:jc w:val="right"/>
            </w:pPr>
            <w:r>
              <w:t xml:space="preserve">0.87</w:t>
            </w:r>
          </w:p>
        </w:tc>
        <w:tc>
          <w:p>
            <w:pPr>
              <w:pStyle w:val="Compact"/>
              <w:jc w:val="right"/>
            </w:pPr>
            <w:r>
              <w:t xml:space="preserve">0.99</w:t>
            </w:r>
          </w:p>
        </w:tc>
      </w:tr>
      <w:tr>
        <w:tc>
          <w:p>
            <w:pPr>
              <w:pStyle w:val="Compact"/>
              <w:jc w:val="left"/>
            </w:pPr>
            <w:r>
              <w:t xml:space="preserve">June</w:t>
            </w:r>
          </w:p>
        </w:tc>
        <w:tc>
          <w:p>
            <w:pPr>
              <w:pStyle w:val="Compact"/>
              <w:jc w:val="right"/>
            </w:pPr>
            <w:r>
              <w:t xml:space="preserve">-0.05</w:t>
            </w:r>
          </w:p>
        </w:tc>
        <w:tc>
          <w:p>
            <w:pPr>
              <w:pStyle w:val="Compact"/>
              <w:jc w:val="right"/>
            </w:pPr>
            <w:r>
              <w:t xml:space="preserve">0.96</w:t>
            </w:r>
          </w:p>
        </w:tc>
        <w:tc>
          <w:p>
            <w:pPr>
              <w:pStyle w:val="Compact"/>
              <w:jc w:val="right"/>
            </w:pPr>
            <w:r>
              <w:t xml:space="preserve">0.89</w:t>
            </w:r>
          </w:p>
        </w:tc>
        <w:tc>
          <w:p>
            <w:pPr>
              <w:pStyle w:val="Compact"/>
              <w:jc w:val="right"/>
            </w:pPr>
            <w:r>
              <w:t xml:space="preserve">1.02</w:t>
            </w:r>
          </w:p>
        </w:tc>
      </w:tr>
      <w:tr>
        <w:tc>
          <w:p>
            <w:pPr>
              <w:pStyle w:val="Compact"/>
              <w:jc w:val="left"/>
            </w:pPr>
            <w:r>
              <w:t xml:space="preserve">July</w:t>
            </w:r>
          </w:p>
        </w:tc>
        <w:tc>
          <w:p>
            <w:pPr>
              <w:pStyle w:val="Compact"/>
              <w:jc w:val="right"/>
            </w:pPr>
            <w:r>
              <w:t xml:space="preserve">-0.01</w:t>
            </w:r>
          </w:p>
        </w:tc>
        <w:tc>
          <w:p>
            <w:pPr>
              <w:pStyle w:val="Compact"/>
              <w:jc w:val="right"/>
            </w:pPr>
            <w:r>
              <w:t xml:space="preserve">0.99</w:t>
            </w:r>
          </w:p>
        </w:tc>
        <w:tc>
          <w:p>
            <w:pPr>
              <w:pStyle w:val="Compact"/>
              <w:jc w:val="right"/>
            </w:pPr>
            <w:r>
              <w:t xml:space="preserve">0.93</w:t>
            </w:r>
          </w:p>
        </w:tc>
        <w:tc>
          <w:p>
            <w:pPr>
              <w:pStyle w:val="Compact"/>
              <w:jc w:val="right"/>
            </w:pPr>
            <w:r>
              <w:t xml:space="preserve">1.06</w:t>
            </w:r>
          </w:p>
        </w:tc>
      </w:tr>
      <w:tr>
        <w:tc>
          <w:p>
            <w:pPr>
              <w:pStyle w:val="Compact"/>
              <w:jc w:val="left"/>
            </w:pPr>
            <w:r>
              <w:t xml:space="preserve">August</w:t>
            </w:r>
          </w:p>
        </w:tc>
        <w:tc>
          <w:p>
            <w:pPr>
              <w:pStyle w:val="Compact"/>
              <w:jc w:val="right"/>
            </w:pPr>
            <w:r>
              <w:t xml:space="preserve">0.03</w:t>
            </w:r>
          </w:p>
        </w:tc>
        <w:tc>
          <w:p>
            <w:pPr>
              <w:pStyle w:val="Compact"/>
              <w:jc w:val="right"/>
            </w:pPr>
            <w:r>
              <w:t xml:space="preserve">1.03</w:t>
            </w:r>
          </w:p>
        </w:tc>
        <w:tc>
          <w:p>
            <w:pPr>
              <w:pStyle w:val="Compact"/>
              <w:jc w:val="right"/>
            </w:pPr>
            <w:r>
              <w:t xml:space="preserve">0.96</w:t>
            </w:r>
          </w:p>
        </w:tc>
        <w:tc>
          <w:p>
            <w:pPr>
              <w:pStyle w:val="Compact"/>
              <w:jc w:val="right"/>
            </w:pPr>
            <w:r>
              <w:t xml:space="preserve">1.10</w:t>
            </w:r>
          </w:p>
        </w:tc>
      </w:tr>
      <w:tr>
        <w:tc>
          <w:p>
            <w:pPr>
              <w:pStyle w:val="Compact"/>
              <w:jc w:val="left"/>
            </w:pPr>
            <w:r>
              <w:t xml:space="preserve">September</w:t>
            </w:r>
          </w:p>
        </w:tc>
        <w:tc>
          <w:p>
            <w:pPr>
              <w:pStyle w:val="Compact"/>
              <w:jc w:val="right"/>
            </w:pPr>
            <w:r>
              <w:t xml:space="preserve">-0.03</w:t>
            </w:r>
          </w:p>
        </w:tc>
        <w:tc>
          <w:p>
            <w:pPr>
              <w:pStyle w:val="Compact"/>
              <w:jc w:val="right"/>
            </w:pPr>
            <w:r>
              <w:t xml:space="preserve">0.97</w:t>
            </w:r>
          </w:p>
        </w:tc>
        <w:tc>
          <w:p>
            <w:pPr>
              <w:pStyle w:val="Compact"/>
              <w:jc w:val="right"/>
            </w:pPr>
            <w:r>
              <w:t xml:space="preserve">0.90</w:t>
            </w:r>
          </w:p>
        </w:tc>
        <w:tc>
          <w:p>
            <w:pPr>
              <w:pStyle w:val="Compact"/>
              <w:jc w:val="right"/>
            </w:pPr>
            <w:r>
              <w:t xml:space="preserve">1.04</w:t>
            </w:r>
          </w:p>
        </w:tc>
      </w:tr>
      <w:tr>
        <w:tc>
          <w:p>
            <w:pPr>
              <w:pStyle w:val="Compact"/>
              <w:jc w:val="left"/>
            </w:pPr>
            <w:r>
              <w:t xml:space="preserve">October</w:t>
            </w:r>
          </w:p>
        </w:tc>
        <w:tc>
          <w:p>
            <w:pPr>
              <w:pStyle w:val="Compact"/>
              <w:jc w:val="right"/>
            </w:pPr>
            <w:r>
              <w:t xml:space="preserve">-0.02</w:t>
            </w:r>
          </w:p>
        </w:tc>
        <w:tc>
          <w:p>
            <w:pPr>
              <w:pStyle w:val="Compact"/>
              <w:jc w:val="right"/>
            </w:pPr>
            <w:r>
              <w:t xml:space="preserve">0.98</w:t>
            </w:r>
          </w:p>
        </w:tc>
        <w:tc>
          <w:p>
            <w:pPr>
              <w:pStyle w:val="Compact"/>
              <w:jc w:val="right"/>
            </w:pPr>
            <w:r>
              <w:t xml:space="preserve">0.92</w:t>
            </w:r>
          </w:p>
        </w:tc>
        <w:tc>
          <w:p>
            <w:pPr>
              <w:pStyle w:val="Compact"/>
              <w:jc w:val="right"/>
            </w:pPr>
            <w:r>
              <w:t xml:space="preserve">1.05</w:t>
            </w:r>
          </w:p>
        </w:tc>
      </w:tr>
      <w:tr>
        <w:tc>
          <w:p>
            <w:pPr>
              <w:pStyle w:val="Compact"/>
              <w:jc w:val="left"/>
            </w:pPr>
            <w:r>
              <w:t xml:space="preserve">November</w:t>
            </w:r>
          </w:p>
        </w:tc>
        <w:tc>
          <w:p>
            <w:pPr>
              <w:pStyle w:val="Compact"/>
              <w:jc w:val="right"/>
            </w:pPr>
            <w:r>
              <w:t xml:space="preserve">-0.05</w:t>
            </w:r>
          </w:p>
        </w:tc>
        <w:tc>
          <w:p>
            <w:pPr>
              <w:pStyle w:val="Compact"/>
              <w:jc w:val="right"/>
            </w:pPr>
            <w:r>
              <w:t xml:space="preserve">0.95</w:t>
            </w:r>
          </w:p>
        </w:tc>
        <w:tc>
          <w:p>
            <w:pPr>
              <w:pStyle w:val="Compact"/>
              <w:jc w:val="right"/>
            </w:pPr>
            <w:r>
              <w:t xml:space="preserve">0.89</w:t>
            </w:r>
          </w:p>
        </w:tc>
        <w:tc>
          <w:p>
            <w:pPr>
              <w:pStyle w:val="Compact"/>
              <w:jc w:val="right"/>
            </w:pPr>
            <w:r>
              <w:t xml:space="preserve">1.03</w:t>
            </w:r>
          </w:p>
        </w:tc>
      </w:tr>
      <w:tr>
        <w:tc>
          <w:p>
            <w:pPr>
              <w:pStyle w:val="Compact"/>
              <w:jc w:val="left"/>
            </w:pPr>
            <w:r>
              <w:t xml:space="preserve">December</w:t>
            </w:r>
          </w:p>
        </w:tc>
        <w:tc>
          <w:p>
            <w:pPr>
              <w:pStyle w:val="Compact"/>
              <w:jc w:val="right"/>
            </w:pPr>
            <w:r>
              <w:t xml:space="preserve">0.12</w:t>
            </w:r>
          </w:p>
        </w:tc>
        <w:tc>
          <w:p>
            <w:pPr>
              <w:pStyle w:val="Compact"/>
              <w:jc w:val="right"/>
            </w:pPr>
            <w:r>
              <w:t xml:space="preserve">1.13</w:t>
            </w:r>
          </w:p>
        </w:tc>
        <w:tc>
          <w:p>
            <w:pPr>
              <w:pStyle w:val="Compact"/>
              <w:jc w:val="right"/>
            </w:pPr>
            <w:r>
              <w:t xml:space="preserve">1.06</w:t>
            </w:r>
          </w:p>
        </w:tc>
        <w:tc>
          <w:p>
            <w:pPr>
              <w:pStyle w:val="Compact"/>
              <w:jc w:val="right"/>
            </w:pPr>
            <w:r>
              <w:t xml:space="preserve">1.20</w:t>
            </w:r>
          </w:p>
        </w:tc>
      </w:tr>
      <w:tr>
        <w:tc>
          <w:p>
            <w:pPr>
              <w:pStyle w:val="Compact"/>
              <w:jc w:val="left"/>
            </w:pPr>
            <w:r>
              <w:t xml:space="preserve">Friday</w:t>
            </w:r>
          </w:p>
        </w:tc>
        <w:tc>
          <w:p>
            <w:pPr>
              <w:pStyle w:val="Compact"/>
              <w:jc w:val="right"/>
            </w:pPr>
            <w:r>
              <w:t xml:space="preserve">0.02</w:t>
            </w:r>
          </w:p>
        </w:tc>
        <w:tc>
          <w:p>
            <w:pPr>
              <w:pStyle w:val="Compact"/>
              <w:jc w:val="right"/>
            </w:pPr>
            <w:r>
              <w:t xml:space="preserve">1.02</w:t>
            </w:r>
          </w:p>
        </w:tc>
        <w:tc>
          <w:p>
            <w:pPr>
              <w:pStyle w:val="Compact"/>
              <w:jc w:val="right"/>
            </w:pPr>
            <w:r>
              <w:t xml:space="preserve">0.97</w:t>
            </w:r>
          </w:p>
        </w:tc>
        <w:tc>
          <w:p>
            <w:pPr>
              <w:pStyle w:val="Compact"/>
              <w:jc w:val="right"/>
            </w:pPr>
            <w:r>
              <w:t xml:space="preserve">1.07</w:t>
            </w:r>
          </w:p>
        </w:tc>
      </w:tr>
      <w:tr>
        <w:tc>
          <w:p>
            <w:pPr>
              <w:pStyle w:val="Compact"/>
              <w:jc w:val="left"/>
            </w:pPr>
            <w:r>
              <w:t xml:space="preserve">Monday (ref: Sunday)</w:t>
            </w:r>
          </w:p>
        </w:tc>
        <w:tc>
          <w:p>
            <w:pPr>
              <w:pStyle w:val="Compact"/>
              <w:jc w:val="right"/>
            </w:pPr>
            <w:r>
              <w:t xml:space="preserve">-0.42</w:t>
            </w:r>
          </w:p>
        </w:tc>
        <w:tc>
          <w:p>
            <w:pPr>
              <w:pStyle w:val="Compact"/>
              <w:jc w:val="right"/>
            </w:pPr>
            <w:r>
              <w:t xml:space="preserve">0.66</w:t>
            </w:r>
          </w:p>
        </w:tc>
        <w:tc>
          <w:p>
            <w:pPr>
              <w:pStyle w:val="Compact"/>
              <w:jc w:val="right"/>
            </w:pPr>
            <w:r>
              <w:t xml:space="preserve">0.62</w:t>
            </w:r>
          </w:p>
        </w:tc>
        <w:tc>
          <w:p>
            <w:pPr>
              <w:pStyle w:val="Compact"/>
              <w:jc w:val="right"/>
            </w:pPr>
            <w:r>
              <w:t xml:space="preserve">0.70</w:t>
            </w:r>
          </w:p>
        </w:tc>
      </w:tr>
      <w:tr>
        <w:tc>
          <w:p>
            <w:pPr>
              <w:pStyle w:val="Compact"/>
              <w:jc w:val="left"/>
            </w:pPr>
            <w:r>
              <w:t xml:space="preserve">Saturday</w:t>
            </w:r>
          </w:p>
        </w:tc>
        <w:tc>
          <w:p>
            <w:pPr>
              <w:pStyle w:val="Compact"/>
              <w:jc w:val="right"/>
            </w:pPr>
            <w:r>
              <w:t xml:space="preserve">0.21</w:t>
            </w:r>
          </w:p>
        </w:tc>
        <w:tc>
          <w:p>
            <w:pPr>
              <w:pStyle w:val="Compact"/>
              <w:jc w:val="right"/>
            </w:pPr>
            <w:r>
              <w:t xml:space="preserve">1.23</w:t>
            </w:r>
          </w:p>
        </w:tc>
        <w:tc>
          <w:p>
            <w:pPr>
              <w:pStyle w:val="Compact"/>
              <w:jc w:val="right"/>
            </w:pPr>
            <w:r>
              <w:t xml:space="preserve">1.18</w:t>
            </w:r>
          </w:p>
        </w:tc>
        <w:tc>
          <w:p>
            <w:pPr>
              <w:pStyle w:val="Compact"/>
              <w:jc w:val="right"/>
            </w:pPr>
            <w:r>
              <w:t xml:space="preserve">1.29</w:t>
            </w:r>
          </w:p>
        </w:tc>
      </w:tr>
      <w:tr>
        <w:tc>
          <w:p>
            <w:pPr>
              <w:pStyle w:val="Compact"/>
              <w:jc w:val="left"/>
            </w:pPr>
            <w:r>
              <w:t xml:space="preserve">Thursday</w:t>
            </w:r>
          </w:p>
        </w:tc>
        <w:tc>
          <w:p>
            <w:pPr>
              <w:pStyle w:val="Compact"/>
              <w:jc w:val="right"/>
            </w:pPr>
            <w:r>
              <w:t xml:space="preserve">-0.29</w:t>
            </w:r>
          </w:p>
        </w:tc>
        <w:tc>
          <w:p>
            <w:pPr>
              <w:pStyle w:val="Compact"/>
              <w:jc w:val="right"/>
            </w:pPr>
            <w:r>
              <w:t xml:space="preserve">0.75</w:t>
            </w:r>
          </w:p>
        </w:tc>
        <w:tc>
          <w:p>
            <w:pPr>
              <w:pStyle w:val="Compact"/>
              <w:jc w:val="right"/>
            </w:pPr>
            <w:r>
              <w:t xml:space="preserve">0.71</w:t>
            </w:r>
          </w:p>
        </w:tc>
        <w:tc>
          <w:p>
            <w:pPr>
              <w:pStyle w:val="Compact"/>
              <w:jc w:val="right"/>
            </w:pPr>
            <w:r>
              <w:t xml:space="preserve">0.80</w:t>
            </w:r>
          </w:p>
        </w:tc>
      </w:tr>
      <w:tr>
        <w:tc>
          <w:p>
            <w:pPr>
              <w:pStyle w:val="Compact"/>
              <w:jc w:val="left"/>
            </w:pPr>
            <w:r>
              <w:t xml:space="preserve">Tuesday</w:t>
            </w:r>
          </w:p>
        </w:tc>
        <w:tc>
          <w:p>
            <w:pPr>
              <w:pStyle w:val="Compact"/>
              <w:jc w:val="right"/>
            </w:pPr>
            <w:r>
              <w:t xml:space="preserve">-0.41</w:t>
            </w:r>
          </w:p>
        </w:tc>
        <w:tc>
          <w:p>
            <w:pPr>
              <w:pStyle w:val="Compact"/>
              <w:jc w:val="right"/>
            </w:pPr>
            <w:r>
              <w:t xml:space="preserve">0.66</w:t>
            </w:r>
          </w:p>
        </w:tc>
        <w:tc>
          <w:p>
            <w:pPr>
              <w:pStyle w:val="Compact"/>
              <w:jc w:val="right"/>
            </w:pPr>
            <w:r>
              <w:t xml:space="preserve">0.63</w:t>
            </w:r>
          </w:p>
        </w:tc>
        <w:tc>
          <w:p>
            <w:pPr>
              <w:pStyle w:val="Compact"/>
              <w:jc w:val="right"/>
            </w:pPr>
            <w:r>
              <w:t xml:space="preserve">0.70</w:t>
            </w:r>
          </w:p>
        </w:tc>
      </w:tr>
      <w:tr>
        <w:tc>
          <w:p>
            <w:pPr>
              <w:pStyle w:val="Compact"/>
              <w:jc w:val="left"/>
            </w:pPr>
            <w:r>
              <w:t xml:space="preserve">Wednesday</w:t>
            </w:r>
          </w:p>
        </w:tc>
        <w:tc>
          <w:p>
            <w:pPr>
              <w:pStyle w:val="Compact"/>
              <w:jc w:val="right"/>
            </w:pPr>
            <w:r>
              <w:t xml:space="preserve">-0.46</w:t>
            </w:r>
          </w:p>
        </w:tc>
        <w:tc>
          <w:p>
            <w:pPr>
              <w:pStyle w:val="Compact"/>
              <w:jc w:val="right"/>
            </w:pPr>
            <w:r>
              <w:t xml:space="preserve">0.63</w:t>
            </w:r>
          </w:p>
        </w:tc>
        <w:tc>
          <w:p>
            <w:pPr>
              <w:pStyle w:val="Compact"/>
              <w:jc w:val="right"/>
            </w:pPr>
            <w:r>
              <w:t xml:space="preserve">0.59</w:t>
            </w:r>
          </w:p>
        </w:tc>
        <w:tc>
          <w:p>
            <w:pPr>
              <w:pStyle w:val="Compact"/>
              <w:jc w:val="right"/>
            </w:pPr>
            <w:r>
              <w:t xml:space="preserve">0.67</w:t>
            </w:r>
          </w:p>
        </w:tc>
      </w:tr>
      <w:tr>
        <w:tc>
          <w:p>
            <w:pPr>
              <w:pStyle w:val="Compact"/>
              <w:jc w:val="left"/>
            </w:pPr>
            <w:r>
              <w:t xml:space="preserve">Day after St. Patrick’s Day</w:t>
            </w:r>
          </w:p>
        </w:tc>
        <w:tc>
          <w:p>
            <w:pPr>
              <w:pStyle w:val="Compact"/>
              <w:jc w:val="right"/>
            </w:pPr>
            <w:r>
              <w:t xml:space="preserve">-0.22</w:t>
            </w:r>
          </w:p>
        </w:tc>
        <w:tc>
          <w:p>
            <w:pPr>
              <w:pStyle w:val="Compact"/>
              <w:jc w:val="right"/>
            </w:pPr>
            <w:r>
              <w:t xml:space="preserve">0.80</w:t>
            </w:r>
          </w:p>
        </w:tc>
        <w:tc>
          <w:p>
            <w:pPr>
              <w:pStyle w:val="Compact"/>
              <w:jc w:val="right"/>
            </w:pPr>
            <w:r>
              <w:t xml:space="preserve">0.64</w:t>
            </w:r>
          </w:p>
        </w:tc>
        <w:tc>
          <w:p>
            <w:pPr>
              <w:pStyle w:val="Compact"/>
              <w:jc w:val="right"/>
            </w:pPr>
            <w:r>
              <w:t xml:space="preserve">1.02</w:t>
            </w:r>
          </w:p>
        </w:tc>
      </w:tr>
      <w:tr>
        <w:tc>
          <w:p>
            <w:pPr>
              <w:pStyle w:val="Compact"/>
              <w:jc w:val="left"/>
            </w:pPr>
            <w:r>
              <w:t xml:space="preserve">Independence Day</w:t>
            </w:r>
          </w:p>
        </w:tc>
        <w:tc>
          <w:p>
            <w:pPr>
              <w:pStyle w:val="Compact"/>
              <w:jc w:val="right"/>
            </w:pPr>
            <w:r>
              <w:t xml:space="preserve">0.25</w:t>
            </w:r>
          </w:p>
        </w:tc>
        <w:tc>
          <w:p>
            <w:pPr>
              <w:pStyle w:val="Compact"/>
              <w:jc w:val="right"/>
            </w:pPr>
            <w:r>
              <w:t xml:space="preserve">1.29</w:t>
            </w:r>
          </w:p>
        </w:tc>
        <w:tc>
          <w:p>
            <w:pPr>
              <w:pStyle w:val="Compact"/>
              <w:jc w:val="right"/>
            </w:pPr>
            <w:r>
              <w:t xml:space="preserve">1.05</w:t>
            </w:r>
          </w:p>
        </w:tc>
        <w:tc>
          <w:p>
            <w:pPr>
              <w:pStyle w:val="Compact"/>
              <w:jc w:val="right"/>
            </w:pPr>
            <w:r>
              <w:t xml:space="preserve">1.58</w:t>
            </w:r>
          </w:p>
        </w:tc>
      </w:tr>
      <w:tr>
        <w:tc>
          <w:p>
            <w:pPr>
              <w:pStyle w:val="Compact"/>
              <w:jc w:val="left"/>
            </w:pPr>
            <w:r>
              <w:t xml:space="preserve">Labor Day weekend</w:t>
            </w:r>
          </w:p>
        </w:tc>
        <w:tc>
          <w:p>
            <w:pPr>
              <w:pStyle w:val="Compact"/>
              <w:jc w:val="right"/>
            </w:pPr>
            <w:r>
              <w:t xml:space="preserve">0.08</w:t>
            </w:r>
          </w:p>
        </w:tc>
        <w:tc>
          <w:p>
            <w:pPr>
              <w:pStyle w:val="Compact"/>
              <w:jc w:val="right"/>
            </w:pPr>
            <w:r>
              <w:t xml:space="preserve">1.08</w:t>
            </w:r>
          </w:p>
        </w:tc>
        <w:tc>
          <w:p>
            <w:pPr>
              <w:pStyle w:val="Compact"/>
              <w:jc w:val="right"/>
            </w:pPr>
            <w:r>
              <w:t xml:space="preserve">0.98</w:t>
            </w:r>
          </w:p>
        </w:tc>
        <w:tc>
          <w:p>
            <w:pPr>
              <w:pStyle w:val="Compact"/>
              <w:jc w:val="right"/>
            </w:pPr>
            <w:r>
              <w:t xml:space="preserve">1.21</w:t>
            </w:r>
          </w:p>
        </w:tc>
      </w:tr>
      <w:tr>
        <w:tc>
          <w:p>
            <w:pPr>
              <w:pStyle w:val="Compact"/>
              <w:jc w:val="left"/>
            </w:pPr>
            <w:r>
              <w:t xml:space="preserve">New Year’s</w:t>
            </w:r>
          </w:p>
        </w:tc>
        <w:tc>
          <w:p>
            <w:pPr>
              <w:pStyle w:val="Compact"/>
              <w:jc w:val="right"/>
            </w:pPr>
            <w:r>
              <w:t xml:space="preserve">0.22</w:t>
            </w:r>
          </w:p>
        </w:tc>
        <w:tc>
          <w:p>
            <w:pPr>
              <w:pStyle w:val="Compact"/>
              <w:jc w:val="right"/>
            </w:pPr>
            <w:r>
              <w:t xml:space="preserve">1.24</w:t>
            </w:r>
          </w:p>
        </w:tc>
        <w:tc>
          <w:p>
            <w:pPr>
              <w:pStyle w:val="Compact"/>
              <w:jc w:val="right"/>
            </w:pPr>
            <w:r>
              <w:t xml:space="preserve">1.12</w:t>
            </w:r>
          </w:p>
        </w:tc>
        <w:tc>
          <w:p>
            <w:pPr>
              <w:pStyle w:val="Compact"/>
              <w:jc w:val="right"/>
            </w:pPr>
            <w:r>
              <w:t xml:space="preserve">1.38</w:t>
            </w:r>
          </w:p>
        </w:tc>
      </w:tr>
      <w:tr>
        <w:tc>
          <w:p>
            <w:pPr>
              <w:pStyle w:val="Compact"/>
              <w:jc w:val="left"/>
            </w:pPr>
            <w:r>
              <w:t xml:space="preserve">Thanksgiving</w:t>
            </w:r>
          </w:p>
        </w:tc>
        <w:tc>
          <w:p>
            <w:pPr>
              <w:pStyle w:val="Compact"/>
              <w:jc w:val="right"/>
            </w:pPr>
            <w:r>
              <w:t xml:space="preserve">-0.07</w:t>
            </w:r>
          </w:p>
        </w:tc>
        <w:tc>
          <w:p>
            <w:pPr>
              <w:pStyle w:val="Compact"/>
              <w:jc w:val="right"/>
            </w:pPr>
            <w:r>
              <w:t xml:space="preserve">0.94</w:t>
            </w:r>
          </w:p>
        </w:tc>
        <w:tc>
          <w:p>
            <w:pPr>
              <w:pStyle w:val="Compact"/>
              <w:jc w:val="right"/>
            </w:pPr>
            <w:r>
              <w:t xml:space="preserve">0.83</w:t>
            </w:r>
          </w:p>
        </w:tc>
        <w:tc>
          <w:p>
            <w:pPr>
              <w:pStyle w:val="Compact"/>
              <w:jc w:val="right"/>
            </w:pPr>
            <w:r>
              <w:t xml:space="preserve">1.06</w:t>
            </w:r>
          </w:p>
        </w:tc>
      </w:tr>
      <w:tr>
        <w:tc>
          <w:p>
            <w:pPr>
              <w:pStyle w:val="Compact"/>
              <w:jc w:val="left"/>
            </w:pPr>
            <w:r>
              <w:t xml:space="preserve">Black * policy interaction</w:t>
            </w:r>
          </w:p>
        </w:tc>
        <w:tc>
          <w:p>
            <w:pPr>
              <w:pStyle w:val="Compact"/>
              <w:jc w:val="right"/>
            </w:pPr>
            <w:r>
              <w:t xml:space="preserve">-0.16</w:t>
            </w:r>
          </w:p>
        </w:tc>
        <w:tc>
          <w:p>
            <w:pPr>
              <w:pStyle w:val="Compact"/>
              <w:jc w:val="right"/>
            </w:pPr>
            <w:r>
              <w:t xml:space="preserve">0.85</w:t>
            </w:r>
          </w:p>
        </w:tc>
        <w:tc>
          <w:p>
            <w:pPr>
              <w:pStyle w:val="Compact"/>
              <w:jc w:val="right"/>
            </w:pPr>
            <w:r>
              <w:t xml:space="preserve">0.80</w:t>
            </w:r>
          </w:p>
        </w:tc>
        <w:tc>
          <w:p>
            <w:pPr>
              <w:pStyle w:val="Compact"/>
              <w:jc w:val="right"/>
            </w:pPr>
            <w:r>
              <w:t xml:space="preserve">0.91</w:t>
            </w:r>
          </w:p>
        </w:tc>
      </w:tr>
      <w:tr>
        <w:tc>
          <w:p>
            <w:pPr>
              <w:pStyle w:val="Compact"/>
              <w:jc w:val="left"/>
            </w:pPr>
            <w:r>
              <w:t xml:space="preserve">Hispanic * policy interaction</w:t>
            </w:r>
          </w:p>
        </w:tc>
        <w:tc>
          <w:p>
            <w:pPr>
              <w:pStyle w:val="Compact"/>
              <w:jc w:val="right"/>
            </w:pPr>
            <w:r>
              <w:t xml:space="preserve">0.13</w:t>
            </w:r>
          </w:p>
        </w:tc>
        <w:tc>
          <w:p>
            <w:pPr>
              <w:pStyle w:val="Compact"/>
              <w:jc w:val="right"/>
            </w:pPr>
            <w:r>
              <w:t xml:space="preserve">1.13</w:t>
            </w:r>
          </w:p>
        </w:tc>
        <w:tc>
          <w:p>
            <w:pPr>
              <w:pStyle w:val="Compact"/>
              <w:jc w:val="right"/>
            </w:pPr>
            <w:r>
              <w:t xml:space="preserve">1.04</w:t>
            </w:r>
          </w:p>
        </w:tc>
        <w:tc>
          <w:p>
            <w:pPr>
              <w:pStyle w:val="Compact"/>
              <w:jc w:val="right"/>
            </w:pPr>
            <w:r>
              <w:t xml:space="preserve">1.23</w:t>
            </w:r>
          </w:p>
        </w:tc>
      </w:tr>
    </w:tbl>
    <w:p>
      <w:pPr>
        <w:pStyle w:val="Compact"/>
        <w:numPr>
          <w:numId w:val="1005"/>
          <w:ilvl w:val="0"/>
        </w:numPr>
      </w:pPr>
      <w:r>
        <w:t xml:space="preserve">The Estimated Odds Ratio (OR) shown in this table is the exponentiated</w:t>
      </w:r>
      <w:r>
        <w:t xml:space="preserve"> </w:t>
      </w:r>
      <w:r>
        <w:t xml:space="preserve">coefficient estimate. It is not equal to the estimated RRs reported in the main</w:t>
      </w:r>
      <w:r>
        <w:t xml:space="preserve"> </w:t>
      </w:r>
      <w:r>
        <w:t xml:space="preserve">text, which we calculated using marginal standardization.</w:t>
      </w:r>
    </w:p>
    <w:p>
      <w:pPr>
        <w:pStyle w:val="Heading5"/>
      </w:pPr>
      <w:bookmarkStart w:id="72" w:name="page-break-12"/>
      <w:bookmarkEnd w:id="72"/>
      <w:r>
        <w:t xml:space="preserve">page break</w:t>
      </w:r>
    </w:p>
    <w:p>
      <w:pPr>
        <w:pStyle w:val="FirstParagraph"/>
      </w:pPr>
      <w:r>
        <w:rPr>
          <w:b/>
        </w:rPr>
        <w:t xml:space="preserve">Table S4: Logistic regression of arrests in South Carolina by the highway traffic patrol among stops for speeding, 2005-2006</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Estimated OR*</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upper CI</w:t>
            </w:r>
          </w:p>
        </w:tc>
      </w:tr>
      <w:tr>
        <w:tc>
          <w:p>
            <w:pPr>
              <w:pStyle w:val="Compact"/>
              <w:jc w:val="left"/>
            </w:pPr>
            <w:r>
              <w:t xml:space="preserve">Intercept</w:t>
            </w:r>
          </w:p>
        </w:tc>
        <w:tc>
          <w:p>
            <w:pPr>
              <w:pStyle w:val="Compact"/>
              <w:jc w:val="right"/>
            </w:pPr>
            <w:r>
              <w:t xml:space="preserve">-6.88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Black (ref: White)</w:t>
            </w:r>
          </w:p>
        </w:tc>
        <w:tc>
          <w:p>
            <w:pPr>
              <w:pStyle w:val="Compact"/>
              <w:jc w:val="right"/>
            </w:pPr>
            <w:r>
              <w:t xml:space="preserve">0.70</w:t>
            </w:r>
          </w:p>
        </w:tc>
        <w:tc>
          <w:p>
            <w:pPr>
              <w:pStyle w:val="Compact"/>
              <w:jc w:val="right"/>
            </w:pPr>
            <w:r>
              <w:t xml:space="preserve">2.02</w:t>
            </w:r>
          </w:p>
        </w:tc>
        <w:tc>
          <w:p>
            <w:pPr>
              <w:pStyle w:val="Compact"/>
              <w:jc w:val="right"/>
            </w:pPr>
            <w:r>
              <w:t xml:space="preserve">1.82</w:t>
            </w:r>
          </w:p>
        </w:tc>
        <w:tc>
          <w:p>
            <w:pPr>
              <w:pStyle w:val="Compact"/>
              <w:jc w:val="right"/>
            </w:pPr>
            <w:r>
              <w:t xml:space="preserve">2.24</w:t>
            </w:r>
          </w:p>
        </w:tc>
      </w:tr>
      <w:tr>
        <w:tc>
          <w:p>
            <w:pPr>
              <w:pStyle w:val="Compact"/>
              <w:jc w:val="left"/>
            </w:pPr>
            <w:r>
              <w:t xml:space="preserve">Hispanic</w:t>
            </w:r>
          </w:p>
        </w:tc>
        <w:tc>
          <w:p>
            <w:pPr>
              <w:pStyle w:val="Compact"/>
              <w:jc w:val="right"/>
            </w:pPr>
            <w:r>
              <w:t xml:space="preserve">1.25</w:t>
            </w:r>
          </w:p>
        </w:tc>
        <w:tc>
          <w:p>
            <w:pPr>
              <w:pStyle w:val="Compact"/>
              <w:jc w:val="right"/>
            </w:pPr>
            <w:r>
              <w:t xml:space="preserve">3.50</w:t>
            </w:r>
          </w:p>
        </w:tc>
        <w:tc>
          <w:p>
            <w:pPr>
              <w:pStyle w:val="Compact"/>
              <w:jc w:val="right"/>
            </w:pPr>
            <w:r>
              <w:t xml:space="preserve">2.97</w:t>
            </w:r>
          </w:p>
        </w:tc>
        <w:tc>
          <w:p>
            <w:pPr>
              <w:pStyle w:val="Compact"/>
              <w:jc w:val="right"/>
            </w:pPr>
            <w:r>
              <w:t xml:space="preserve">4.13</w:t>
            </w:r>
          </w:p>
        </w:tc>
      </w:tr>
      <w:tr>
        <w:tc>
          <w:p>
            <w:pPr>
              <w:pStyle w:val="Compact"/>
              <w:jc w:val="left"/>
            </w:pPr>
            <w:r>
              <w:t xml:space="preserve">Male (ref: Female)</w:t>
            </w:r>
          </w:p>
        </w:tc>
        <w:tc>
          <w:p>
            <w:pPr>
              <w:pStyle w:val="Compact"/>
              <w:jc w:val="right"/>
            </w:pPr>
            <w:r>
              <w:t xml:space="preserve">1.40</w:t>
            </w:r>
          </w:p>
        </w:tc>
        <w:tc>
          <w:p>
            <w:pPr>
              <w:pStyle w:val="Compact"/>
              <w:jc w:val="right"/>
            </w:pPr>
            <w:r>
              <w:t xml:space="preserve">4.06</w:t>
            </w:r>
          </w:p>
        </w:tc>
        <w:tc>
          <w:p>
            <w:pPr>
              <w:pStyle w:val="Compact"/>
              <w:jc w:val="right"/>
            </w:pPr>
            <w:r>
              <w:t xml:space="preserve">3.68</w:t>
            </w:r>
          </w:p>
        </w:tc>
        <w:tc>
          <w:p>
            <w:pPr>
              <w:pStyle w:val="Compact"/>
              <w:jc w:val="right"/>
            </w:pPr>
            <w:r>
              <w:t xml:space="preserve">4.49</w:t>
            </w:r>
          </w:p>
        </w:tc>
      </w:tr>
      <w:tr>
        <w:tc>
          <w:p>
            <w:pPr>
              <w:pStyle w:val="Compact"/>
              <w:jc w:val="left"/>
            </w:pPr>
            <w:r>
              <w:t xml:space="preserve">Age spline term: &lt;20 years</w:t>
            </w:r>
          </w:p>
        </w:tc>
        <w:tc>
          <w:p>
            <w:pPr>
              <w:pStyle w:val="Compact"/>
              <w:jc w:val="right"/>
            </w:pPr>
            <w:r>
              <w:t xml:space="preserve">0.76</w:t>
            </w:r>
          </w:p>
        </w:tc>
        <w:tc>
          <w:p>
            <w:pPr>
              <w:pStyle w:val="Compact"/>
              <w:jc w:val="right"/>
            </w:pPr>
            <w:r>
              <w:t xml:space="preserve">2.14</w:t>
            </w:r>
          </w:p>
        </w:tc>
        <w:tc>
          <w:p>
            <w:pPr>
              <w:pStyle w:val="Compact"/>
              <w:jc w:val="right"/>
            </w:pPr>
            <w:r>
              <w:t xml:space="preserve">1.70</w:t>
            </w:r>
          </w:p>
        </w:tc>
        <w:tc>
          <w:p>
            <w:pPr>
              <w:pStyle w:val="Compact"/>
              <w:jc w:val="right"/>
            </w:pPr>
            <w:r>
              <w:t xml:space="preserve">2.68</w:t>
            </w:r>
          </w:p>
        </w:tc>
      </w:tr>
      <w:tr>
        <w:tc>
          <w:p>
            <w:pPr>
              <w:pStyle w:val="Compact"/>
              <w:jc w:val="left"/>
            </w:pPr>
            <w:r>
              <w:t xml:space="preserve">Age spline term: 20-30 years</w:t>
            </w:r>
          </w:p>
        </w:tc>
        <w:tc>
          <w:p>
            <w:pPr>
              <w:pStyle w:val="Compact"/>
              <w:jc w:val="right"/>
            </w:pPr>
            <w:r>
              <w:t xml:space="preserve">0.74</w:t>
            </w:r>
          </w:p>
        </w:tc>
        <w:tc>
          <w:p>
            <w:pPr>
              <w:pStyle w:val="Compact"/>
              <w:jc w:val="right"/>
            </w:pPr>
            <w:r>
              <w:t xml:space="preserve">2.09</w:t>
            </w:r>
          </w:p>
        </w:tc>
        <w:tc>
          <w:p>
            <w:pPr>
              <w:pStyle w:val="Compact"/>
              <w:jc w:val="right"/>
            </w:pPr>
            <w:r>
              <w:t xml:space="preserve">1.47</w:t>
            </w:r>
          </w:p>
        </w:tc>
        <w:tc>
          <w:p>
            <w:pPr>
              <w:pStyle w:val="Compact"/>
              <w:jc w:val="right"/>
            </w:pPr>
            <w:r>
              <w:t xml:space="preserve">2.99</w:t>
            </w:r>
          </w:p>
        </w:tc>
      </w:tr>
      <w:tr>
        <w:tc>
          <w:p>
            <w:pPr>
              <w:pStyle w:val="Compact"/>
              <w:jc w:val="left"/>
            </w:pPr>
            <w:r>
              <w:t xml:space="preserve">Age spline term: 30-40 years</w:t>
            </w:r>
          </w:p>
        </w:tc>
        <w:tc>
          <w:p>
            <w:pPr>
              <w:pStyle w:val="Compact"/>
              <w:jc w:val="right"/>
            </w:pPr>
            <w:r>
              <w:t xml:space="preserve">0.23</w:t>
            </w:r>
          </w:p>
        </w:tc>
        <w:tc>
          <w:p>
            <w:pPr>
              <w:pStyle w:val="Compact"/>
              <w:jc w:val="right"/>
            </w:pPr>
            <w:r>
              <w:t xml:space="preserve">1.26</w:t>
            </w:r>
          </w:p>
        </w:tc>
        <w:tc>
          <w:p>
            <w:pPr>
              <w:pStyle w:val="Compact"/>
              <w:jc w:val="right"/>
            </w:pPr>
            <w:r>
              <w:t xml:space="preserve">0.89</w:t>
            </w:r>
          </w:p>
        </w:tc>
        <w:tc>
          <w:p>
            <w:pPr>
              <w:pStyle w:val="Compact"/>
              <w:jc w:val="right"/>
            </w:pPr>
            <w:r>
              <w:t xml:space="preserve">1.79</w:t>
            </w:r>
          </w:p>
        </w:tc>
      </w:tr>
      <w:tr>
        <w:tc>
          <w:p>
            <w:pPr>
              <w:pStyle w:val="Compact"/>
              <w:jc w:val="left"/>
            </w:pPr>
            <w:r>
              <w:t xml:space="preserve">Age spline term: 40-50 years</w:t>
            </w:r>
          </w:p>
        </w:tc>
        <w:tc>
          <w:p>
            <w:pPr>
              <w:pStyle w:val="Compact"/>
              <w:jc w:val="right"/>
            </w:pPr>
            <w:r>
              <w:t xml:space="preserve">-1.59</w:t>
            </w:r>
          </w:p>
        </w:tc>
        <w:tc>
          <w:p>
            <w:pPr>
              <w:pStyle w:val="Compact"/>
              <w:jc w:val="right"/>
            </w:pPr>
            <w:r>
              <w:t xml:space="preserve">0.20</w:t>
            </w:r>
          </w:p>
        </w:tc>
        <w:tc>
          <w:p>
            <w:pPr>
              <w:pStyle w:val="Compact"/>
              <w:jc w:val="right"/>
            </w:pPr>
            <w:r>
              <w:t xml:space="preserve">0.06</w:t>
            </w:r>
          </w:p>
        </w:tc>
        <w:tc>
          <w:p>
            <w:pPr>
              <w:pStyle w:val="Compact"/>
              <w:jc w:val="right"/>
            </w:pPr>
            <w:r>
              <w:t xml:space="preserve">0.72</w:t>
            </w:r>
          </w:p>
        </w:tc>
      </w:tr>
      <w:tr>
        <w:tc>
          <w:p>
            <w:pPr>
              <w:pStyle w:val="Compact"/>
              <w:jc w:val="left"/>
            </w:pPr>
            <w:r>
              <w:t xml:space="preserve">Age spline term: 50-60 years</w:t>
            </w:r>
          </w:p>
        </w:tc>
        <w:tc>
          <w:p>
            <w:pPr>
              <w:pStyle w:val="Compact"/>
              <w:jc w:val="right"/>
            </w:pPr>
            <w:r>
              <w:t xml:space="preserve">-11.13</w:t>
            </w:r>
          </w:p>
        </w:tc>
        <w:tc>
          <w:p>
            <w:pPr>
              <w:pStyle w:val="Compact"/>
              <w:jc w:val="right"/>
            </w:pPr>
            <w:r>
              <w:t xml:space="preserve">0.00</w:t>
            </w:r>
          </w:p>
        </w:tc>
        <w:tc>
          <w:p>
            <w:pPr>
              <w:pStyle w:val="Compact"/>
              <w:jc w:val="right"/>
            </w:pPr>
            <w:r>
              <w:t xml:space="preserve">0.00</w:t>
            </w:r>
          </w:p>
        </w:tc>
        <w:tc>
          <w:p>
            <w:pPr>
              <w:pStyle w:val="Compact"/>
              <w:jc w:val="right"/>
            </w:pPr>
            <w:r>
              <w:t xml:space="preserve">0.04</w:t>
            </w:r>
          </w:p>
        </w:tc>
      </w:tr>
      <w:tr>
        <w:tc>
          <w:p>
            <w:pPr>
              <w:pStyle w:val="Compact"/>
              <w:jc w:val="left"/>
            </w:pPr>
            <w:r>
              <w:t xml:space="preserve">Age spline term: &gt;60 years</w:t>
            </w:r>
          </w:p>
        </w:tc>
        <w:tc>
          <w:p>
            <w:pPr>
              <w:pStyle w:val="Compact"/>
              <w:jc w:val="right"/>
            </w:pPr>
            <w:r>
              <w:t xml:space="preserve">-22.62</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r>
      <w:tr>
        <w:tc>
          <w:p>
            <w:pPr>
              <w:pStyle w:val="Compact"/>
              <w:jc w:val="left"/>
            </w:pPr>
            <w:r>
              <w:t xml:space="preserve">post policy</w:t>
            </w:r>
          </w:p>
        </w:tc>
        <w:tc>
          <w:p>
            <w:pPr>
              <w:pStyle w:val="Compact"/>
              <w:jc w:val="right"/>
            </w:pPr>
            <w:r>
              <w:t xml:space="preserve">-0.03</w:t>
            </w:r>
          </w:p>
        </w:tc>
        <w:tc>
          <w:p>
            <w:pPr>
              <w:pStyle w:val="Compact"/>
              <w:jc w:val="right"/>
            </w:pPr>
            <w:r>
              <w:t xml:space="preserve">0.97</w:t>
            </w:r>
          </w:p>
        </w:tc>
        <w:tc>
          <w:p>
            <w:pPr>
              <w:pStyle w:val="Compact"/>
              <w:jc w:val="right"/>
            </w:pPr>
            <w:r>
              <w:t xml:space="preserve">0.88</w:t>
            </w:r>
          </w:p>
        </w:tc>
        <w:tc>
          <w:p>
            <w:pPr>
              <w:pStyle w:val="Compact"/>
              <w:jc w:val="right"/>
            </w:pPr>
            <w:r>
              <w:t xml:space="preserve">1.08</w:t>
            </w:r>
          </w:p>
        </w:tc>
      </w:tr>
      <w:tr>
        <w:tc>
          <w:p>
            <w:pPr>
              <w:pStyle w:val="Compact"/>
              <w:jc w:val="left"/>
            </w:pPr>
            <w:r>
              <w:t xml:space="preserve">February (ref: January)</w:t>
            </w:r>
          </w:p>
        </w:tc>
        <w:tc>
          <w:p>
            <w:pPr>
              <w:pStyle w:val="Compact"/>
              <w:jc w:val="right"/>
            </w:pPr>
            <w:r>
              <w:t xml:space="preserve">0.16</w:t>
            </w:r>
          </w:p>
        </w:tc>
        <w:tc>
          <w:p>
            <w:pPr>
              <w:pStyle w:val="Compact"/>
              <w:jc w:val="right"/>
            </w:pPr>
            <w:r>
              <w:t xml:space="preserve">1.17</w:t>
            </w:r>
          </w:p>
        </w:tc>
        <w:tc>
          <w:p>
            <w:pPr>
              <w:pStyle w:val="Compact"/>
              <w:jc w:val="right"/>
            </w:pPr>
            <w:r>
              <w:t xml:space="preserve">1.00</w:t>
            </w:r>
          </w:p>
        </w:tc>
        <w:tc>
          <w:p>
            <w:pPr>
              <w:pStyle w:val="Compact"/>
              <w:jc w:val="right"/>
            </w:pPr>
            <w:r>
              <w:t xml:space="preserve">1.37</w:t>
            </w:r>
          </w:p>
        </w:tc>
      </w:tr>
      <w:tr>
        <w:tc>
          <w:p>
            <w:pPr>
              <w:pStyle w:val="Compact"/>
              <w:jc w:val="left"/>
            </w:pPr>
            <w:r>
              <w:t xml:space="preserve">March</w:t>
            </w:r>
          </w:p>
        </w:tc>
        <w:tc>
          <w:p>
            <w:pPr>
              <w:pStyle w:val="Compact"/>
              <w:jc w:val="right"/>
            </w:pPr>
            <w:r>
              <w:t xml:space="preserve">0.17</w:t>
            </w:r>
          </w:p>
        </w:tc>
        <w:tc>
          <w:p>
            <w:pPr>
              <w:pStyle w:val="Compact"/>
              <w:jc w:val="right"/>
            </w:pPr>
            <w:r>
              <w:t xml:space="preserve">1.19</w:t>
            </w:r>
          </w:p>
        </w:tc>
        <w:tc>
          <w:p>
            <w:pPr>
              <w:pStyle w:val="Compact"/>
              <w:jc w:val="right"/>
            </w:pPr>
            <w:r>
              <w:t xml:space="preserve">1.02</w:t>
            </w:r>
          </w:p>
        </w:tc>
        <w:tc>
          <w:p>
            <w:pPr>
              <w:pStyle w:val="Compact"/>
              <w:jc w:val="right"/>
            </w:pPr>
            <w:r>
              <w:t xml:space="preserve">1.39</w:t>
            </w:r>
          </w:p>
        </w:tc>
      </w:tr>
      <w:tr>
        <w:tc>
          <w:p>
            <w:pPr>
              <w:pStyle w:val="Compact"/>
              <w:jc w:val="left"/>
            </w:pPr>
            <w:r>
              <w:t xml:space="preserve">April</w:t>
            </w:r>
          </w:p>
        </w:tc>
        <w:tc>
          <w:p>
            <w:pPr>
              <w:pStyle w:val="Compact"/>
              <w:jc w:val="right"/>
            </w:pPr>
            <w:r>
              <w:t xml:space="preserve">0.01</w:t>
            </w:r>
          </w:p>
        </w:tc>
        <w:tc>
          <w:p>
            <w:pPr>
              <w:pStyle w:val="Compact"/>
              <w:jc w:val="right"/>
            </w:pPr>
            <w:r>
              <w:t xml:space="preserve">1.01</w:t>
            </w:r>
          </w:p>
        </w:tc>
        <w:tc>
          <w:p>
            <w:pPr>
              <w:pStyle w:val="Compact"/>
              <w:jc w:val="right"/>
            </w:pPr>
            <w:r>
              <w:t xml:space="preserve">0.85</w:t>
            </w:r>
          </w:p>
        </w:tc>
        <w:tc>
          <w:p>
            <w:pPr>
              <w:pStyle w:val="Compact"/>
              <w:jc w:val="right"/>
            </w:pPr>
            <w:r>
              <w:t xml:space="preserve">1.18</w:t>
            </w:r>
          </w:p>
        </w:tc>
      </w:tr>
      <w:tr>
        <w:tc>
          <w:p>
            <w:pPr>
              <w:pStyle w:val="Compact"/>
              <w:jc w:val="left"/>
            </w:pPr>
            <w:r>
              <w:t xml:space="preserve">May</w:t>
            </w:r>
          </w:p>
        </w:tc>
        <w:tc>
          <w:p>
            <w:pPr>
              <w:pStyle w:val="Compact"/>
              <w:jc w:val="right"/>
            </w:pPr>
            <w:r>
              <w:t xml:space="preserve">0.14</w:t>
            </w:r>
          </w:p>
        </w:tc>
        <w:tc>
          <w:p>
            <w:pPr>
              <w:pStyle w:val="Compact"/>
              <w:jc w:val="right"/>
            </w:pPr>
            <w:r>
              <w:t xml:space="preserve">1.15</w:t>
            </w:r>
          </w:p>
        </w:tc>
        <w:tc>
          <w:p>
            <w:pPr>
              <w:pStyle w:val="Compact"/>
              <w:jc w:val="right"/>
            </w:pPr>
            <w:r>
              <w:t xml:space="preserve">0.98</w:t>
            </w:r>
          </w:p>
        </w:tc>
        <w:tc>
          <w:p>
            <w:pPr>
              <w:pStyle w:val="Compact"/>
              <w:jc w:val="right"/>
            </w:pPr>
            <w:r>
              <w:t xml:space="preserve">1.34</w:t>
            </w:r>
          </w:p>
        </w:tc>
      </w:tr>
      <w:tr>
        <w:tc>
          <w:p>
            <w:pPr>
              <w:pStyle w:val="Compact"/>
              <w:jc w:val="left"/>
            </w:pPr>
            <w:r>
              <w:t xml:space="preserve">June</w:t>
            </w:r>
          </w:p>
        </w:tc>
        <w:tc>
          <w:p>
            <w:pPr>
              <w:pStyle w:val="Compact"/>
              <w:jc w:val="right"/>
            </w:pPr>
            <w:r>
              <w:t xml:space="preserve">-0.05</w:t>
            </w:r>
          </w:p>
        </w:tc>
        <w:tc>
          <w:p>
            <w:pPr>
              <w:pStyle w:val="Compact"/>
              <w:jc w:val="right"/>
            </w:pPr>
            <w:r>
              <w:t xml:space="preserve">0.95</w:t>
            </w:r>
          </w:p>
        </w:tc>
        <w:tc>
          <w:p>
            <w:pPr>
              <w:pStyle w:val="Compact"/>
              <w:jc w:val="right"/>
            </w:pPr>
            <w:r>
              <w:t xml:space="preserve">0.80</w:t>
            </w:r>
          </w:p>
        </w:tc>
        <w:tc>
          <w:p>
            <w:pPr>
              <w:pStyle w:val="Compact"/>
              <w:jc w:val="right"/>
            </w:pPr>
            <w:r>
              <w:t xml:space="preserve">1.13</w:t>
            </w:r>
          </w:p>
        </w:tc>
      </w:tr>
      <w:tr>
        <w:tc>
          <w:p>
            <w:pPr>
              <w:pStyle w:val="Compact"/>
              <w:jc w:val="left"/>
            </w:pPr>
            <w:r>
              <w:t xml:space="preserve">July</w:t>
            </w:r>
          </w:p>
        </w:tc>
        <w:tc>
          <w:p>
            <w:pPr>
              <w:pStyle w:val="Compact"/>
              <w:jc w:val="right"/>
            </w:pPr>
            <w:r>
              <w:t xml:space="preserve">-0.28</w:t>
            </w:r>
          </w:p>
        </w:tc>
        <w:tc>
          <w:p>
            <w:pPr>
              <w:pStyle w:val="Compact"/>
              <w:jc w:val="right"/>
            </w:pPr>
            <w:r>
              <w:t xml:space="preserve">0.76</w:t>
            </w:r>
          </w:p>
        </w:tc>
        <w:tc>
          <w:p>
            <w:pPr>
              <w:pStyle w:val="Compact"/>
              <w:jc w:val="right"/>
            </w:pPr>
            <w:r>
              <w:t xml:space="preserve">0.64</w:t>
            </w:r>
          </w:p>
        </w:tc>
        <w:tc>
          <w:p>
            <w:pPr>
              <w:pStyle w:val="Compact"/>
              <w:jc w:val="right"/>
            </w:pPr>
            <w:r>
              <w:t xml:space="preserve">0.90</w:t>
            </w:r>
          </w:p>
        </w:tc>
      </w:tr>
      <w:tr>
        <w:tc>
          <w:p>
            <w:pPr>
              <w:pStyle w:val="Compact"/>
              <w:jc w:val="left"/>
            </w:pPr>
            <w:r>
              <w:t xml:space="preserve">August</w:t>
            </w:r>
          </w:p>
        </w:tc>
        <w:tc>
          <w:p>
            <w:pPr>
              <w:pStyle w:val="Compact"/>
              <w:jc w:val="right"/>
            </w:pPr>
            <w:r>
              <w:t xml:space="preserve">-0.14</w:t>
            </w:r>
          </w:p>
        </w:tc>
        <w:tc>
          <w:p>
            <w:pPr>
              <w:pStyle w:val="Compact"/>
              <w:jc w:val="right"/>
            </w:pPr>
            <w:r>
              <w:t xml:space="preserve">0.87</w:t>
            </w:r>
          </w:p>
        </w:tc>
        <w:tc>
          <w:p>
            <w:pPr>
              <w:pStyle w:val="Compact"/>
              <w:jc w:val="right"/>
            </w:pPr>
            <w:r>
              <w:t xml:space="preserve">0.73</w:t>
            </w:r>
          </w:p>
        </w:tc>
        <w:tc>
          <w:p>
            <w:pPr>
              <w:pStyle w:val="Compact"/>
              <w:jc w:val="right"/>
            </w:pPr>
            <w:r>
              <w:t xml:space="preserve">1.03</w:t>
            </w:r>
          </w:p>
        </w:tc>
      </w:tr>
      <w:tr>
        <w:tc>
          <w:p>
            <w:pPr>
              <w:pStyle w:val="Compact"/>
              <w:jc w:val="left"/>
            </w:pPr>
            <w:r>
              <w:t xml:space="preserve">September</w:t>
            </w:r>
          </w:p>
        </w:tc>
        <w:tc>
          <w:p>
            <w:pPr>
              <w:pStyle w:val="Compact"/>
              <w:jc w:val="right"/>
            </w:pPr>
            <w:r>
              <w:t xml:space="preserve">0.07</w:t>
            </w:r>
          </w:p>
        </w:tc>
        <w:tc>
          <w:p>
            <w:pPr>
              <w:pStyle w:val="Compact"/>
              <w:jc w:val="right"/>
            </w:pPr>
            <w:r>
              <w:t xml:space="preserve">1.08</w:t>
            </w:r>
          </w:p>
        </w:tc>
        <w:tc>
          <w:p>
            <w:pPr>
              <w:pStyle w:val="Compact"/>
              <w:jc w:val="right"/>
            </w:pPr>
            <w:r>
              <w:t xml:space="preserve">0.91</w:t>
            </w:r>
          </w:p>
        </w:tc>
        <w:tc>
          <w:p>
            <w:pPr>
              <w:pStyle w:val="Compact"/>
              <w:jc w:val="right"/>
            </w:pPr>
            <w:r>
              <w:t xml:space="preserve">1.28</w:t>
            </w:r>
          </w:p>
        </w:tc>
      </w:tr>
      <w:tr>
        <w:tc>
          <w:p>
            <w:pPr>
              <w:pStyle w:val="Compact"/>
              <w:jc w:val="left"/>
            </w:pPr>
            <w:r>
              <w:t xml:space="preserve">October</w:t>
            </w:r>
          </w:p>
        </w:tc>
        <w:tc>
          <w:p>
            <w:pPr>
              <w:pStyle w:val="Compact"/>
              <w:jc w:val="right"/>
            </w:pPr>
            <w:r>
              <w:t xml:space="preserve">0.18</w:t>
            </w:r>
          </w:p>
        </w:tc>
        <w:tc>
          <w:p>
            <w:pPr>
              <w:pStyle w:val="Compact"/>
              <w:jc w:val="right"/>
            </w:pPr>
            <w:r>
              <w:t xml:space="preserve">1.20</w:t>
            </w:r>
          </w:p>
        </w:tc>
        <w:tc>
          <w:p>
            <w:pPr>
              <w:pStyle w:val="Compact"/>
              <w:jc w:val="right"/>
            </w:pPr>
            <w:r>
              <w:t xml:space="preserve">1.02</w:t>
            </w:r>
          </w:p>
        </w:tc>
        <w:tc>
          <w:p>
            <w:pPr>
              <w:pStyle w:val="Compact"/>
              <w:jc w:val="right"/>
            </w:pPr>
            <w:r>
              <w:t xml:space="preserve">1.41</w:t>
            </w:r>
          </w:p>
        </w:tc>
      </w:tr>
      <w:tr>
        <w:tc>
          <w:p>
            <w:pPr>
              <w:pStyle w:val="Compact"/>
              <w:jc w:val="left"/>
            </w:pPr>
            <w:r>
              <w:t xml:space="preserve">November</w:t>
            </w:r>
          </w:p>
        </w:tc>
        <w:tc>
          <w:p>
            <w:pPr>
              <w:pStyle w:val="Compact"/>
              <w:jc w:val="right"/>
            </w:pPr>
            <w:r>
              <w:t xml:space="preserve">0.07</w:t>
            </w:r>
          </w:p>
        </w:tc>
        <w:tc>
          <w:p>
            <w:pPr>
              <w:pStyle w:val="Compact"/>
              <w:jc w:val="right"/>
            </w:pPr>
            <w:r>
              <w:t xml:space="preserve">1.07</w:t>
            </w:r>
          </w:p>
        </w:tc>
        <w:tc>
          <w:p>
            <w:pPr>
              <w:pStyle w:val="Compact"/>
              <w:jc w:val="right"/>
            </w:pPr>
            <w:r>
              <w:t xml:space="preserve">0.90</w:t>
            </w:r>
          </w:p>
        </w:tc>
        <w:tc>
          <w:p>
            <w:pPr>
              <w:pStyle w:val="Compact"/>
              <w:jc w:val="right"/>
            </w:pPr>
            <w:r>
              <w:t xml:space="preserve">1.27</w:t>
            </w:r>
          </w:p>
        </w:tc>
      </w:tr>
      <w:tr>
        <w:tc>
          <w:p>
            <w:pPr>
              <w:pStyle w:val="Compact"/>
              <w:jc w:val="left"/>
            </w:pPr>
            <w:r>
              <w:t xml:space="preserve">December</w:t>
            </w:r>
          </w:p>
        </w:tc>
        <w:tc>
          <w:p>
            <w:pPr>
              <w:pStyle w:val="Compact"/>
              <w:jc w:val="right"/>
            </w:pPr>
            <w:r>
              <w:t xml:space="preserve">0.24</w:t>
            </w:r>
          </w:p>
        </w:tc>
        <w:tc>
          <w:p>
            <w:pPr>
              <w:pStyle w:val="Compact"/>
              <w:jc w:val="right"/>
            </w:pPr>
            <w:r>
              <w:t xml:space="preserve">1.28</w:t>
            </w:r>
          </w:p>
        </w:tc>
        <w:tc>
          <w:p>
            <w:pPr>
              <w:pStyle w:val="Compact"/>
              <w:jc w:val="right"/>
            </w:pPr>
            <w:r>
              <w:t xml:space="preserve">1.09</w:t>
            </w:r>
          </w:p>
        </w:tc>
        <w:tc>
          <w:p>
            <w:pPr>
              <w:pStyle w:val="Compact"/>
              <w:jc w:val="right"/>
            </w:pPr>
            <w:r>
              <w:t xml:space="preserve">1.49</w:t>
            </w:r>
          </w:p>
        </w:tc>
      </w:tr>
      <w:tr>
        <w:tc>
          <w:p>
            <w:pPr>
              <w:pStyle w:val="Compact"/>
              <w:jc w:val="left"/>
            </w:pPr>
            <w:r>
              <w:t xml:space="preserve">Friday</w:t>
            </w:r>
          </w:p>
        </w:tc>
        <w:tc>
          <w:p>
            <w:pPr>
              <w:pStyle w:val="Compact"/>
              <w:jc w:val="right"/>
            </w:pPr>
            <w:r>
              <w:t xml:space="preserve">0.10</w:t>
            </w:r>
          </w:p>
        </w:tc>
        <w:tc>
          <w:p>
            <w:pPr>
              <w:pStyle w:val="Compact"/>
              <w:jc w:val="right"/>
            </w:pPr>
            <w:r>
              <w:t xml:space="preserve">1.11</w:t>
            </w:r>
          </w:p>
        </w:tc>
        <w:tc>
          <w:p>
            <w:pPr>
              <w:pStyle w:val="Compact"/>
              <w:jc w:val="right"/>
            </w:pPr>
            <w:r>
              <w:t xml:space="preserve">0.98</w:t>
            </w:r>
          </w:p>
        </w:tc>
        <w:tc>
          <w:p>
            <w:pPr>
              <w:pStyle w:val="Compact"/>
              <w:jc w:val="right"/>
            </w:pPr>
            <w:r>
              <w:t xml:space="preserve">1.25</w:t>
            </w:r>
          </w:p>
        </w:tc>
      </w:tr>
      <w:tr>
        <w:tc>
          <w:p>
            <w:pPr>
              <w:pStyle w:val="Compact"/>
              <w:jc w:val="left"/>
            </w:pPr>
            <w:r>
              <w:t xml:space="preserve">Monday (ref: Sunday)</w:t>
            </w:r>
          </w:p>
        </w:tc>
        <w:tc>
          <w:p>
            <w:pPr>
              <w:pStyle w:val="Compact"/>
              <w:jc w:val="right"/>
            </w:pPr>
            <w:r>
              <w:t xml:space="preserve">-0.12</w:t>
            </w:r>
          </w:p>
        </w:tc>
        <w:tc>
          <w:p>
            <w:pPr>
              <w:pStyle w:val="Compact"/>
              <w:jc w:val="right"/>
            </w:pPr>
            <w:r>
              <w:t xml:space="preserve">0.89</w:t>
            </w:r>
          </w:p>
        </w:tc>
        <w:tc>
          <w:p>
            <w:pPr>
              <w:pStyle w:val="Compact"/>
              <w:jc w:val="right"/>
            </w:pPr>
            <w:r>
              <w:t xml:space="preserve">0.77</w:t>
            </w:r>
          </w:p>
        </w:tc>
        <w:tc>
          <w:p>
            <w:pPr>
              <w:pStyle w:val="Compact"/>
              <w:jc w:val="right"/>
            </w:pPr>
            <w:r>
              <w:t xml:space="preserve">1.02</w:t>
            </w:r>
          </w:p>
        </w:tc>
      </w:tr>
      <w:tr>
        <w:tc>
          <w:p>
            <w:pPr>
              <w:pStyle w:val="Compact"/>
              <w:jc w:val="left"/>
            </w:pPr>
            <w:r>
              <w:t xml:space="preserve">Saturday</w:t>
            </w:r>
          </w:p>
        </w:tc>
        <w:tc>
          <w:p>
            <w:pPr>
              <w:pStyle w:val="Compact"/>
              <w:jc w:val="right"/>
            </w:pPr>
            <w:r>
              <w:t xml:space="preserve">0.37</w:t>
            </w:r>
          </w:p>
        </w:tc>
        <w:tc>
          <w:p>
            <w:pPr>
              <w:pStyle w:val="Compact"/>
              <w:jc w:val="right"/>
            </w:pPr>
            <w:r>
              <w:t xml:space="preserve">1.45</w:t>
            </w:r>
          </w:p>
        </w:tc>
        <w:tc>
          <w:p>
            <w:pPr>
              <w:pStyle w:val="Compact"/>
              <w:jc w:val="right"/>
            </w:pPr>
            <w:r>
              <w:t xml:space="preserve">1.29</w:t>
            </w:r>
          </w:p>
        </w:tc>
        <w:tc>
          <w:p>
            <w:pPr>
              <w:pStyle w:val="Compact"/>
              <w:jc w:val="right"/>
            </w:pPr>
            <w:r>
              <w:t xml:space="preserve">1.62</w:t>
            </w:r>
          </w:p>
        </w:tc>
      </w:tr>
      <w:tr>
        <w:tc>
          <w:p>
            <w:pPr>
              <w:pStyle w:val="Compact"/>
              <w:jc w:val="left"/>
            </w:pPr>
            <w:r>
              <w:t xml:space="preserve">Thursday</w:t>
            </w:r>
          </w:p>
        </w:tc>
        <w:tc>
          <w:p>
            <w:pPr>
              <w:pStyle w:val="Compact"/>
              <w:jc w:val="right"/>
            </w:pPr>
            <w:r>
              <w:t xml:space="preserve">0.02</w:t>
            </w:r>
          </w:p>
        </w:tc>
        <w:tc>
          <w:p>
            <w:pPr>
              <w:pStyle w:val="Compact"/>
              <w:jc w:val="right"/>
            </w:pPr>
            <w:r>
              <w:t xml:space="preserve">1.02</w:t>
            </w:r>
          </w:p>
        </w:tc>
        <w:tc>
          <w:p>
            <w:pPr>
              <w:pStyle w:val="Compact"/>
              <w:jc w:val="right"/>
            </w:pPr>
            <w:r>
              <w:t xml:space="preserve">0.89</w:t>
            </w:r>
          </w:p>
        </w:tc>
        <w:tc>
          <w:p>
            <w:pPr>
              <w:pStyle w:val="Compact"/>
              <w:jc w:val="right"/>
            </w:pPr>
            <w:r>
              <w:t xml:space="preserve">1.17</w:t>
            </w:r>
          </w:p>
        </w:tc>
      </w:tr>
      <w:tr>
        <w:tc>
          <w:p>
            <w:pPr>
              <w:pStyle w:val="Compact"/>
              <w:jc w:val="left"/>
            </w:pPr>
            <w:r>
              <w:t xml:space="preserve">Tuesday</w:t>
            </w:r>
          </w:p>
        </w:tc>
        <w:tc>
          <w:p>
            <w:pPr>
              <w:pStyle w:val="Compact"/>
              <w:jc w:val="right"/>
            </w:pPr>
            <w:r>
              <w:t xml:space="preserve">0.11</w:t>
            </w:r>
          </w:p>
        </w:tc>
        <w:tc>
          <w:p>
            <w:pPr>
              <w:pStyle w:val="Compact"/>
              <w:jc w:val="right"/>
            </w:pPr>
            <w:r>
              <w:t xml:space="preserve">1.12</w:t>
            </w:r>
          </w:p>
        </w:tc>
        <w:tc>
          <w:p>
            <w:pPr>
              <w:pStyle w:val="Compact"/>
              <w:jc w:val="right"/>
            </w:pPr>
            <w:r>
              <w:t xml:space="preserve">0.98</w:t>
            </w:r>
          </w:p>
        </w:tc>
        <w:tc>
          <w:p>
            <w:pPr>
              <w:pStyle w:val="Compact"/>
              <w:jc w:val="right"/>
            </w:pPr>
            <w:r>
              <w:t xml:space="preserve">1.28</w:t>
            </w:r>
          </w:p>
        </w:tc>
      </w:tr>
      <w:tr>
        <w:tc>
          <w:p>
            <w:pPr>
              <w:pStyle w:val="Compact"/>
              <w:jc w:val="left"/>
            </w:pPr>
            <w:r>
              <w:t xml:space="preserve">Wednesday</w:t>
            </w:r>
          </w:p>
        </w:tc>
        <w:tc>
          <w:p>
            <w:pPr>
              <w:pStyle w:val="Compact"/>
              <w:jc w:val="right"/>
            </w:pPr>
            <w:r>
              <w:t xml:space="preserve">0.06</w:t>
            </w:r>
          </w:p>
        </w:tc>
        <w:tc>
          <w:p>
            <w:pPr>
              <w:pStyle w:val="Compact"/>
              <w:jc w:val="right"/>
            </w:pPr>
            <w:r>
              <w:t xml:space="preserve">1.06</w:t>
            </w:r>
          </w:p>
        </w:tc>
        <w:tc>
          <w:p>
            <w:pPr>
              <w:pStyle w:val="Compact"/>
              <w:jc w:val="right"/>
            </w:pPr>
            <w:r>
              <w:t xml:space="preserve">0.93</w:t>
            </w:r>
          </w:p>
        </w:tc>
        <w:tc>
          <w:p>
            <w:pPr>
              <w:pStyle w:val="Compact"/>
              <w:jc w:val="right"/>
            </w:pPr>
            <w:r>
              <w:t xml:space="preserve">1.21</w:t>
            </w:r>
          </w:p>
        </w:tc>
      </w:tr>
      <w:tr>
        <w:tc>
          <w:p>
            <w:pPr>
              <w:pStyle w:val="Compact"/>
              <w:jc w:val="left"/>
            </w:pPr>
            <w:r>
              <w:t xml:space="preserve">Day after St. Patrick’s Day</w:t>
            </w:r>
          </w:p>
        </w:tc>
        <w:tc>
          <w:p>
            <w:pPr>
              <w:pStyle w:val="Compact"/>
              <w:jc w:val="right"/>
            </w:pPr>
            <w:r>
              <w:t xml:space="preserve">0.01</w:t>
            </w:r>
          </w:p>
        </w:tc>
        <w:tc>
          <w:p>
            <w:pPr>
              <w:pStyle w:val="Compact"/>
              <w:jc w:val="right"/>
            </w:pPr>
            <w:r>
              <w:t xml:space="preserve">1.01</w:t>
            </w:r>
          </w:p>
        </w:tc>
        <w:tc>
          <w:p>
            <w:pPr>
              <w:pStyle w:val="Compact"/>
              <w:jc w:val="right"/>
            </w:pPr>
            <w:r>
              <w:t xml:space="preserve">0.62</w:t>
            </w:r>
          </w:p>
        </w:tc>
        <w:tc>
          <w:p>
            <w:pPr>
              <w:pStyle w:val="Compact"/>
              <w:jc w:val="right"/>
            </w:pPr>
            <w:r>
              <w:t xml:space="preserve">1.64</w:t>
            </w:r>
          </w:p>
        </w:tc>
      </w:tr>
      <w:tr>
        <w:tc>
          <w:p>
            <w:pPr>
              <w:pStyle w:val="Compact"/>
              <w:jc w:val="left"/>
            </w:pPr>
            <w:r>
              <w:t xml:space="preserve">Labor Day weekend</w:t>
            </w:r>
          </w:p>
        </w:tc>
        <w:tc>
          <w:p>
            <w:pPr>
              <w:pStyle w:val="Compact"/>
              <w:jc w:val="right"/>
            </w:pPr>
            <w:r>
              <w:t xml:space="preserve">-0.02</w:t>
            </w:r>
          </w:p>
        </w:tc>
        <w:tc>
          <w:p>
            <w:pPr>
              <w:pStyle w:val="Compact"/>
              <w:jc w:val="right"/>
            </w:pPr>
            <w:r>
              <w:t xml:space="preserve">0.98</w:t>
            </w:r>
          </w:p>
        </w:tc>
        <w:tc>
          <w:p>
            <w:pPr>
              <w:pStyle w:val="Compact"/>
              <w:jc w:val="right"/>
            </w:pPr>
            <w:r>
              <w:t xml:space="preserve">0.74</w:t>
            </w:r>
          </w:p>
        </w:tc>
        <w:tc>
          <w:p>
            <w:pPr>
              <w:pStyle w:val="Compact"/>
              <w:jc w:val="right"/>
            </w:pPr>
            <w:r>
              <w:t xml:space="preserve">1.28</w:t>
            </w:r>
          </w:p>
        </w:tc>
      </w:tr>
      <w:tr>
        <w:tc>
          <w:p>
            <w:pPr>
              <w:pStyle w:val="Compact"/>
              <w:jc w:val="left"/>
            </w:pPr>
            <w:r>
              <w:t xml:space="preserve">New Year’s</w:t>
            </w:r>
          </w:p>
        </w:tc>
        <w:tc>
          <w:p>
            <w:pPr>
              <w:pStyle w:val="Compact"/>
              <w:jc w:val="right"/>
            </w:pPr>
            <w:r>
              <w:t xml:space="preserve">-0.15</w:t>
            </w:r>
          </w:p>
        </w:tc>
        <w:tc>
          <w:p>
            <w:pPr>
              <w:pStyle w:val="Compact"/>
              <w:jc w:val="right"/>
            </w:pPr>
            <w:r>
              <w:t xml:space="preserve">0.86</w:t>
            </w:r>
          </w:p>
        </w:tc>
        <w:tc>
          <w:p>
            <w:pPr>
              <w:pStyle w:val="Compact"/>
              <w:jc w:val="right"/>
            </w:pPr>
            <w:r>
              <w:t xml:space="preserve">0.62</w:t>
            </w:r>
          </w:p>
        </w:tc>
        <w:tc>
          <w:p>
            <w:pPr>
              <w:pStyle w:val="Compact"/>
              <w:jc w:val="right"/>
            </w:pPr>
            <w:r>
              <w:t xml:space="preserve">1.20</w:t>
            </w:r>
          </w:p>
        </w:tc>
      </w:tr>
      <w:tr>
        <w:tc>
          <w:p>
            <w:pPr>
              <w:pStyle w:val="Compact"/>
              <w:jc w:val="left"/>
            </w:pPr>
            <w:r>
              <w:t xml:space="preserve">Thanksgiving</w:t>
            </w:r>
          </w:p>
        </w:tc>
        <w:tc>
          <w:p>
            <w:pPr>
              <w:pStyle w:val="Compact"/>
              <w:jc w:val="right"/>
            </w:pPr>
            <w:r>
              <w:t xml:space="preserve">0.05</w:t>
            </w:r>
          </w:p>
        </w:tc>
        <w:tc>
          <w:p>
            <w:pPr>
              <w:pStyle w:val="Compact"/>
              <w:jc w:val="right"/>
            </w:pPr>
            <w:r>
              <w:t xml:space="preserve">1.05</w:t>
            </w:r>
          </w:p>
        </w:tc>
        <w:tc>
          <w:p>
            <w:pPr>
              <w:pStyle w:val="Compact"/>
              <w:jc w:val="right"/>
            </w:pPr>
            <w:r>
              <w:t xml:space="preserve">0.80</w:t>
            </w:r>
          </w:p>
        </w:tc>
        <w:tc>
          <w:p>
            <w:pPr>
              <w:pStyle w:val="Compact"/>
              <w:jc w:val="right"/>
            </w:pPr>
            <w:r>
              <w:t xml:space="preserve">1.37</w:t>
            </w:r>
          </w:p>
        </w:tc>
      </w:tr>
      <w:tr>
        <w:tc>
          <w:p>
            <w:pPr>
              <w:pStyle w:val="Compact"/>
              <w:jc w:val="left"/>
            </w:pPr>
            <w:r>
              <w:t xml:space="preserve">Black * policy interaction</w:t>
            </w:r>
          </w:p>
        </w:tc>
        <w:tc>
          <w:p>
            <w:pPr>
              <w:pStyle w:val="Compact"/>
              <w:jc w:val="right"/>
            </w:pPr>
            <w:r>
              <w:t xml:space="preserve">0.01</w:t>
            </w:r>
          </w:p>
        </w:tc>
        <w:tc>
          <w:p>
            <w:pPr>
              <w:pStyle w:val="Compact"/>
              <w:jc w:val="right"/>
            </w:pPr>
            <w:r>
              <w:t xml:space="preserve">1.01</w:t>
            </w:r>
          </w:p>
        </w:tc>
        <w:tc>
          <w:p>
            <w:pPr>
              <w:pStyle w:val="Compact"/>
              <w:jc w:val="right"/>
            </w:pPr>
            <w:r>
              <w:t xml:space="preserve">0.88</w:t>
            </w:r>
          </w:p>
        </w:tc>
        <w:tc>
          <w:p>
            <w:pPr>
              <w:pStyle w:val="Compact"/>
              <w:jc w:val="right"/>
            </w:pPr>
            <w:r>
              <w:t xml:space="preserve">1.17</w:t>
            </w:r>
          </w:p>
        </w:tc>
      </w:tr>
      <w:tr>
        <w:tc>
          <w:p>
            <w:pPr>
              <w:pStyle w:val="Compact"/>
              <w:jc w:val="left"/>
            </w:pPr>
            <w:r>
              <w:t xml:space="preserve">Hispanic * policy interaction</w:t>
            </w:r>
          </w:p>
        </w:tc>
        <w:tc>
          <w:p>
            <w:pPr>
              <w:pStyle w:val="Compact"/>
              <w:jc w:val="right"/>
            </w:pPr>
            <w:r>
              <w:t xml:space="preserve">0.42</w:t>
            </w:r>
          </w:p>
        </w:tc>
        <w:tc>
          <w:p>
            <w:pPr>
              <w:pStyle w:val="Compact"/>
              <w:jc w:val="right"/>
            </w:pPr>
            <w:r>
              <w:t xml:space="preserve">1.52</w:t>
            </w:r>
          </w:p>
        </w:tc>
        <w:tc>
          <w:p>
            <w:pPr>
              <w:pStyle w:val="Compact"/>
              <w:jc w:val="right"/>
            </w:pPr>
            <w:r>
              <w:t xml:space="preserve">1.23</w:t>
            </w:r>
          </w:p>
        </w:tc>
        <w:tc>
          <w:p>
            <w:pPr>
              <w:pStyle w:val="Compact"/>
              <w:jc w:val="right"/>
            </w:pPr>
            <w:r>
              <w:t xml:space="preserve">1.87</w:t>
            </w:r>
          </w:p>
        </w:tc>
      </w:tr>
    </w:tbl>
    <w:p>
      <w:pPr>
        <w:pStyle w:val="Compact"/>
        <w:numPr>
          <w:numId w:val="1006"/>
          <w:ilvl w:val="0"/>
        </w:numPr>
      </w:pPr>
      <w:r>
        <w:t xml:space="preserve">The Estimated Odds Ratio (OR) shown in this table is the exponentiated</w:t>
      </w:r>
      <w:r>
        <w:t xml:space="preserve"> </w:t>
      </w:r>
      <w:r>
        <w:t xml:space="preserve">coefficient estimate. It is not equal to the estimated RRs reported in the main</w:t>
      </w:r>
      <w:r>
        <w:t xml:space="preserve"> </w:t>
      </w:r>
      <w:r>
        <w:t xml:space="preserve">text, which we calculated using marginal standardization.</w:t>
      </w:r>
    </w:p>
    <w:p>
      <w:pPr>
        <w:pStyle w:val="FirstParagraph"/>
      </w:pPr>
      <w:r>
        <w:t xml:space="preserve">This model does not include an indicator variable for Independence day.</w:t>
      </w:r>
      <w:r>
        <w:t xml:space="preserve"> </w:t>
      </w:r>
      <w:r>
        <w:t xml:space="preserve">This is because there are no arrests among stops for speeding on this day, so</w:t>
      </w:r>
      <w:r>
        <w:t xml:space="preserve"> </w:t>
      </w:r>
      <w:r>
        <w:t xml:space="preserve">it could not be included in this model.</w:t>
      </w:r>
    </w:p>
    <w:p>
      <w:pPr>
        <w:pStyle w:val="Heading5"/>
      </w:pPr>
      <w:bookmarkStart w:id="73" w:name="page-break-13"/>
      <w:bookmarkEnd w:id="73"/>
      <w:r>
        <w:t xml:space="preserve">page break</w:t>
      </w:r>
    </w:p>
    <w:p>
      <w:pPr>
        <w:pStyle w:val="FirstParagraph"/>
      </w:pPr>
      <w:r>
        <w:rPr>
          <w:b/>
        </w:rPr>
        <w:t xml:space="preserve">Table S5: Logistic regression of searches conducted in South Carolina by the highway traffic patrol among stops for observed violations only, 2005-2006</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Estimated OR*</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upper CI</w:t>
            </w:r>
          </w:p>
        </w:tc>
      </w:tr>
      <w:tr>
        <w:tc>
          <w:p>
            <w:pPr>
              <w:pStyle w:val="Compact"/>
              <w:jc w:val="left"/>
            </w:pPr>
            <w:r>
              <w:t xml:space="preserve">Intercept</w:t>
            </w:r>
          </w:p>
        </w:tc>
        <w:tc>
          <w:p>
            <w:pPr>
              <w:pStyle w:val="Compact"/>
              <w:jc w:val="right"/>
            </w:pPr>
            <w:r>
              <w:t xml:space="preserve">-5.15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Black (ref: White)</w:t>
            </w:r>
          </w:p>
        </w:tc>
        <w:tc>
          <w:p>
            <w:pPr>
              <w:pStyle w:val="Compact"/>
              <w:jc w:val="right"/>
            </w:pPr>
            <w:r>
              <w:t xml:space="preserve">0.35</w:t>
            </w:r>
          </w:p>
        </w:tc>
        <w:tc>
          <w:p>
            <w:pPr>
              <w:pStyle w:val="Compact"/>
              <w:jc w:val="right"/>
            </w:pPr>
            <w:r>
              <w:t xml:space="preserve">1.42</w:t>
            </w:r>
          </w:p>
        </w:tc>
        <w:tc>
          <w:p>
            <w:pPr>
              <w:pStyle w:val="Compact"/>
              <w:jc w:val="right"/>
            </w:pPr>
            <w:r>
              <w:t xml:space="preserve">1.35</w:t>
            </w:r>
          </w:p>
        </w:tc>
        <w:tc>
          <w:p>
            <w:pPr>
              <w:pStyle w:val="Compact"/>
              <w:jc w:val="right"/>
            </w:pPr>
            <w:r>
              <w:t xml:space="preserve">1.49</w:t>
            </w:r>
          </w:p>
        </w:tc>
      </w:tr>
      <w:tr>
        <w:tc>
          <w:p>
            <w:pPr>
              <w:pStyle w:val="Compact"/>
              <w:jc w:val="left"/>
            </w:pPr>
            <w:r>
              <w:t xml:space="preserve">Hispanic</w:t>
            </w:r>
          </w:p>
        </w:tc>
        <w:tc>
          <w:p>
            <w:pPr>
              <w:pStyle w:val="Compact"/>
              <w:jc w:val="right"/>
            </w:pPr>
            <w:r>
              <w:t xml:space="preserve">0.80</w:t>
            </w:r>
          </w:p>
        </w:tc>
        <w:tc>
          <w:p>
            <w:pPr>
              <w:pStyle w:val="Compact"/>
              <w:jc w:val="right"/>
            </w:pPr>
            <w:r>
              <w:t xml:space="preserve">2.24</w:t>
            </w:r>
          </w:p>
        </w:tc>
        <w:tc>
          <w:p>
            <w:pPr>
              <w:pStyle w:val="Compact"/>
              <w:jc w:val="right"/>
            </w:pPr>
            <w:r>
              <w:t xml:space="preserve">2.08</w:t>
            </w:r>
          </w:p>
        </w:tc>
        <w:tc>
          <w:p>
            <w:pPr>
              <w:pStyle w:val="Compact"/>
              <w:jc w:val="right"/>
            </w:pPr>
            <w:r>
              <w:t xml:space="preserve">2.40</w:t>
            </w:r>
          </w:p>
        </w:tc>
      </w:tr>
      <w:tr>
        <w:tc>
          <w:p>
            <w:pPr>
              <w:pStyle w:val="Compact"/>
              <w:jc w:val="left"/>
            </w:pPr>
            <w:r>
              <w:t xml:space="preserve">Male (ref: Female)</w:t>
            </w:r>
          </w:p>
        </w:tc>
        <w:tc>
          <w:p>
            <w:pPr>
              <w:pStyle w:val="Compact"/>
              <w:jc w:val="right"/>
            </w:pPr>
            <w:r>
              <w:t xml:space="preserve">1.21</w:t>
            </w:r>
          </w:p>
        </w:tc>
        <w:tc>
          <w:p>
            <w:pPr>
              <w:pStyle w:val="Compact"/>
              <w:jc w:val="right"/>
            </w:pPr>
            <w:r>
              <w:t xml:space="preserve">3.36</w:t>
            </w:r>
          </w:p>
        </w:tc>
        <w:tc>
          <w:p>
            <w:pPr>
              <w:pStyle w:val="Compact"/>
              <w:jc w:val="right"/>
            </w:pPr>
            <w:r>
              <w:t xml:space="preserve">3.22</w:t>
            </w:r>
          </w:p>
        </w:tc>
        <w:tc>
          <w:p>
            <w:pPr>
              <w:pStyle w:val="Compact"/>
              <w:jc w:val="right"/>
            </w:pPr>
            <w:r>
              <w:t xml:space="preserve">3.50</w:t>
            </w:r>
          </w:p>
        </w:tc>
      </w:tr>
      <w:tr>
        <w:tc>
          <w:p>
            <w:pPr>
              <w:pStyle w:val="Compact"/>
              <w:jc w:val="left"/>
            </w:pPr>
            <w:r>
              <w:t xml:space="preserve">Age spline term: &lt;20 years</w:t>
            </w:r>
          </w:p>
        </w:tc>
        <w:tc>
          <w:p>
            <w:pPr>
              <w:pStyle w:val="Compact"/>
              <w:jc w:val="right"/>
            </w:pPr>
            <w:r>
              <w:t xml:space="preserve">0.43</w:t>
            </w:r>
          </w:p>
        </w:tc>
        <w:tc>
          <w:p>
            <w:pPr>
              <w:pStyle w:val="Compact"/>
              <w:jc w:val="right"/>
            </w:pPr>
            <w:r>
              <w:t xml:space="preserve">1.54</w:t>
            </w:r>
          </w:p>
        </w:tc>
        <w:tc>
          <w:p>
            <w:pPr>
              <w:pStyle w:val="Compact"/>
              <w:jc w:val="right"/>
            </w:pPr>
            <w:r>
              <w:t xml:space="preserve">1.40</w:t>
            </w:r>
          </w:p>
        </w:tc>
        <w:tc>
          <w:p>
            <w:pPr>
              <w:pStyle w:val="Compact"/>
              <w:jc w:val="right"/>
            </w:pPr>
            <w:r>
              <w:t xml:space="preserve">1.68</w:t>
            </w:r>
          </w:p>
        </w:tc>
      </w:tr>
      <w:tr>
        <w:tc>
          <w:p>
            <w:pPr>
              <w:pStyle w:val="Compact"/>
              <w:jc w:val="left"/>
            </w:pPr>
            <w:r>
              <w:t xml:space="preserve">Age spline term: 20-30 years</w:t>
            </w:r>
          </w:p>
        </w:tc>
        <w:tc>
          <w:p>
            <w:pPr>
              <w:pStyle w:val="Compact"/>
              <w:jc w:val="right"/>
            </w:pPr>
            <w:r>
              <w:t xml:space="preserve">0.71</w:t>
            </w:r>
          </w:p>
        </w:tc>
        <w:tc>
          <w:p>
            <w:pPr>
              <w:pStyle w:val="Compact"/>
              <w:jc w:val="right"/>
            </w:pPr>
            <w:r>
              <w:t xml:space="preserve">2.03</w:t>
            </w:r>
          </w:p>
        </w:tc>
        <w:tc>
          <w:p>
            <w:pPr>
              <w:pStyle w:val="Compact"/>
              <w:jc w:val="right"/>
            </w:pPr>
            <w:r>
              <w:t xml:space="preserve">1.78</w:t>
            </w:r>
          </w:p>
        </w:tc>
        <w:tc>
          <w:p>
            <w:pPr>
              <w:pStyle w:val="Compact"/>
              <w:jc w:val="right"/>
            </w:pPr>
            <w:r>
              <w:t xml:space="preserve">2.33</w:t>
            </w:r>
          </w:p>
        </w:tc>
      </w:tr>
      <w:tr>
        <w:tc>
          <w:p>
            <w:pPr>
              <w:pStyle w:val="Compact"/>
              <w:jc w:val="left"/>
            </w:pPr>
            <w:r>
              <w:t xml:space="preserve">Age spline term: 30-40 years</w:t>
            </w:r>
          </w:p>
        </w:tc>
        <w:tc>
          <w:p>
            <w:pPr>
              <w:pStyle w:val="Compact"/>
              <w:jc w:val="right"/>
            </w:pPr>
            <w:r>
              <w:t xml:space="preserve">0.64</w:t>
            </w:r>
          </w:p>
        </w:tc>
        <w:tc>
          <w:p>
            <w:pPr>
              <w:pStyle w:val="Compact"/>
              <w:jc w:val="right"/>
            </w:pPr>
            <w:r>
              <w:t xml:space="preserve">1.90</w:t>
            </w:r>
          </w:p>
        </w:tc>
        <w:tc>
          <w:p>
            <w:pPr>
              <w:pStyle w:val="Compact"/>
              <w:jc w:val="right"/>
            </w:pPr>
            <w:r>
              <w:t xml:space="preserve">1.68</w:t>
            </w:r>
          </w:p>
        </w:tc>
        <w:tc>
          <w:p>
            <w:pPr>
              <w:pStyle w:val="Compact"/>
              <w:jc w:val="right"/>
            </w:pPr>
            <w:r>
              <w:t xml:space="preserve">2.14</w:t>
            </w:r>
          </w:p>
        </w:tc>
      </w:tr>
      <w:tr>
        <w:tc>
          <w:p>
            <w:pPr>
              <w:pStyle w:val="Compact"/>
              <w:jc w:val="left"/>
            </w:pPr>
            <w:r>
              <w:t xml:space="preserve">Age spline term: 40-50 years</w:t>
            </w:r>
          </w:p>
        </w:tc>
        <w:tc>
          <w:p>
            <w:pPr>
              <w:pStyle w:val="Compact"/>
              <w:jc w:val="right"/>
            </w:pPr>
            <w:r>
              <w:t xml:space="preserve">-1.77</w:t>
            </w:r>
          </w:p>
        </w:tc>
        <w:tc>
          <w:p>
            <w:pPr>
              <w:pStyle w:val="Compact"/>
              <w:jc w:val="right"/>
            </w:pPr>
            <w:r>
              <w:t xml:space="preserve">0.17</w:t>
            </w:r>
          </w:p>
        </w:tc>
        <w:tc>
          <w:p>
            <w:pPr>
              <w:pStyle w:val="Compact"/>
              <w:jc w:val="right"/>
            </w:pPr>
            <w:r>
              <w:t xml:space="preserve">0.13</w:t>
            </w:r>
          </w:p>
        </w:tc>
        <w:tc>
          <w:p>
            <w:pPr>
              <w:pStyle w:val="Compact"/>
              <w:jc w:val="right"/>
            </w:pPr>
            <w:r>
              <w:t xml:space="preserve">0.23</w:t>
            </w:r>
          </w:p>
        </w:tc>
      </w:tr>
      <w:tr>
        <w:tc>
          <w:p>
            <w:pPr>
              <w:pStyle w:val="Compact"/>
              <w:jc w:val="left"/>
            </w:pPr>
            <w:r>
              <w:t xml:space="preserve">Age spline term: 50-60 years</w:t>
            </w:r>
          </w:p>
        </w:tc>
        <w:tc>
          <w:p>
            <w:pPr>
              <w:pStyle w:val="Compact"/>
              <w:jc w:val="right"/>
            </w:pPr>
            <w:r>
              <w:t xml:space="preserve">-1.31</w:t>
            </w:r>
          </w:p>
        </w:tc>
        <w:tc>
          <w:p>
            <w:pPr>
              <w:pStyle w:val="Compact"/>
              <w:jc w:val="right"/>
            </w:pPr>
            <w:r>
              <w:t xml:space="preserve">0.27</w:t>
            </w:r>
          </w:p>
        </w:tc>
        <w:tc>
          <w:p>
            <w:pPr>
              <w:pStyle w:val="Compact"/>
              <w:jc w:val="right"/>
            </w:pPr>
            <w:r>
              <w:t xml:space="preserve">0.13</w:t>
            </w:r>
          </w:p>
        </w:tc>
        <w:tc>
          <w:p>
            <w:pPr>
              <w:pStyle w:val="Compact"/>
              <w:jc w:val="right"/>
            </w:pPr>
            <w:r>
              <w:t xml:space="preserve">0.56</w:t>
            </w:r>
          </w:p>
        </w:tc>
      </w:tr>
      <w:tr>
        <w:tc>
          <w:p>
            <w:pPr>
              <w:pStyle w:val="Compact"/>
              <w:jc w:val="left"/>
            </w:pPr>
            <w:r>
              <w:t xml:space="preserve">Age spline term: &gt;60 years</w:t>
            </w:r>
          </w:p>
        </w:tc>
        <w:tc>
          <w:p>
            <w:pPr>
              <w:pStyle w:val="Compact"/>
              <w:jc w:val="right"/>
            </w:pPr>
            <w:r>
              <w:t xml:space="preserve">-3.58</w:t>
            </w:r>
          </w:p>
        </w:tc>
        <w:tc>
          <w:p>
            <w:pPr>
              <w:pStyle w:val="Compact"/>
              <w:jc w:val="right"/>
            </w:pPr>
            <w:r>
              <w:t xml:space="preserve">0.03</w:t>
            </w:r>
          </w:p>
        </w:tc>
        <w:tc>
          <w:p>
            <w:pPr>
              <w:pStyle w:val="Compact"/>
              <w:jc w:val="right"/>
            </w:pPr>
            <w:r>
              <w:t xml:space="preserve">0.01</w:t>
            </w:r>
          </w:p>
        </w:tc>
        <w:tc>
          <w:p>
            <w:pPr>
              <w:pStyle w:val="Compact"/>
              <w:jc w:val="right"/>
            </w:pPr>
            <w:r>
              <w:t xml:space="preserve">0.11</w:t>
            </w:r>
          </w:p>
        </w:tc>
      </w:tr>
      <w:tr>
        <w:tc>
          <w:p>
            <w:pPr>
              <w:pStyle w:val="Compact"/>
              <w:jc w:val="left"/>
            </w:pPr>
            <w:r>
              <w:t xml:space="preserve">post policy</w:t>
            </w:r>
          </w:p>
        </w:tc>
        <w:tc>
          <w:p>
            <w:pPr>
              <w:pStyle w:val="Compact"/>
              <w:jc w:val="right"/>
            </w:pPr>
            <w:r>
              <w:t xml:space="preserve">-0.11</w:t>
            </w:r>
          </w:p>
        </w:tc>
        <w:tc>
          <w:p>
            <w:pPr>
              <w:pStyle w:val="Compact"/>
              <w:jc w:val="right"/>
            </w:pPr>
            <w:r>
              <w:t xml:space="preserve">0.89</w:t>
            </w:r>
          </w:p>
        </w:tc>
        <w:tc>
          <w:p>
            <w:pPr>
              <w:pStyle w:val="Compact"/>
              <w:jc w:val="right"/>
            </w:pPr>
            <w:r>
              <w:t xml:space="preserve">0.86</w:t>
            </w:r>
          </w:p>
        </w:tc>
        <w:tc>
          <w:p>
            <w:pPr>
              <w:pStyle w:val="Compact"/>
              <w:jc w:val="right"/>
            </w:pPr>
            <w:r>
              <w:t xml:space="preserve">0.93</w:t>
            </w:r>
          </w:p>
        </w:tc>
      </w:tr>
      <w:tr>
        <w:tc>
          <w:p>
            <w:pPr>
              <w:pStyle w:val="Compact"/>
              <w:jc w:val="left"/>
            </w:pPr>
            <w:r>
              <w:t xml:space="preserve">February (ref: January)</w:t>
            </w:r>
          </w:p>
        </w:tc>
        <w:tc>
          <w:p>
            <w:pPr>
              <w:pStyle w:val="Compact"/>
              <w:jc w:val="right"/>
            </w:pPr>
            <w:r>
              <w:t xml:space="preserve">0.10</w:t>
            </w:r>
          </w:p>
        </w:tc>
        <w:tc>
          <w:p>
            <w:pPr>
              <w:pStyle w:val="Compact"/>
              <w:jc w:val="right"/>
            </w:pPr>
            <w:r>
              <w:t xml:space="preserve">1.10</w:t>
            </w:r>
          </w:p>
        </w:tc>
        <w:tc>
          <w:p>
            <w:pPr>
              <w:pStyle w:val="Compact"/>
              <w:jc w:val="right"/>
            </w:pPr>
            <w:r>
              <w:t xml:space="preserve">1.03</w:t>
            </w:r>
          </w:p>
        </w:tc>
        <w:tc>
          <w:p>
            <w:pPr>
              <w:pStyle w:val="Compact"/>
              <w:jc w:val="right"/>
            </w:pPr>
            <w:r>
              <w:t xml:space="preserve">1.18</w:t>
            </w:r>
          </w:p>
        </w:tc>
      </w:tr>
      <w:tr>
        <w:tc>
          <w:p>
            <w:pPr>
              <w:pStyle w:val="Compact"/>
              <w:jc w:val="left"/>
            </w:pPr>
            <w:r>
              <w:t xml:space="preserve">March</w:t>
            </w:r>
          </w:p>
        </w:tc>
        <w:tc>
          <w:p>
            <w:pPr>
              <w:pStyle w:val="Compact"/>
              <w:jc w:val="right"/>
            </w:pPr>
            <w:r>
              <w:t xml:space="preserve">0.05</w:t>
            </w:r>
          </w:p>
        </w:tc>
        <w:tc>
          <w:p>
            <w:pPr>
              <w:pStyle w:val="Compact"/>
              <w:jc w:val="right"/>
            </w:pPr>
            <w:r>
              <w:t xml:space="preserve">1.05</w:t>
            </w:r>
          </w:p>
        </w:tc>
        <w:tc>
          <w:p>
            <w:pPr>
              <w:pStyle w:val="Compact"/>
              <w:jc w:val="right"/>
            </w:pPr>
            <w:r>
              <w:t xml:space="preserve">0.98</w:t>
            </w:r>
          </w:p>
        </w:tc>
        <w:tc>
          <w:p>
            <w:pPr>
              <w:pStyle w:val="Compact"/>
              <w:jc w:val="right"/>
            </w:pPr>
            <w:r>
              <w:t xml:space="preserve">1.13</w:t>
            </w:r>
          </w:p>
        </w:tc>
      </w:tr>
      <w:tr>
        <w:tc>
          <w:p>
            <w:pPr>
              <w:pStyle w:val="Compact"/>
              <w:jc w:val="left"/>
            </w:pPr>
            <w:r>
              <w:t xml:space="preserve">April</w:t>
            </w:r>
          </w:p>
        </w:tc>
        <w:tc>
          <w:p>
            <w:pPr>
              <w:pStyle w:val="Compact"/>
              <w:jc w:val="right"/>
            </w:pPr>
            <w:r>
              <w:t xml:space="preserve">-0.09</w:t>
            </w:r>
          </w:p>
        </w:tc>
        <w:tc>
          <w:p>
            <w:pPr>
              <w:pStyle w:val="Compact"/>
              <w:jc w:val="right"/>
            </w:pPr>
            <w:r>
              <w:t xml:space="preserve">0.92</w:t>
            </w:r>
          </w:p>
        </w:tc>
        <w:tc>
          <w:p>
            <w:pPr>
              <w:pStyle w:val="Compact"/>
              <w:jc w:val="right"/>
            </w:pPr>
            <w:r>
              <w:t xml:space="preserve">0.85</w:t>
            </w:r>
          </w:p>
        </w:tc>
        <w:tc>
          <w:p>
            <w:pPr>
              <w:pStyle w:val="Compact"/>
              <w:jc w:val="right"/>
            </w:pPr>
            <w:r>
              <w:t xml:space="preserve">0.99</w:t>
            </w:r>
          </w:p>
        </w:tc>
      </w:tr>
      <w:tr>
        <w:tc>
          <w:p>
            <w:pPr>
              <w:pStyle w:val="Compact"/>
              <w:jc w:val="left"/>
            </w:pPr>
            <w:r>
              <w:t xml:space="preserve">May</w:t>
            </w:r>
          </w:p>
        </w:tc>
        <w:tc>
          <w:p>
            <w:pPr>
              <w:pStyle w:val="Compact"/>
              <w:jc w:val="right"/>
            </w:pPr>
            <w:r>
              <w:t xml:space="preserve">-0.05</w:t>
            </w:r>
          </w:p>
        </w:tc>
        <w:tc>
          <w:p>
            <w:pPr>
              <w:pStyle w:val="Compact"/>
              <w:jc w:val="right"/>
            </w:pPr>
            <w:r>
              <w:t xml:space="preserve">0.95</w:t>
            </w:r>
          </w:p>
        </w:tc>
        <w:tc>
          <w:p>
            <w:pPr>
              <w:pStyle w:val="Compact"/>
              <w:jc w:val="right"/>
            </w:pPr>
            <w:r>
              <w:t xml:space="preserve">0.89</w:t>
            </w:r>
          </w:p>
        </w:tc>
        <w:tc>
          <w:p>
            <w:pPr>
              <w:pStyle w:val="Compact"/>
              <w:jc w:val="right"/>
            </w:pPr>
            <w:r>
              <w:t xml:space="preserve">1.02</w:t>
            </w:r>
          </w:p>
        </w:tc>
      </w:tr>
      <w:tr>
        <w:tc>
          <w:p>
            <w:pPr>
              <w:pStyle w:val="Compact"/>
              <w:jc w:val="left"/>
            </w:pPr>
            <w:r>
              <w:t xml:space="preserve">June</w:t>
            </w:r>
          </w:p>
        </w:tc>
        <w:tc>
          <w:p>
            <w:pPr>
              <w:pStyle w:val="Compact"/>
              <w:jc w:val="right"/>
            </w:pPr>
            <w:r>
              <w:t xml:space="preserve">-0.01</w:t>
            </w:r>
          </w:p>
        </w:tc>
        <w:tc>
          <w:p>
            <w:pPr>
              <w:pStyle w:val="Compact"/>
              <w:jc w:val="right"/>
            </w:pPr>
            <w:r>
              <w:t xml:space="preserve">0.99</w:t>
            </w:r>
          </w:p>
        </w:tc>
        <w:tc>
          <w:p>
            <w:pPr>
              <w:pStyle w:val="Compact"/>
              <w:jc w:val="right"/>
            </w:pPr>
            <w:r>
              <w:t xml:space="preserve">0.92</w:t>
            </w:r>
          </w:p>
        </w:tc>
        <w:tc>
          <w:p>
            <w:pPr>
              <w:pStyle w:val="Compact"/>
              <w:jc w:val="right"/>
            </w:pPr>
            <w:r>
              <w:t xml:space="preserve">1.06</w:t>
            </w:r>
          </w:p>
        </w:tc>
      </w:tr>
      <w:tr>
        <w:tc>
          <w:p>
            <w:pPr>
              <w:pStyle w:val="Compact"/>
              <w:jc w:val="left"/>
            </w:pPr>
            <w:r>
              <w:t xml:space="preserve">July</w:t>
            </w:r>
          </w:p>
        </w:tc>
        <w:tc>
          <w:p>
            <w:pPr>
              <w:pStyle w:val="Compact"/>
              <w:jc w:val="right"/>
            </w:pPr>
            <w:r>
              <w:t xml:space="preserve">0.01</w:t>
            </w:r>
          </w:p>
        </w:tc>
        <w:tc>
          <w:p>
            <w:pPr>
              <w:pStyle w:val="Compact"/>
              <w:jc w:val="right"/>
            </w:pPr>
            <w:r>
              <w:t xml:space="preserve">1.01</w:t>
            </w:r>
          </w:p>
        </w:tc>
        <w:tc>
          <w:p>
            <w:pPr>
              <w:pStyle w:val="Compact"/>
              <w:jc w:val="right"/>
            </w:pPr>
            <w:r>
              <w:t xml:space="preserve">0.94</w:t>
            </w:r>
          </w:p>
        </w:tc>
        <w:tc>
          <w:p>
            <w:pPr>
              <w:pStyle w:val="Compact"/>
              <w:jc w:val="right"/>
            </w:pPr>
            <w:r>
              <w:t xml:space="preserve">1.08</w:t>
            </w:r>
          </w:p>
        </w:tc>
      </w:tr>
      <w:tr>
        <w:tc>
          <w:p>
            <w:pPr>
              <w:pStyle w:val="Compact"/>
              <w:jc w:val="left"/>
            </w:pPr>
            <w:r>
              <w:t xml:space="preserve">August</w:t>
            </w:r>
          </w:p>
        </w:tc>
        <w:tc>
          <w:p>
            <w:pPr>
              <w:pStyle w:val="Compact"/>
              <w:jc w:val="right"/>
            </w:pPr>
            <w:r>
              <w:t xml:space="preserve">0.04</w:t>
            </w:r>
          </w:p>
        </w:tc>
        <w:tc>
          <w:p>
            <w:pPr>
              <w:pStyle w:val="Compact"/>
              <w:jc w:val="right"/>
            </w:pPr>
            <w:r>
              <w:t xml:space="preserve">1.04</w:t>
            </w:r>
          </w:p>
        </w:tc>
        <w:tc>
          <w:p>
            <w:pPr>
              <w:pStyle w:val="Compact"/>
              <w:jc w:val="right"/>
            </w:pPr>
            <w:r>
              <w:t xml:space="preserve">0.97</w:t>
            </w:r>
          </w:p>
        </w:tc>
        <w:tc>
          <w:p>
            <w:pPr>
              <w:pStyle w:val="Compact"/>
              <w:jc w:val="right"/>
            </w:pPr>
            <w:r>
              <w:t xml:space="preserve">1.11</w:t>
            </w:r>
          </w:p>
        </w:tc>
      </w:tr>
      <w:tr>
        <w:tc>
          <w:p>
            <w:pPr>
              <w:pStyle w:val="Compact"/>
              <w:jc w:val="left"/>
            </w:pPr>
            <w:r>
              <w:t xml:space="preserve">September</w:t>
            </w:r>
          </w:p>
        </w:tc>
        <w:tc>
          <w:p>
            <w:pPr>
              <w:pStyle w:val="Compact"/>
              <w:jc w:val="right"/>
            </w:pPr>
            <w:r>
              <w:t xml:space="preserve">0.00</w:t>
            </w:r>
          </w:p>
        </w:tc>
        <w:tc>
          <w:p>
            <w:pPr>
              <w:pStyle w:val="Compact"/>
              <w:jc w:val="right"/>
            </w:pPr>
            <w:r>
              <w:t xml:space="preserve">1.00</w:t>
            </w:r>
          </w:p>
        </w:tc>
        <w:tc>
          <w:p>
            <w:pPr>
              <w:pStyle w:val="Compact"/>
              <w:jc w:val="right"/>
            </w:pPr>
            <w:r>
              <w:t xml:space="preserve">0.93</w:t>
            </w:r>
          </w:p>
        </w:tc>
        <w:tc>
          <w:p>
            <w:pPr>
              <w:pStyle w:val="Compact"/>
              <w:jc w:val="right"/>
            </w:pPr>
            <w:r>
              <w:t xml:space="preserve">1.08</w:t>
            </w:r>
          </w:p>
        </w:tc>
      </w:tr>
      <w:tr>
        <w:tc>
          <w:p>
            <w:pPr>
              <w:pStyle w:val="Compact"/>
              <w:jc w:val="left"/>
            </w:pPr>
            <w:r>
              <w:t xml:space="preserve">October</w:t>
            </w:r>
          </w:p>
        </w:tc>
        <w:tc>
          <w:p>
            <w:pPr>
              <w:pStyle w:val="Compact"/>
              <w:jc w:val="right"/>
            </w:pPr>
            <w:r>
              <w:t xml:space="preserve">0.03</w:t>
            </w:r>
          </w:p>
        </w:tc>
        <w:tc>
          <w:p>
            <w:pPr>
              <w:pStyle w:val="Compact"/>
              <w:jc w:val="right"/>
            </w:pPr>
            <w:r>
              <w:t xml:space="preserve">1.03</w:t>
            </w:r>
          </w:p>
        </w:tc>
        <w:tc>
          <w:p>
            <w:pPr>
              <w:pStyle w:val="Compact"/>
              <w:jc w:val="right"/>
            </w:pPr>
            <w:r>
              <w:t xml:space="preserve">0.96</w:t>
            </w:r>
          </w:p>
        </w:tc>
        <w:tc>
          <w:p>
            <w:pPr>
              <w:pStyle w:val="Compact"/>
              <w:jc w:val="right"/>
            </w:pPr>
            <w:r>
              <w:t xml:space="preserve">1.10</w:t>
            </w:r>
          </w:p>
        </w:tc>
      </w:tr>
      <w:tr>
        <w:tc>
          <w:p>
            <w:pPr>
              <w:pStyle w:val="Compact"/>
              <w:jc w:val="left"/>
            </w:pPr>
            <w:r>
              <w:t xml:space="preserve">November</w:t>
            </w:r>
          </w:p>
        </w:tc>
        <w:tc>
          <w:p>
            <w:pPr>
              <w:pStyle w:val="Compact"/>
              <w:jc w:val="right"/>
            </w:pPr>
            <w:r>
              <w:t xml:space="preserve">-0.01</w:t>
            </w:r>
          </w:p>
        </w:tc>
        <w:tc>
          <w:p>
            <w:pPr>
              <w:pStyle w:val="Compact"/>
              <w:jc w:val="right"/>
            </w:pPr>
            <w:r>
              <w:t xml:space="preserve">0.99</w:t>
            </w:r>
          </w:p>
        </w:tc>
        <w:tc>
          <w:p>
            <w:pPr>
              <w:pStyle w:val="Compact"/>
              <w:jc w:val="right"/>
            </w:pPr>
            <w:r>
              <w:t xml:space="preserve">0.92</w:t>
            </w:r>
          </w:p>
        </w:tc>
        <w:tc>
          <w:p>
            <w:pPr>
              <w:pStyle w:val="Compact"/>
              <w:jc w:val="right"/>
            </w:pPr>
            <w:r>
              <w:t xml:space="preserve">1.07</w:t>
            </w:r>
          </w:p>
        </w:tc>
      </w:tr>
      <w:tr>
        <w:tc>
          <w:p>
            <w:pPr>
              <w:pStyle w:val="Compact"/>
              <w:jc w:val="left"/>
            </w:pPr>
            <w:r>
              <w:t xml:space="preserve">December</w:t>
            </w:r>
          </w:p>
        </w:tc>
        <w:tc>
          <w:p>
            <w:pPr>
              <w:pStyle w:val="Compact"/>
              <w:jc w:val="right"/>
            </w:pPr>
            <w:r>
              <w:t xml:space="preserve">0.15</w:t>
            </w:r>
          </w:p>
        </w:tc>
        <w:tc>
          <w:p>
            <w:pPr>
              <w:pStyle w:val="Compact"/>
              <w:jc w:val="right"/>
            </w:pPr>
            <w:r>
              <w:t xml:space="preserve">1.16</w:t>
            </w:r>
          </w:p>
        </w:tc>
        <w:tc>
          <w:p>
            <w:pPr>
              <w:pStyle w:val="Compact"/>
              <w:jc w:val="right"/>
            </w:pPr>
            <w:r>
              <w:t xml:space="preserve">1.09</w:t>
            </w:r>
          </w:p>
        </w:tc>
        <w:tc>
          <w:p>
            <w:pPr>
              <w:pStyle w:val="Compact"/>
              <w:jc w:val="right"/>
            </w:pPr>
            <w:r>
              <w:t xml:space="preserve">1.24</w:t>
            </w:r>
          </w:p>
        </w:tc>
      </w:tr>
      <w:tr>
        <w:tc>
          <w:p>
            <w:pPr>
              <w:pStyle w:val="Compact"/>
              <w:jc w:val="left"/>
            </w:pPr>
            <w:r>
              <w:t xml:space="preserve">Friday</w:t>
            </w:r>
          </w:p>
        </w:tc>
        <w:tc>
          <w:p>
            <w:pPr>
              <w:pStyle w:val="Compact"/>
              <w:jc w:val="right"/>
            </w:pPr>
            <w:r>
              <w:t xml:space="preserve">0.03</w:t>
            </w:r>
          </w:p>
        </w:tc>
        <w:tc>
          <w:p>
            <w:pPr>
              <w:pStyle w:val="Compact"/>
              <w:jc w:val="right"/>
            </w:pPr>
            <w:r>
              <w:t xml:space="preserve">1.03</w:t>
            </w:r>
          </w:p>
        </w:tc>
        <w:tc>
          <w:p>
            <w:pPr>
              <w:pStyle w:val="Compact"/>
              <w:jc w:val="right"/>
            </w:pPr>
            <w:r>
              <w:t xml:space="preserve">0.98</w:t>
            </w:r>
          </w:p>
        </w:tc>
        <w:tc>
          <w:p>
            <w:pPr>
              <w:pStyle w:val="Compact"/>
              <w:jc w:val="right"/>
            </w:pPr>
            <w:r>
              <w:t xml:space="preserve">1.08</w:t>
            </w:r>
          </w:p>
        </w:tc>
      </w:tr>
      <w:tr>
        <w:tc>
          <w:p>
            <w:pPr>
              <w:pStyle w:val="Compact"/>
              <w:jc w:val="left"/>
            </w:pPr>
            <w:r>
              <w:t xml:space="preserve">Monday (ref: Sunday)</w:t>
            </w:r>
          </w:p>
        </w:tc>
        <w:tc>
          <w:p>
            <w:pPr>
              <w:pStyle w:val="Compact"/>
              <w:jc w:val="right"/>
            </w:pPr>
            <w:r>
              <w:t xml:space="preserve">-0.37</w:t>
            </w:r>
          </w:p>
        </w:tc>
        <w:tc>
          <w:p>
            <w:pPr>
              <w:pStyle w:val="Compact"/>
              <w:jc w:val="right"/>
            </w:pPr>
            <w:r>
              <w:t xml:space="preserve">0.69</w:t>
            </w:r>
          </w:p>
        </w:tc>
        <w:tc>
          <w:p>
            <w:pPr>
              <w:pStyle w:val="Compact"/>
              <w:jc w:val="right"/>
            </w:pPr>
            <w:r>
              <w:t xml:space="preserve">0.65</w:t>
            </w:r>
          </w:p>
        </w:tc>
        <w:tc>
          <w:p>
            <w:pPr>
              <w:pStyle w:val="Compact"/>
              <w:jc w:val="right"/>
            </w:pPr>
            <w:r>
              <w:t xml:space="preserve">0.73</w:t>
            </w:r>
          </w:p>
        </w:tc>
      </w:tr>
      <w:tr>
        <w:tc>
          <w:p>
            <w:pPr>
              <w:pStyle w:val="Compact"/>
              <w:jc w:val="left"/>
            </w:pPr>
            <w:r>
              <w:t xml:space="preserve">Saturday</w:t>
            </w:r>
          </w:p>
        </w:tc>
        <w:tc>
          <w:p>
            <w:pPr>
              <w:pStyle w:val="Compact"/>
              <w:jc w:val="right"/>
            </w:pPr>
            <w:r>
              <w:t xml:space="preserve">0.18</w:t>
            </w:r>
          </w:p>
        </w:tc>
        <w:tc>
          <w:p>
            <w:pPr>
              <w:pStyle w:val="Compact"/>
              <w:jc w:val="right"/>
            </w:pPr>
            <w:r>
              <w:t xml:space="preserve">1.20</w:t>
            </w:r>
          </w:p>
        </w:tc>
        <w:tc>
          <w:p>
            <w:pPr>
              <w:pStyle w:val="Compact"/>
              <w:jc w:val="right"/>
            </w:pPr>
            <w:r>
              <w:t xml:space="preserve">1.14</w:t>
            </w:r>
          </w:p>
        </w:tc>
        <w:tc>
          <w:p>
            <w:pPr>
              <w:pStyle w:val="Compact"/>
              <w:jc w:val="right"/>
            </w:pPr>
            <w:r>
              <w:t xml:space="preserve">1.26</w:t>
            </w:r>
          </w:p>
        </w:tc>
      </w:tr>
      <w:tr>
        <w:tc>
          <w:p>
            <w:pPr>
              <w:pStyle w:val="Compact"/>
              <w:jc w:val="left"/>
            </w:pPr>
            <w:r>
              <w:t xml:space="preserve">Thursday</w:t>
            </w:r>
          </w:p>
        </w:tc>
        <w:tc>
          <w:p>
            <w:pPr>
              <w:pStyle w:val="Compact"/>
              <w:jc w:val="right"/>
            </w:pPr>
            <w:r>
              <w:t xml:space="preserve">-0.22</w:t>
            </w:r>
          </w:p>
        </w:tc>
        <w:tc>
          <w:p>
            <w:pPr>
              <w:pStyle w:val="Compact"/>
              <w:jc w:val="right"/>
            </w:pPr>
            <w:r>
              <w:t xml:space="preserve">0.81</w:t>
            </w:r>
          </w:p>
        </w:tc>
        <w:tc>
          <w:p>
            <w:pPr>
              <w:pStyle w:val="Compact"/>
              <w:jc w:val="right"/>
            </w:pPr>
            <w:r>
              <w:t xml:space="preserve">0.76</w:t>
            </w:r>
          </w:p>
        </w:tc>
        <w:tc>
          <w:p>
            <w:pPr>
              <w:pStyle w:val="Compact"/>
              <w:jc w:val="right"/>
            </w:pPr>
            <w:r>
              <w:t xml:space="preserve">0.85</w:t>
            </w:r>
          </w:p>
        </w:tc>
      </w:tr>
      <w:tr>
        <w:tc>
          <w:p>
            <w:pPr>
              <w:pStyle w:val="Compact"/>
              <w:jc w:val="left"/>
            </w:pPr>
            <w:r>
              <w:t xml:space="preserve">Tuesday</w:t>
            </w:r>
          </w:p>
        </w:tc>
        <w:tc>
          <w:p>
            <w:pPr>
              <w:pStyle w:val="Compact"/>
              <w:jc w:val="right"/>
            </w:pPr>
            <w:r>
              <w:t xml:space="preserve">-0.31</w:t>
            </w:r>
          </w:p>
        </w:tc>
        <w:tc>
          <w:p>
            <w:pPr>
              <w:pStyle w:val="Compact"/>
              <w:jc w:val="right"/>
            </w:pPr>
            <w:r>
              <w:t xml:space="preserve">0.73</w:t>
            </w:r>
          </w:p>
        </w:tc>
        <w:tc>
          <w:p>
            <w:pPr>
              <w:pStyle w:val="Compact"/>
              <w:jc w:val="right"/>
            </w:pPr>
            <w:r>
              <w:t xml:space="preserve">0.69</w:t>
            </w:r>
          </w:p>
        </w:tc>
        <w:tc>
          <w:p>
            <w:pPr>
              <w:pStyle w:val="Compact"/>
              <w:jc w:val="right"/>
            </w:pPr>
            <w:r>
              <w:t xml:space="preserve">0.78</w:t>
            </w:r>
          </w:p>
        </w:tc>
      </w:tr>
      <w:tr>
        <w:tc>
          <w:p>
            <w:pPr>
              <w:pStyle w:val="Compact"/>
              <w:jc w:val="left"/>
            </w:pPr>
            <w:r>
              <w:t xml:space="preserve">Wednesday</w:t>
            </w:r>
          </w:p>
        </w:tc>
        <w:tc>
          <w:p>
            <w:pPr>
              <w:pStyle w:val="Compact"/>
              <w:jc w:val="right"/>
            </w:pPr>
            <w:r>
              <w:t xml:space="preserve">-0.34</w:t>
            </w:r>
          </w:p>
        </w:tc>
        <w:tc>
          <w:p>
            <w:pPr>
              <w:pStyle w:val="Compact"/>
              <w:jc w:val="right"/>
            </w:pPr>
            <w:r>
              <w:t xml:space="preserve">0.71</w:t>
            </w:r>
          </w:p>
        </w:tc>
        <w:tc>
          <w:p>
            <w:pPr>
              <w:pStyle w:val="Compact"/>
              <w:jc w:val="right"/>
            </w:pPr>
            <w:r>
              <w:t xml:space="preserve">0.67</w:t>
            </w:r>
          </w:p>
        </w:tc>
        <w:tc>
          <w:p>
            <w:pPr>
              <w:pStyle w:val="Compact"/>
              <w:jc w:val="right"/>
            </w:pPr>
            <w:r>
              <w:t xml:space="preserve">0.75</w:t>
            </w:r>
          </w:p>
        </w:tc>
      </w:tr>
      <w:tr>
        <w:tc>
          <w:p>
            <w:pPr>
              <w:pStyle w:val="Compact"/>
              <w:jc w:val="left"/>
            </w:pPr>
            <w:r>
              <w:t xml:space="preserve">Day after St. Patrick’s Day</w:t>
            </w:r>
          </w:p>
        </w:tc>
        <w:tc>
          <w:p>
            <w:pPr>
              <w:pStyle w:val="Compact"/>
              <w:jc w:val="right"/>
            </w:pPr>
            <w:r>
              <w:t xml:space="preserve">-0.20</w:t>
            </w:r>
          </w:p>
        </w:tc>
        <w:tc>
          <w:p>
            <w:pPr>
              <w:pStyle w:val="Compact"/>
              <w:jc w:val="right"/>
            </w:pPr>
            <w:r>
              <w:t xml:space="preserve">0.82</w:t>
            </w:r>
          </w:p>
        </w:tc>
        <w:tc>
          <w:p>
            <w:pPr>
              <w:pStyle w:val="Compact"/>
              <w:jc w:val="right"/>
            </w:pPr>
            <w:r>
              <w:t xml:space="preserve">0.65</w:t>
            </w:r>
          </w:p>
        </w:tc>
        <w:tc>
          <w:p>
            <w:pPr>
              <w:pStyle w:val="Compact"/>
              <w:jc w:val="right"/>
            </w:pPr>
            <w:r>
              <w:t xml:space="preserve">1.04</w:t>
            </w:r>
          </w:p>
        </w:tc>
      </w:tr>
      <w:tr>
        <w:tc>
          <w:p>
            <w:pPr>
              <w:pStyle w:val="Compact"/>
              <w:jc w:val="left"/>
            </w:pPr>
            <w:r>
              <w:t xml:space="preserve">Independence Day</w:t>
            </w:r>
          </w:p>
        </w:tc>
        <w:tc>
          <w:p>
            <w:pPr>
              <w:pStyle w:val="Compact"/>
              <w:jc w:val="right"/>
            </w:pPr>
            <w:r>
              <w:t xml:space="preserve">0.27</w:t>
            </w:r>
          </w:p>
        </w:tc>
        <w:tc>
          <w:p>
            <w:pPr>
              <w:pStyle w:val="Compact"/>
              <w:jc w:val="right"/>
            </w:pPr>
            <w:r>
              <w:t xml:space="preserve">1.31</w:t>
            </w:r>
          </w:p>
        </w:tc>
        <w:tc>
          <w:p>
            <w:pPr>
              <w:pStyle w:val="Compact"/>
              <w:jc w:val="right"/>
            </w:pPr>
            <w:r>
              <w:t xml:space="preserve">1.07</w:t>
            </w:r>
          </w:p>
        </w:tc>
        <w:tc>
          <w:p>
            <w:pPr>
              <w:pStyle w:val="Compact"/>
              <w:jc w:val="right"/>
            </w:pPr>
            <w:r>
              <w:t xml:space="preserve">1.60</w:t>
            </w:r>
          </w:p>
        </w:tc>
      </w:tr>
      <w:tr>
        <w:tc>
          <w:p>
            <w:pPr>
              <w:pStyle w:val="Compact"/>
              <w:jc w:val="left"/>
            </w:pPr>
            <w:r>
              <w:t xml:space="preserve">Labor Day weekend</w:t>
            </w:r>
          </w:p>
        </w:tc>
        <w:tc>
          <w:p>
            <w:pPr>
              <w:pStyle w:val="Compact"/>
              <w:jc w:val="right"/>
            </w:pPr>
            <w:r>
              <w:t xml:space="preserve">-0.03</w:t>
            </w:r>
          </w:p>
        </w:tc>
        <w:tc>
          <w:p>
            <w:pPr>
              <w:pStyle w:val="Compact"/>
              <w:jc w:val="right"/>
            </w:pPr>
            <w:r>
              <w:t xml:space="preserve">0.97</w:t>
            </w:r>
          </w:p>
        </w:tc>
        <w:tc>
          <w:p>
            <w:pPr>
              <w:pStyle w:val="Compact"/>
              <w:jc w:val="right"/>
            </w:pPr>
            <w:r>
              <w:t xml:space="preserve">0.87</w:t>
            </w:r>
          </w:p>
        </w:tc>
        <w:tc>
          <w:p>
            <w:pPr>
              <w:pStyle w:val="Compact"/>
              <w:jc w:val="right"/>
            </w:pPr>
            <w:r>
              <w:t xml:space="preserve">1.09</w:t>
            </w:r>
          </w:p>
        </w:tc>
      </w:tr>
      <w:tr>
        <w:tc>
          <w:p>
            <w:pPr>
              <w:pStyle w:val="Compact"/>
              <w:jc w:val="left"/>
            </w:pPr>
            <w:r>
              <w:t xml:space="preserve">New Year’s</w:t>
            </w:r>
          </w:p>
        </w:tc>
        <w:tc>
          <w:p>
            <w:pPr>
              <w:pStyle w:val="Compact"/>
              <w:jc w:val="right"/>
            </w:pPr>
            <w:r>
              <w:t xml:space="preserve">0.36</w:t>
            </w:r>
          </w:p>
        </w:tc>
        <w:tc>
          <w:p>
            <w:pPr>
              <w:pStyle w:val="Compact"/>
              <w:jc w:val="right"/>
            </w:pPr>
            <w:r>
              <w:t xml:space="preserve">1.43</w:t>
            </w:r>
          </w:p>
        </w:tc>
        <w:tc>
          <w:p>
            <w:pPr>
              <w:pStyle w:val="Compact"/>
              <w:jc w:val="right"/>
            </w:pPr>
            <w:r>
              <w:t xml:space="preserve">1.29</w:t>
            </w:r>
          </w:p>
        </w:tc>
        <w:tc>
          <w:p>
            <w:pPr>
              <w:pStyle w:val="Compact"/>
              <w:jc w:val="right"/>
            </w:pPr>
            <w:r>
              <w:t xml:space="preserve">1.59</w:t>
            </w:r>
          </w:p>
        </w:tc>
      </w:tr>
      <w:tr>
        <w:tc>
          <w:p>
            <w:pPr>
              <w:pStyle w:val="Compact"/>
              <w:jc w:val="left"/>
            </w:pPr>
            <w:r>
              <w:t xml:space="preserve">Thanksgiving</w:t>
            </w:r>
          </w:p>
        </w:tc>
        <w:tc>
          <w:p>
            <w:pPr>
              <w:pStyle w:val="Compact"/>
              <w:jc w:val="right"/>
            </w:pPr>
            <w:r>
              <w:t xml:space="preserve">-0.08</w:t>
            </w:r>
          </w:p>
        </w:tc>
        <w:tc>
          <w:p>
            <w:pPr>
              <w:pStyle w:val="Compact"/>
              <w:jc w:val="right"/>
            </w:pPr>
            <w:r>
              <w:t xml:space="preserve">0.92</w:t>
            </w:r>
          </w:p>
        </w:tc>
        <w:tc>
          <w:p>
            <w:pPr>
              <w:pStyle w:val="Compact"/>
              <w:jc w:val="right"/>
            </w:pPr>
            <w:r>
              <w:t xml:space="preserve">0.81</w:t>
            </w:r>
          </w:p>
        </w:tc>
        <w:tc>
          <w:p>
            <w:pPr>
              <w:pStyle w:val="Compact"/>
              <w:jc w:val="right"/>
            </w:pPr>
            <w:r>
              <w:t xml:space="preserve">1.05</w:t>
            </w:r>
          </w:p>
        </w:tc>
      </w:tr>
      <w:tr>
        <w:tc>
          <w:p>
            <w:pPr>
              <w:pStyle w:val="Compact"/>
              <w:jc w:val="left"/>
            </w:pPr>
            <w:r>
              <w:t xml:space="preserve">Black * policy interaction</w:t>
            </w:r>
          </w:p>
        </w:tc>
        <w:tc>
          <w:p>
            <w:pPr>
              <w:pStyle w:val="Compact"/>
              <w:jc w:val="right"/>
            </w:pPr>
            <w:r>
              <w:t xml:space="preserve">-0.11</w:t>
            </w:r>
          </w:p>
        </w:tc>
        <w:tc>
          <w:p>
            <w:pPr>
              <w:pStyle w:val="Compact"/>
              <w:jc w:val="right"/>
            </w:pPr>
            <w:r>
              <w:t xml:space="preserve">0.90</w:t>
            </w:r>
          </w:p>
        </w:tc>
        <w:tc>
          <w:p>
            <w:pPr>
              <w:pStyle w:val="Compact"/>
              <w:jc w:val="right"/>
            </w:pPr>
            <w:r>
              <w:t xml:space="preserve">0.84</w:t>
            </w:r>
          </w:p>
        </w:tc>
        <w:tc>
          <w:p>
            <w:pPr>
              <w:pStyle w:val="Compact"/>
              <w:jc w:val="right"/>
            </w:pPr>
            <w:r>
              <w:t xml:space="preserve">0.95</w:t>
            </w:r>
          </w:p>
        </w:tc>
      </w:tr>
      <w:tr>
        <w:tc>
          <w:p>
            <w:pPr>
              <w:pStyle w:val="Compact"/>
              <w:jc w:val="left"/>
            </w:pPr>
            <w:r>
              <w:t xml:space="preserve">Hispanic * policy interaction</w:t>
            </w:r>
          </w:p>
        </w:tc>
        <w:tc>
          <w:p>
            <w:pPr>
              <w:pStyle w:val="Compact"/>
              <w:jc w:val="right"/>
            </w:pPr>
            <w:r>
              <w:t xml:space="preserve">0.10</w:t>
            </w:r>
          </w:p>
        </w:tc>
        <w:tc>
          <w:p>
            <w:pPr>
              <w:pStyle w:val="Compact"/>
              <w:jc w:val="right"/>
            </w:pPr>
            <w:r>
              <w:t xml:space="preserve">1.10</w:t>
            </w:r>
          </w:p>
        </w:tc>
        <w:tc>
          <w:p>
            <w:pPr>
              <w:pStyle w:val="Compact"/>
              <w:jc w:val="right"/>
            </w:pPr>
            <w:r>
              <w:t xml:space="preserve">1.01</w:t>
            </w:r>
          </w:p>
        </w:tc>
        <w:tc>
          <w:p>
            <w:pPr>
              <w:pStyle w:val="Compact"/>
              <w:jc w:val="right"/>
            </w:pPr>
            <w:r>
              <w:t xml:space="preserve">1.21</w:t>
            </w:r>
          </w:p>
        </w:tc>
      </w:tr>
    </w:tbl>
    <w:p>
      <w:pPr>
        <w:pStyle w:val="Compact"/>
        <w:numPr>
          <w:numId w:val="1007"/>
          <w:ilvl w:val="0"/>
        </w:numPr>
      </w:pPr>
      <w:r>
        <w:t xml:space="preserve">The Estimated Odds Ratio (OR) shown in this table is the exponentiated</w:t>
      </w:r>
      <w:r>
        <w:t xml:space="preserve"> </w:t>
      </w:r>
      <w:r>
        <w:t xml:space="preserve">coefficient estimate. It is not equal to the estimated RRs reported in the main</w:t>
      </w:r>
      <w:r>
        <w:t xml:space="preserve"> </w:t>
      </w:r>
      <w:r>
        <w:t xml:space="preserve">text, which we calculated using marginal standardization.</w:t>
      </w:r>
    </w:p>
    <w:p>
      <w:pPr>
        <w:pStyle w:val="Heading5"/>
      </w:pPr>
      <w:bookmarkStart w:id="74" w:name="page-break-14"/>
      <w:bookmarkEnd w:id="74"/>
      <w:r>
        <w:t xml:space="preserve">page break</w:t>
      </w:r>
    </w:p>
    <w:p>
      <w:pPr>
        <w:pStyle w:val="FirstParagraph"/>
      </w:pPr>
      <w:r>
        <w:rPr>
          <w:b/>
        </w:rPr>
        <w:t xml:space="preserve">Table S6: Logistic regression of searches conducted in South Carolina by the highway traffic patrol among stops for speeding, 2005-2006</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Estimated OR*</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upper CI</w:t>
            </w:r>
          </w:p>
        </w:tc>
      </w:tr>
      <w:tr>
        <w:tc>
          <w:p>
            <w:pPr>
              <w:pStyle w:val="Compact"/>
              <w:jc w:val="left"/>
            </w:pPr>
            <w:r>
              <w:t xml:space="preserve">Intercept</w:t>
            </w:r>
          </w:p>
        </w:tc>
        <w:tc>
          <w:p>
            <w:pPr>
              <w:pStyle w:val="Compact"/>
              <w:jc w:val="right"/>
            </w:pPr>
            <w:r>
              <w:t xml:space="preserve">-6.07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Black (ref: White)</w:t>
            </w:r>
          </w:p>
        </w:tc>
        <w:tc>
          <w:p>
            <w:pPr>
              <w:pStyle w:val="Compact"/>
              <w:jc w:val="right"/>
            </w:pPr>
            <w:r>
              <w:t xml:space="preserve">0.60</w:t>
            </w:r>
          </w:p>
        </w:tc>
        <w:tc>
          <w:p>
            <w:pPr>
              <w:pStyle w:val="Compact"/>
              <w:jc w:val="right"/>
            </w:pPr>
            <w:r>
              <w:t xml:space="preserve">1.82</w:t>
            </w:r>
          </w:p>
        </w:tc>
        <w:tc>
          <w:p>
            <w:pPr>
              <w:pStyle w:val="Compact"/>
              <w:jc w:val="right"/>
            </w:pPr>
            <w:r>
              <w:t xml:space="preserve">1.65</w:t>
            </w:r>
          </w:p>
        </w:tc>
        <w:tc>
          <w:p>
            <w:pPr>
              <w:pStyle w:val="Compact"/>
              <w:jc w:val="right"/>
            </w:pPr>
            <w:r>
              <w:t xml:space="preserve">2.01</w:t>
            </w:r>
          </w:p>
        </w:tc>
      </w:tr>
      <w:tr>
        <w:tc>
          <w:p>
            <w:pPr>
              <w:pStyle w:val="Compact"/>
              <w:jc w:val="left"/>
            </w:pPr>
            <w:r>
              <w:t xml:space="preserve">Hispanic</w:t>
            </w:r>
          </w:p>
        </w:tc>
        <w:tc>
          <w:p>
            <w:pPr>
              <w:pStyle w:val="Compact"/>
              <w:jc w:val="right"/>
            </w:pPr>
            <w:r>
              <w:t xml:space="preserve">0.95</w:t>
            </w:r>
          </w:p>
        </w:tc>
        <w:tc>
          <w:p>
            <w:pPr>
              <w:pStyle w:val="Compact"/>
              <w:jc w:val="right"/>
            </w:pPr>
            <w:r>
              <w:t xml:space="preserve">2.59</w:t>
            </w:r>
          </w:p>
        </w:tc>
        <w:tc>
          <w:p>
            <w:pPr>
              <w:pStyle w:val="Compact"/>
              <w:jc w:val="right"/>
            </w:pPr>
            <w:r>
              <w:t xml:space="preserve">2.18</w:t>
            </w:r>
          </w:p>
        </w:tc>
        <w:tc>
          <w:p>
            <w:pPr>
              <w:pStyle w:val="Compact"/>
              <w:jc w:val="right"/>
            </w:pPr>
            <w:r>
              <w:t xml:space="preserve">3.08</w:t>
            </w:r>
          </w:p>
        </w:tc>
      </w:tr>
      <w:tr>
        <w:tc>
          <w:p>
            <w:pPr>
              <w:pStyle w:val="Compact"/>
              <w:jc w:val="left"/>
            </w:pPr>
            <w:r>
              <w:t xml:space="preserve">Male (ref: Female)</w:t>
            </w:r>
          </w:p>
        </w:tc>
        <w:tc>
          <w:p>
            <w:pPr>
              <w:pStyle w:val="Compact"/>
              <w:jc w:val="right"/>
            </w:pPr>
            <w:r>
              <w:t xml:space="preserve">1.41</w:t>
            </w:r>
          </w:p>
        </w:tc>
        <w:tc>
          <w:p>
            <w:pPr>
              <w:pStyle w:val="Compact"/>
              <w:jc w:val="right"/>
            </w:pPr>
            <w:r>
              <w:t xml:space="preserve">4.10</w:t>
            </w:r>
          </w:p>
        </w:tc>
        <w:tc>
          <w:p>
            <w:pPr>
              <w:pStyle w:val="Compact"/>
              <w:jc w:val="right"/>
            </w:pPr>
            <w:r>
              <w:t xml:space="preserve">3.73</w:t>
            </w:r>
          </w:p>
        </w:tc>
        <w:tc>
          <w:p>
            <w:pPr>
              <w:pStyle w:val="Compact"/>
              <w:jc w:val="right"/>
            </w:pPr>
            <w:r>
              <w:t xml:space="preserve">4.51</w:t>
            </w:r>
          </w:p>
        </w:tc>
      </w:tr>
      <w:tr>
        <w:tc>
          <w:p>
            <w:pPr>
              <w:pStyle w:val="Compact"/>
              <w:jc w:val="left"/>
            </w:pPr>
            <w:r>
              <w:t xml:space="preserve">Age spline term: &lt;20 years</w:t>
            </w:r>
          </w:p>
        </w:tc>
        <w:tc>
          <w:p>
            <w:pPr>
              <w:pStyle w:val="Compact"/>
              <w:jc w:val="right"/>
            </w:pPr>
            <w:r>
              <w:t xml:space="preserve">0.17</w:t>
            </w:r>
          </w:p>
        </w:tc>
        <w:tc>
          <w:p>
            <w:pPr>
              <w:pStyle w:val="Compact"/>
              <w:jc w:val="right"/>
            </w:pPr>
            <w:r>
              <w:t xml:space="preserve">1.18</w:t>
            </w:r>
          </w:p>
        </w:tc>
        <w:tc>
          <w:p>
            <w:pPr>
              <w:pStyle w:val="Compact"/>
              <w:jc w:val="right"/>
            </w:pPr>
            <w:r>
              <w:t xml:space="preserve">0.97</w:t>
            </w:r>
          </w:p>
        </w:tc>
        <w:tc>
          <w:p>
            <w:pPr>
              <w:pStyle w:val="Compact"/>
              <w:jc w:val="right"/>
            </w:pPr>
            <w:r>
              <w:t xml:space="preserve">1.44</w:t>
            </w:r>
          </w:p>
        </w:tc>
      </w:tr>
      <w:tr>
        <w:tc>
          <w:p>
            <w:pPr>
              <w:pStyle w:val="Compact"/>
              <w:jc w:val="left"/>
            </w:pPr>
            <w:r>
              <w:t xml:space="preserve">Age spline term: 20-30 years</w:t>
            </w:r>
          </w:p>
        </w:tc>
        <w:tc>
          <w:p>
            <w:pPr>
              <w:pStyle w:val="Compact"/>
              <w:jc w:val="right"/>
            </w:pPr>
            <w:r>
              <w:t xml:space="preserve">-0.08</w:t>
            </w:r>
          </w:p>
        </w:tc>
        <w:tc>
          <w:p>
            <w:pPr>
              <w:pStyle w:val="Compact"/>
              <w:jc w:val="right"/>
            </w:pPr>
            <w:r>
              <w:t xml:space="preserve">0.92</w:t>
            </w:r>
          </w:p>
        </w:tc>
        <w:tc>
          <w:p>
            <w:pPr>
              <w:pStyle w:val="Compact"/>
              <w:jc w:val="right"/>
            </w:pPr>
            <w:r>
              <w:t xml:space="preserve">0.68</w:t>
            </w:r>
          </w:p>
        </w:tc>
        <w:tc>
          <w:p>
            <w:pPr>
              <w:pStyle w:val="Compact"/>
              <w:jc w:val="right"/>
            </w:pPr>
            <w:r>
              <w:t xml:space="preserve">1.27</w:t>
            </w:r>
          </w:p>
        </w:tc>
      </w:tr>
      <w:tr>
        <w:tc>
          <w:p>
            <w:pPr>
              <w:pStyle w:val="Compact"/>
              <w:jc w:val="left"/>
            </w:pPr>
            <w:r>
              <w:t xml:space="preserve">Age spline term: 30-40 years</w:t>
            </w:r>
          </w:p>
        </w:tc>
        <w:tc>
          <w:p>
            <w:pPr>
              <w:pStyle w:val="Compact"/>
              <w:jc w:val="right"/>
            </w:pPr>
            <w:r>
              <w:t xml:space="preserve">-0.27</w:t>
            </w:r>
          </w:p>
        </w:tc>
        <w:tc>
          <w:p>
            <w:pPr>
              <w:pStyle w:val="Compact"/>
              <w:jc w:val="right"/>
            </w:pPr>
            <w:r>
              <w:t xml:space="preserve">0.76</w:t>
            </w:r>
          </w:p>
        </w:tc>
        <w:tc>
          <w:p>
            <w:pPr>
              <w:pStyle w:val="Compact"/>
              <w:jc w:val="right"/>
            </w:pPr>
            <w:r>
              <w:t xml:space="preserve">0.56</w:t>
            </w:r>
          </w:p>
        </w:tc>
        <w:tc>
          <w:p>
            <w:pPr>
              <w:pStyle w:val="Compact"/>
              <w:jc w:val="right"/>
            </w:pPr>
            <w:r>
              <w:t xml:space="preserve">1.05</w:t>
            </w:r>
          </w:p>
        </w:tc>
      </w:tr>
      <w:tr>
        <w:tc>
          <w:p>
            <w:pPr>
              <w:pStyle w:val="Compact"/>
              <w:jc w:val="left"/>
            </w:pPr>
            <w:r>
              <w:t xml:space="preserve">Age spline term: 40-50 years</w:t>
            </w:r>
          </w:p>
        </w:tc>
        <w:tc>
          <w:p>
            <w:pPr>
              <w:pStyle w:val="Compact"/>
              <w:jc w:val="right"/>
            </w:pPr>
            <w:r>
              <w:t xml:space="preserve">-2.96</w:t>
            </w:r>
          </w:p>
        </w:tc>
        <w:tc>
          <w:p>
            <w:pPr>
              <w:pStyle w:val="Compact"/>
              <w:jc w:val="right"/>
            </w:pPr>
            <w:r>
              <w:t xml:space="preserve">0.05</w:t>
            </w:r>
          </w:p>
        </w:tc>
        <w:tc>
          <w:p>
            <w:pPr>
              <w:pStyle w:val="Compact"/>
              <w:jc w:val="right"/>
            </w:pPr>
            <w:r>
              <w:t xml:space="preserve">0.02</w:t>
            </w:r>
          </w:p>
        </w:tc>
        <w:tc>
          <w:p>
            <w:pPr>
              <w:pStyle w:val="Compact"/>
              <w:jc w:val="right"/>
            </w:pPr>
            <w:r>
              <w:t xml:space="preserve">0.17</w:t>
            </w:r>
          </w:p>
        </w:tc>
      </w:tr>
      <w:tr>
        <w:tc>
          <w:p>
            <w:pPr>
              <w:pStyle w:val="Compact"/>
              <w:jc w:val="left"/>
            </w:pPr>
            <w:r>
              <w:t xml:space="preserve">Age spline term: 50-60 years</w:t>
            </w:r>
          </w:p>
        </w:tc>
        <w:tc>
          <w:p>
            <w:pPr>
              <w:pStyle w:val="Compact"/>
              <w:jc w:val="right"/>
            </w:pPr>
            <w:r>
              <w:t xml:space="preserve">-9.45</w:t>
            </w:r>
          </w:p>
        </w:tc>
        <w:tc>
          <w:p>
            <w:pPr>
              <w:pStyle w:val="Compact"/>
              <w:jc w:val="right"/>
            </w:pPr>
            <w:r>
              <w:t xml:space="preserve">0.00</w:t>
            </w:r>
          </w:p>
        </w:tc>
        <w:tc>
          <w:p>
            <w:pPr>
              <w:pStyle w:val="Compact"/>
              <w:jc w:val="right"/>
            </w:pPr>
            <w:r>
              <w:t xml:space="preserve">0.00</w:t>
            </w:r>
          </w:p>
        </w:tc>
        <w:tc>
          <w:p>
            <w:pPr>
              <w:pStyle w:val="Compact"/>
              <w:jc w:val="right"/>
            </w:pPr>
            <w:r>
              <w:t xml:space="preserve">0.07</w:t>
            </w:r>
          </w:p>
        </w:tc>
      </w:tr>
      <w:tr>
        <w:tc>
          <w:p>
            <w:pPr>
              <w:pStyle w:val="Compact"/>
              <w:jc w:val="left"/>
            </w:pPr>
            <w:r>
              <w:t xml:space="preserve">Age spline term: &gt;60 years</w:t>
            </w:r>
          </w:p>
        </w:tc>
        <w:tc>
          <w:p>
            <w:pPr>
              <w:pStyle w:val="Compact"/>
              <w:jc w:val="right"/>
            </w:pPr>
            <w:r>
              <w:t xml:space="preserve">-16.74</w:t>
            </w:r>
          </w:p>
        </w:tc>
        <w:tc>
          <w:p>
            <w:pPr>
              <w:pStyle w:val="Compact"/>
              <w:jc w:val="right"/>
            </w:pPr>
            <w:r>
              <w:t xml:space="preserve">0.00</w:t>
            </w:r>
          </w:p>
        </w:tc>
        <w:tc>
          <w:p>
            <w:pPr>
              <w:pStyle w:val="Compact"/>
              <w:jc w:val="right"/>
            </w:pPr>
            <w:r>
              <w:t xml:space="preserve">0.00</w:t>
            </w:r>
          </w:p>
        </w:tc>
        <w:tc>
          <w:p>
            <w:pPr>
              <w:pStyle w:val="Compact"/>
              <w:jc w:val="right"/>
            </w:pPr>
            <w:r>
              <w:t xml:space="preserve">0.02</w:t>
            </w:r>
          </w:p>
        </w:tc>
      </w:tr>
      <w:tr>
        <w:tc>
          <w:p>
            <w:pPr>
              <w:pStyle w:val="Compact"/>
              <w:jc w:val="left"/>
            </w:pPr>
            <w:r>
              <w:t xml:space="preserve">post policy</w:t>
            </w:r>
          </w:p>
        </w:tc>
        <w:tc>
          <w:p>
            <w:pPr>
              <w:pStyle w:val="Compact"/>
              <w:jc w:val="right"/>
            </w:pPr>
            <w:r>
              <w:t xml:space="preserve">0.02</w:t>
            </w:r>
          </w:p>
        </w:tc>
        <w:tc>
          <w:p>
            <w:pPr>
              <w:pStyle w:val="Compact"/>
              <w:jc w:val="right"/>
            </w:pPr>
            <w:r>
              <w:t xml:space="preserve">1.02</w:t>
            </w:r>
          </w:p>
        </w:tc>
        <w:tc>
          <w:p>
            <w:pPr>
              <w:pStyle w:val="Compact"/>
              <w:jc w:val="right"/>
            </w:pPr>
            <w:r>
              <w:t xml:space="preserve">0.93</w:t>
            </w:r>
          </w:p>
        </w:tc>
        <w:tc>
          <w:p>
            <w:pPr>
              <w:pStyle w:val="Compact"/>
              <w:jc w:val="right"/>
            </w:pPr>
            <w:r>
              <w:t xml:space="preserve">1.13</w:t>
            </w:r>
          </w:p>
        </w:tc>
      </w:tr>
      <w:tr>
        <w:tc>
          <w:p>
            <w:pPr>
              <w:pStyle w:val="Compact"/>
              <w:jc w:val="left"/>
            </w:pPr>
            <w:r>
              <w:t xml:space="preserve">February (ref: January)</w:t>
            </w:r>
          </w:p>
        </w:tc>
        <w:tc>
          <w:p>
            <w:pPr>
              <w:pStyle w:val="Compact"/>
              <w:jc w:val="right"/>
            </w:pPr>
            <w:r>
              <w:t xml:space="preserve">0.17</w:t>
            </w:r>
          </w:p>
        </w:tc>
        <w:tc>
          <w:p>
            <w:pPr>
              <w:pStyle w:val="Compact"/>
              <w:jc w:val="right"/>
            </w:pPr>
            <w:r>
              <w:t xml:space="preserve">1.19</w:t>
            </w:r>
          </w:p>
        </w:tc>
        <w:tc>
          <w:p>
            <w:pPr>
              <w:pStyle w:val="Compact"/>
              <w:jc w:val="right"/>
            </w:pPr>
            <w:r>
              <w:t xml:space="preserve">1.02</w:t>
            </w:r>
          </w:p>
        </w:tc>
        <w:tc>
          <w:p>
            <w:pPr>
              <w:pStyle w:val="Compact"/>
              <w:jc w:val="right"/>
            </w:pPr>
            <w:r>
              <w:t xml:space="preserve">1.38</w:t>
            </w:r>
          </w:p>
        </w:tc>
      </w:tr>
      <w:tr>
        <w:tc>
          <w:p>
            <w:pPr>
              <w:pStyle w:val="Compact"/>
              <w:jc w:val="left"/>
            </w:pPr>
            <w:r>
              <w:t xml:space="preserve">March</w:t>
            </w:r>
          </w:p>
        </w:tc>
        <w:tc>
          <w:p>
            <w:pPr>
              <w:pStyle w:val="Compact"/>
              <w:jc w:val="right"/>
            </w:pPr>
            <w:r>
              <w:t xml:space="preserve">0.15</w:t>
            </w:r>
          </w:p>
        </w:tc>
        <w:tc>
          <w:p>
            <w:pPr>
              <w:pStyle w:val="Compact"/>
              <w:jc w:val="right"/>
            </w:pPr>
            <w:r>
              <w:t xml:space="preserve">1.17</w:t>
            </w:r>
          </w:p>
        </w:tc>
        <w:tc>
          <w:p>
            <w:pPr>
              <w:pStyle w:val="Compact"/>
              <w:jc w:val="right"/>
            </w:pPr>
            <w:r>
              <w:t xml:space="preserve">1.01</w:t>
            </w:r>
          </w:p>
        </w:tc>
        <w:tc>
          <w:p>
            <w:pPr>
              <w:pStyle w:val="Compact"/>
              <w:jc w:val="right"/>
            </w:pPr>
            <w:r>
              <w:t xml:space="preserve">1.35</w:t>
            </w:r>
          </w:p>
        </w:tc>
      </w:tr>
      <w:tr>
        <w:tc>
          <w:p>
            <w:pPr>
              <w:pStyle w:val="Compact"/>
              <w:jc w:val="left"/>
            </w:pPr>
            <w:r>
              <w:t xml:space="preserve">April</w:t>
            </w:r>
          </w:p>
        </w:tc>
        <w:tc>
          <w:p>
            <w:pPr>
              <w:pStyle w:val="Compact"/>
              <w:jc w:val="right"/>
            </w:pPr>
            <w:r>
              <w:t xml:space="preserve">0.03</w:t>
            </w:r>
          </w:p>
        </w:tc>
        <w:tc>
          <w:p>
            <w:pPr>
              <w:pStyle w:val="Compact"/>
              <w:jc w:val="right"/>
            </w:pPr>
            <w:r>
              <w:t xml:space="preserve">1.03</w:t>
            </w:r>
          </w:p>
        </w:tc>
        <w:tc>
          <w:p>
            <w:pPr>
              <w:pStyle w:val="Compact"/>
              <w:jc w:val="right"/>
            </w:pPr>
            <w:r>
              <w:t xml:space="preserve">0.88</w:t>
            </w:r>
          </w:p>
        </w:tc>
        <w:tc>
          <w:p>
            <w:pPr>
              <w:pStyle w:val="Compact"/>
              <w:jc w:val="right"/>
            </w:pPr>
            <w:r>
              <w:t xml:space="preserve">1.20</w:t>
            </w:r>
          </w:p>
        </w:tc>
      </w:tr>
      <w:tr>
        <w:tc>
          <w:p>
            <w:pPr>
              <w:pStyle w:val="Compact"/>
              <w:jc w:val="left"/>
            </w:pPr>
            <w:r>
              <w:t xml:space="preserve">May</w:t>
            </w:r>
          </w:p>
        </w:tc>
        <w:tc>
          <w:p>
            <w:pPr>
              <w:pStyle w:val="Compact"/>
              <w:jc w:val="right"/>
            </w:pPr>
            <w:r>
              <w:t xml:space="preserve">0.00</w:t>
            </w:r>
          </w:p>
        </w:tc>
        <w:tc>
          <w:p>
            <w:pPr>
              <w:pStyle w:val="Compact"/>
              <w:jc w:val="right"/>
            </w:pPr>
            <w:r>
              <w:t xml:space="preserve">1.00</w:t>
            </w:r>
          </w:p>
        </w:tc>
        <w:tc>
          <w:p>
            <w:pPr>
              <w:pStyle w:val="Compact"/>
              <w:jc w:val="right"/>
            </w:pPr>
            <w:r>
              <w:t xml:space="preserve">0.86</w:t>
            </w:r>
          </w:p>
        </w:tc>
        <w:tc>
          <w:p>
            <w:pPr>
              <w:pStyle w:val="Compact"/>
              <w:jc w:val="right"/>
            </w:pPr>
            <w:r>
              <w:t xml:space="preserve">1.17</w:t>
            </w:r>
          </w:p>
        </w:tc>
      </w:tr>
      <w:tr>
        <w:tc>
          <w:p>
            <w:pPr>
              <w:pStyle w:val="Compact"/>
              <w:jc w:val="left"/>
            </w:pPr>
            <w:r>
              <w:t xml:space="preserve">June</w:t>
            </w:r>
          </w:p>
        </w:tc>
        <w:tc>
          <w:p>
            <w:pPr>
              <w:pStyle w:val="Compact"/>
              <w:jc w:val="right"/>
            </w:pPr>
            <w:r>
              <w:t xml:space="preserve">-0.06</w:t>
            </w:r>
          </w:p>
        </w:tc>
        <w:tc>
          <w:p>
            <w:pPr>
              <w:pStyle w:val="Compact"/>
              <w:jc w:val="right"/>
            </w:pPr>
            <w:r>
              <w:t xml:space="preserve">0.94</w:t>
            </w:r>
          </w:p>
        </w:tc>
        <w:tc>
          <w:p>
            <w:pPr>
              <w:pStyle w:val="Compact"/>
              <w:jc w:val="right"/>
            </w:pPr>
            <w:r>
              <w:t xml:space="preserve">0.80</w:t>
            </w:r>
          </w:p>
        </w:tc>
        <w:tc>
          <w:p>
            <w:pPr>
              <w:pStyle w:val="Compact"/>
              <w:jc w:val="right"/>
            </w:pPr>
            <w:r>
              <w:t xml:space="preserve">1.11</w:t>
            </w:r>
          </w:p>
        </w:tc>
      </w:tr>
      <w:tr>
        <w:tc>
          <w:p>
            <w:pPr>
              <w:pStyle w:val="Compact"/>
              <w:jc w:val="left"/>
            </w:pPr>
            <w:r>
              <w:t xml:space="preserve">July</w:t>
            </w:r>
          </w:p>
        </w:tc>
        <w:tc>
          <w:p>
            <w:pPr>
              <w:pStyle w:val="Compact"/>
              <w:jc w:val="right"/>
            </w:pPr>
            <w:r>
              <w:t xml:space="preserve">-0.20</w:t>
            </w:r>
          </w:p>
        </w:tc>
        <w:tc>
          <w:p>
            <w:pPr>
              <w:pStyle w:val="Compact"/>
              <w:jc w:val="right"/>
            </w:pPr>
            <w:r>
              <w:t xml:space="preserve">0.82</w:t>
            </w:r>
          </w:p>
        </w:tc>
        <w:tc>
          <w:p>
            <w:pPr>
              <w:pStyle w:val="Compact"/>
              <w:jc w:val="right"/>
            </w:pPr>
            <w:r>
              <w:t xml:space="preserve">0.70</w:t>
            </w:r>
          </w:p>
        </w:tc>
        <w:tc>
          <w:p>
            <w:pPr>
              <w:pStyle w:val="Compact"/>
              <w:jc w:val="right"/>
            </w:pPr>
            <w:r>
              <w:t xml:space="preserve">0.96</w:t>
            </w:r>
          </w:p>
        </w:tc>
      </w:tr>
      <w:tr>
        <w:tc>
          <w:p>
            <w:pPr>
              <w:pStyle w:val="Compact"/>
              <w:jc w:val="left"/>
            </w:pPr>
            <w:r>
              <w:t xml:space="preserve">August</w:t>
            </w:r>
          </w:p>
        </w:tc>
        <w:tc>
          <w:p>
            <w:pPr>
              <w:pStyle w:val="Compact"/>
              <w:jc w:val="right"/>
            </w:pPr>
            <w:r>
              <w:t xml:space="preserve">-0.26</w:t>
            </w:r>
          </w:p>
        </w:tc>
        <w:tc>
          <w:p>
            <w:pPr>
              <w:pStyle w:val="Compact"/>
              <w:jc w:val="right"/>
            </w:pPr>
            <w:r>
              <w:t xml:space="preserve">0.77</w:t>
            </w:r>
          </w:p>
        </w:tc>
        <w:tc>
          <w:p>
            <w:pPr>
              <w:pStyle w:val="Compact"/>
              <w:jc w:val="right"/>
            </w:pPr>
            <w:r>
              <w:t xml:space="preserve">0.65</w:t>
            </w:r>
          </w:p>
        </w:tc>
        <w:tc>
          <w:p>
            <w:pPr>
              <w:pStyle w:val="Compact"/>
              <w:jc w:val="right"/>
            </w:pPr>
            <w:r>
              <w:t xml:space="preserve">0.91</w:t>
            </w:r>
          </w:p>
        </w:tc>
      </w:tr>
      <w:tr>
        <w:tc>
          <w:p>
            <w:pPr>
              <w:pStyle w:val="Compact"/>
              <w:jc w:val="left"/>
            </w:pPr>
            <w:r>
              <w:t xml:space="preserve">September</w:t>
            </w:r>
          </w:p>
        </w:tc>
        <w:tc>
          <w:p>
            <w:pPr>
              <w:pStyle w:val="Compact"/>
              <w:jc w:val="right"/>
            </w:pPr>
            <w:r>
              <w:t xml:space="preserve">0.02</w:t>
            </w:r>
          </w:p>
        </w:tc>
        <w:tc>
          <w:p>
            <w:pPr>
              <w:pStyle w:val="Compact"/>
              <w:jc w:val="right"/>
            </w:pPr>
            <w:r>
              <w:t xml:space="preserve">1.02</w:t>
            </w:r>
          </w:p>
        </w:tc>
        <w:tc>
          <w:p>
            <w:pPr>
              <w:pStyle w:val="Compact"/>
              <w:jc w:val="right"/>
            </w:pPr>
            <w:r>
              <w:t xml:space="preserve">0.87</w:t>
            </w:r>
          </w:p>
        </w:tc>
        <w:tc>
          <w:p>
            <w:pPr>
              <w:pStyle w:val="Compact"/>
              <w:jc w:val="right"/>
            </w:pPr>
            <w:r>
              <w:t xml:space="preserve">1.21</w:t>
            </w:r>
          </w:p>
        </w:tc>
      </w:tr>
      <w:tr>
        <w:tc>
          <w:p>
            <w:pPr>
              <w:pStyle w:val="Compact"/>
              <w:jc w:val="left"/>
            </w:pPr>
            <w:r>
              <w:t xml:space="preserve">October</w:t>
            </w:r>
          </w:p>
        </w:tc>
        <w:tc>
          <w:p>
            <w:pPr>
              <w:pStyle w:val="Compact"/>
              <w:jc w:val="right"/>
            </w:pPr>
            <w:r>
              <w:t xml:space="preserve">0.15</w:t>
            </w:r>
          </w:p>
        </w:tc>
        <w:tc>
          <w:p>
            <w:pPr>
              <w:pStyle w:val="Compact"/>
              <w:jc w:val="right"/>
            </w:pPr>
            <w:r>
              <w:t xml:space="preserve">1.17</w:t>
            </w:r>
          </w:p>
        </w:tc>
        <w:tc>
          <w:p>
            <w:pPr>
              <w:pStyle w:val="Compact"/>
              <w:jc w:val="right"/>
            </w:pPr>
            <w:r>
              <w:t xml:space="preserve">1.00</w:t>
            </w:r>
          </w:p>
        </w:tc>
        <w:tc>
          <w:p>
            <w:pPr>
              <w:pStyle w:val="Compact"/>
              <w:jc w:val="right"/>
            </w:pPr>
            <w:r>
              <w:t xml:space="preserve">1.36</w:t>
            </w:r>
          </w:p>
        </w:tc>
      </w:tr>
      <w:tr>
        <w:tc>
          <w:p>
            <w:pPr>
              <w:pStyle w:val="Compact"/>
              <w:jc w:val="left"/>
            </w:pPr>
            <w:r>
              <w:t xml:space="preserve">November</w:t>
            </w:r>
          </w:p>
        </w:tc>
        <w:tc>
          <w:p>
            <w:pPr>
              <w:pStyle w:val="Compact"/>
              <w:jc w:val="right"/>
            </w:pPr>
            <w:r>
              <w:t xml:space="preserve">0.15</w:t>
            </w:r>
          </w:p>
        </w:tc>
        <w:tc>
          <w:p>
            <w:pPr>
              <w:pStyle w:val="Compact"/>
              <w:jc w:val="right"/>
            </w:pPr>
            <w:r>
              <w:t xml:space="preserve">1.16</w:t>
            </w:r>
          </w:p>
        </w:tc>
        <w:tc>
          <w:p>
            <w:pPr>
              <w:pStyle w:val="Compact"/>
              <w:jc w:val="right"/>
            </w:pPr>
            <w:r>
              <w:t xml:space="preserve">0.99</w:t>
            </w:r>
          </w:p>
        </w:tc>
        <w:tc>
          <w:p>
            <w:pPr>
              <w:pStyle w:val="Compact"/>
              <w:jc w:val="right"/>
            </w:pPr>
            <w:r>
              <w:t xml:space="preserve">1.35</w:t>
            </w:r>
          </w:p>
        </w:tc>
      </w:tr>
      <w:tr>
        <w:tc>
          <w:p>
            <w:pPr>
              <w:pStyle w:val="Compact"/>
              <w:jc w:val="left"/>
            </w:pPr>
            <w:r>
              <w:t xml:space="preserve">December</w:t>
            </w:r>
          </w:p>
        </w:tc>
        <w:tc>
          <w:p>
            <w:pPr>
              <w:pStyle w:val="Compact"/>
              <w:jc w:val="right"/>
            </w:pPr>
            <w:r>
              <w:t xml:space="preserve">0.15</w:t>
            </w:r>
          </w:p>
        </w:tc>
        <w:tc>
          <w:p>
            <w:pPr>
              <w:pStyle w:val="Compact"/>
              <w:jc w:val="right"/>
            </w:pPr>
            <w:r>
              <w:t xml:space="preserve">1.17</w:t>
            </w:r>
          </w:p>
        </w:tc>
        <w:tc>
          <w:p>
            <w:pPr>
              <w:pStyle w:val="Compact"/>
              <w:jc w:val="right"/>
            </w:pPr>
            <w:r>
              <w:t xml:space="preserve">1.00</w:t>
            </w:r>
          </w:p>
        </w:tc>
        <w:tc>
          <w:p>
            <w:pPr>
              <w:pStyle w:val="Compact"/>
              <w:jc w:val="right"/>
            </w:pPr>
            <w:r>
              <w:t xml:space="preserve">1.36</w:t>
            </w:r>
          </w:p>
        </w:tc>
      </w:tr>
      <w:tr>
        <w:tc>
          <w:p>
            <w:pPr>
              <w:pStyle w:val="Compact"/>
              <w:jc w:val="left"/>
            </w:pPr>
            <w:r>
              <w:t xml:space="preserve">Friday</w:t>
            </w:r>
          </w:p>
        </w:tc>
        <w:tc>
          <w:p>
            <w:pPr>
              <w:pStyle w:val="Compact"/>
              <w:jc w:val="right"/>
            </w:pPr>
            <w:r>
              <w:t xml:space="preserve">0.03</w:t>
            </w:r>
          </w:p>
        </w:tc>
        <w:tc>
          <w:p>
            <w:pPr>
              <w:pStyle w:val="Compact"/>
              <w:jc w:val="right"/>
            </w:pPr>
            <w:r>
              <w:t xml:space="preserve">1.03</w:t>
            </w:r>
          </w:p>
        </w:tc>
        <w:tc>
          <w:p>
            <w:pPr>
              <w:pStyle w:val="Compact"/>
              <w:jc w:val="right"/>
            </w:pPr>
            <w:r>
              <w:t xml:space="preserve">0.92</w:t>
            </w:r>
          </w:p>
        </w:tc>
        <w:tc>
          <w:p>
            <w:pPr>
              <w:pStyle w:val="Compact"/>
              <w:jc w:val="right"/>
            </w:pPr>
            <w:r>
              <w:t xml:space="preserve">1.16</w:t>
            </w:r>
          </w:p>
        </w:tc>
      </w:tr>
      <w:tr>
        <w:tc>
          <w:p>
            <w:pPr>
              <w:pStyle w:val="Compact"/>
              <w:jc w:val="left"/>
            </w:pPr>
            <w:r>
              <w:t xml:space="preserve">Monday (ref: Sunday)</w:t>
            </w:r>
          </w:p>
        </w:tc>
        <w:tc>
          <w:p>
            <w:pPr>
              <w:pStyle w:val="Compact"/>
              <w:jc w:val="right"/>
            </w:pPr>
            <w:r>
              <w:t xml:space="preserve">0.00</w:t>
            </w:r>
          </w:p>
        </w:tc>
        <w:tc>
          <w:p>
            <w:pPr>
              <w:pStyle w:val="Compact"/>
              <w:jc w:val="right"/>
            </w:pPr>
            <w:r>
              <w:t xml:space="preserve">1.00</w:t>
            </w:r>
          </w:p>
        </w:tc>
        <w:tc>
          <w:p>
            <w:pPr>
              <w:pStyle w:val="Compact"/>
              <w:jc w:val="right"/>
            </w:pPr>
            <w:r>
              <w:t xml:space="preserve">0.89</w:t>
            </w:r>
          </w:p>
        </w:tc>
        <w:tc>
          <w:p>
            <w:pPr>
              <w:pStyle w:val="Compact"/>
              <w:jc w:val="right"/>
            </w:pPr>
            <w:r>
              <w:t xml:space="preserve">1.14</w:t>
            </w:r>
          </w:p>
        </w:tc>
      </w:tr>
      <w:tr>
        <w:tc>
          <w:p>
            <w:pPr>
              <w:pStyle w:val="Compact"/>
              <w:jc w:val="left"/>
            </w:pPr>
            <w:r>
              <w:t xml:space="preserve">Saturday</w:t>
            </w:r>
          </w:p>
        </w:tc>
        <w:tc>
          <w:p>
            <w:pPr>
              <w:pStyle w:val="Compact"/>
              <w:jc w:val="right"/>
            </w:pPr>
            <w:r>
              <w:t xml:space="preserve">0.29</w:t>
            </w:r>
          </w:p>
        </w:tc>
        <w:tc>
          <w:p>
            <w:pPr>
              <w:pStyle w:val="Compact"/>
              <w:jc w:val="right"/>
            </w:pPr>
            <w:r>
              <w:t xml:space="preserve">1.34</w:t>
            </w:r>
          </w:p>
        </w:tc>
        <w:tc>
          <w:p>
            <w:pPr>
              <w:pStyle w:val="Compact"/>
              <w:jc w:val="right"/>
            </w:pPr>
            <w:r>
              <w:t xml:space="preserve">1.20</w:t>
            </w:r>
          </w:p>
        </w:tc>
        <w:tc>
          <w:p>
            <w:pPr>
              <w:pStyle w:val="Compact"/>
              <w:jc w:val="right"/>
            </w:pPr>
            <w:r>
              <w:t xml:space="preserve">1.49</w:t>
            </w:r>
          </w:p>
        </w:tc>
      </w:tr>
      <w:tr>
        <w:tc>
          <w:p>
            <w:pPr>
              <w:pStyle w:val="Compact"/>
              <w:jc w:val="left"/>
            </w:pPr>
            <w:r>
              <w:t xml:space="preserve">Thursday</w:t>
            </w:r>
          </w:p>
        </w:tc>
        <w:tc>
          <w:p>
            <w:pPr>
              <w:pStyle w:val="Compact"/>
              <w:jc w:val="right"/>
            </w:pPr>
            <w:r>
              <w:t xml:space="preserve">0.05</w:t>
            </w:r>
          </w:p>
        </w:tc>
        <w:tc>
          <w:p>
            <w:pPr>
              <w:pStyle w:val="Compact"/>
              <w:jc w:val="right"/>
            </w:pPr>
            <w:r>
              <w:t xml:space="preserve">1.06</w:t>
            </w:r>
          </w:p>
        </w:tc>
        <w:tc>
          <w:p>
            <w:pPr>
              <w:pStyle w:val="Compact"/>
              <w:jc w:val="right"/>
            </w:pPr>
            <w:r>
              <w:t xml:space="preserve">0.93</w:t>
            </w:r>
          </w:p>
        </w:tc>
        <w:tc>
          <w:p>
            <w:pPr>
              <w:pStyle w:val="Compact"/>
              <w:jc w:val="right"/>
            </w:pPr>
            <w:r>
              <w:t xml:space="preserve">1.20</w:t>
            </w:r>
          </w:p>
        </w:tc>
      </w:tr>
      <w:tr>
        <w:tc>
          <w:p>
            <w:pPr>
              <w:pStyle w:val="Compact"/>
              <w:jc w:val="left"/>
            </w:pPr>
            <w:r>
              <w:t xml:space="preserve">Tuesday</w:t>
            </w:r>
          </w:p>
        </w:tc>
        <w:tc>
          <w:p>
            <w:pPr>
              <w:pStyle w:val="Compact"/>
              <w:jc w:val="right"/>
            </w:pPr>
            <w:r>
              <w:t xml:space="preserve">0.09</w:t>
            </w:r>
          </w:p>
        </w:tc>
        <w:tc>
          <w:p>
            <w:pPr>
              <w:pStyle w:val="Compact"/>
              <w:jc w:val="right"/>
            </w:pPr>
            <w:r>
              <w:t xml:space="preserve">1.10</w:t>
            </w:r>
          </w:p>
        </w:tc>
        <w:tc>
          <w:p>
            <w:pPr>
              <w:pStyle w:val="Compact"/>
              <w:jc w:val="right"/>
            </w:pPr>
            <w:r>
              <w:t xml:space="preserve">0.97</w:t>
            </w:r>
          </w:p>
        </w:tc>
        <w:tc>
          <w:p>
            <w:pPr>
              <w:pStyle w:val="Compact"/>
              <w:jc w:val="right"/>
            </w:pPr>
            <w:r>
              <w:t xml:space="preserve">1.25</w:t>
            </w:r>
          </w:p>
        </w:tc>
      </w:tr>
      <w:tr>
        <w:tc>
          <w:p>
            <w:pPr>
              <w:pStyle w:val="Compact"/>
              <w:jc w:val="left"/>
            </w:pPr>
            <w:r>
              <w:t xml:space="preserve">Wednesday</w:t>
            </w:r>
          </w:p>
        </w:tc>
        <w:tc>
          <w:p>
            <w:pPr>
              <w:pStyle w:val="Compact"/>
              <w:jc w:val="right"/>
            </w:pPr>
            <w:r>
              <w:t xml:space="preserve">0.02</w:t>
            </w:r>
          </w:p>
        </w:tc>
        <w:tc>
          <w:p>
            <w:pPr>
              <w:pStyle w:val="Compact"/>
              <w:jc w:val="right"/>
            </w:pPr>
            <w:r>
              <w:t xml:space="preserve">1.02</w:t>
            </w:r>
          </w:p>
        </w:tc>
        <w:tc>
          <w:p>
            <w:pPr>
              <w:pStyle w:val="Compact"/>
              <w:jc w:val="right"/>
            </w:pPr>
            <w:r>
              <w:t xml:space="preserve">0.90</w:t>
            </w:r>
          </w:p>
        </w:tc>
        <w:tc>
          <w:p>
            <w:pPr>
              <w:pStyle w:val="Compact"/>
              <w:jc w:val="right"/>
            </w:pPr>
            <w:r>
              <w:t xml:space="preserve">1.16</w:t>
            </w:r>
          </w:p>
        </w:tc>
      </w:tr>
      <w:tr>
        <w:tc>
          <w:p>
            <w:pPr>
              <w:pStyle w:val="Compact"/>
              <w:jc w:val="left"/>
            </w:pPr>
            <w:r>
              <w:t xml:space="preserve">Day after St. Patrick’s Day</w:t>
            </w:r>
          </w:p>
        </w:tc>
        <w:tc>
          <w:p>
            <w:pPr>
              <w:pStyle w:val="Compact"/>
              <w:jc w:val="right"/>
            </w:pPr>
            <w:r>
              <w:t xml:space="preserve">-0.24</w:t>
            </w:r>
          </w:p>
        </w:tc>
        <w:tc>
          <w:p>
            <w:pPr>
              <w:pStyle w:val="Compact"/>
              <w:jc w:val="right"/>
            </w:pPr>
            <w:r>
              <w:t xml:space="preserve">0.79</w:t>
            </w:r>
          </w:p>
        </w:tc>
        <w:tc>
          <w:p>
            <w:pPr>
              <w:pStyle w:val="Compact"/>
              <w:jc w:val="right"/>
            </w:pPr>
            <w:r>
              <w:t xml:space="preserve">0.47</w:t>
            </w:r>
          </w:p>
        </w:tc>
        <w:tc>
          <w:p>
            <w:pPr>
              <w:pStyle w:val="Compact"/>
              <w:jc w:val="right"/>
            </w:pPr>
            <w:r>
              <w:t xml:space="preserve">1.33</w:t>
            </w:r>
          </w:p>
        </w:tc>
      </w:tr>
      <w:tr>
        <w:tc>
          <w:p>
            <w:pPr>
              <w:pStyle w:val="Compact"/>
              <w:jc w:val="left"/>
            </w:pPr>
            <w:r>
              <w:t xml:space="preserve">Independence Day</w:t>
            </w:r>
          </w:p>
        </w:tc>
        <w:tc>
          <w:p>
            <w:pPr>
              <w:pStyle w:val="Compact"/>
              <w:jc w:val="right"/>
            </w:pPr>
            <w:r>
              <w:t xml:space="preserve">-1.05</w:t>
            </w:r>
          </w:p>
        </w:tc>
        <w:tc>
          <w:p>
            <w:pPr>
              <w:pStyle w:val="Compact"/>
              <w:jc w:val="right"/>
            </w:pPr>
            <w:r>
              <w:t xml:space="preserve">0.35</w:t>
            </w:r>
          </w:p>
        </w:tc>
        <w:tc>
          <w:p>
            <w:pPr>
              <w:pStyle w:val="Compact"/>
              <w:jc w:val="right"/>
            </w:pPr>
            <w:r>
              <w:t xml:space="preserve">0.16</w:t>
            </w:r>
          </w:p>
        </w:tc>
        <w:tc>
          <w:p>
            <w:pPr>
              <w:pStyle w:val="Compact"/>
              <w:jc w:val="right"/>
            </w:pPr>
            <w:r>
              <w:t xml:space="preserve">0.79</w:t>
            </w:r>
          </w:p>
        </w:tc>
      </w:tr>
      <w:tr>
        <w:tc>
          <w:p>
            <w:pPr>
              <w:pStyle w:val="Compact"/>
              <w:jc w:val="left"/>
            </w:pPr>
            <w:r>
              <w:t xml:space="preserve">Labor Day weekend</w:t>
            </w:r>
          </w:p>
        </w:tc>
        <w:tc>
          <w:p>
            <w:pPr>
              <w:pStyle w:val="Compact"/>
              <w:jc w:val="right"/>
            </w:pPr>
            <w:r>
              <w:t xml:space="preserve">-0.09</w:t>
            </w:r>
          </w:p>
        </w:tc>
        <w:tc>
          <w:p>
            <w:pPr>
              <w:pStyle w:val="Compact"/>
              <w:jc w:val="right"/>
            </w:pPr>
            <w:r>
              <w:t xml:space="preserve">0.91</w:t>
            </w:r>
          </w:p>
        </w:tc>
        <w:tc>
          <w:p>
            <w:pPr>
              <w:pStyle w:val="Compact"/>
              <w:jc w:val="right"/>
            </w:pPr>
            <w:r>
              <w:t xml:space="preserve">0.70</w:t>
            </w:r>
          </w:p>
        </w:tc>
        <w:tc>
          <w:p>
            <w:pPr>
              <w:pStyle w:val="Compact"/>
              <w:jc w:val="right"/>
            </w:pPr>
            <w:r>
              <w:t xml:space="preserve">1.19</w:t>
            </w:r>
          </w:p>
        </w:tc>
      </w:tr>
      <w:tr>
        <w:tc>
          <w:p>
            <w:pPr>
              <w:pStyle w:val="Compact"/>
              <w:jc w:val="left"/>
            </w:pPr>
            <w:r>
              <w:t xml:space="preserve">New Year’s</w:t>
            </w:r>
          </w:p>
        </w:tc>
        <w:tc>
          <w:p>
            <w:pPr>
              <w:pStyle w:val="Compact"/>
              <w:jc w:val="right"/>
            </w:pPr>
            <w:r>
              <w:t xml:space="preserve">-0.25</w:t>
            </w:r>
          </w:p>
        </w:tc>
        <w:tc>
          <w:p>
            <w:pPr>
              <w:pStyle w:val="Compact"/>
              <w:jc w:val="right"/>
            </w:pPr>
            <w:r>
              <w:t xml:space="preserve">0.78</w:t>
            </w:r>
          </w:p>
        </w:tc>
        <w:tc>
          <w:p>
            <w:pPr>
              <w:pStyle w:val="Compact"/>
              <w:jc w:val="right"/>
            </w:pPr>
            <w:r>
              <w:t xml:space="preserve">0.55</w:t>
            </w:r>
          </w:p>
        </w:tc>
        <w:tc>
          <w:p>
            <w:pPr>
              <w:pStyle w:val="Compact"/>
              <w:jc w:val="right"/>
            </w:pPr>
            <w:r>
              <w:t xml:space="preserve">1.10</w:t>
            </w:r>
          </w:p>
        </w:tc>
      </w:tr>
      <w:tr>
        <w:tc>
          <w:p>
            <w:pPr>
              <w:pStyle w:val="Compact"/>
              <w:jc w:val="left"/>
            </w:pPr>
            <w:r>
              <w:t xml:space="preserve">Thanksgiving</w:t>
            </w:r>
          </w:p>
        </w:tc>
        <w:tc>
          <w:p>
            <w:pPr>
              <w:pStyle w:val="Compact"/>
              <w:jc w:val="right"/>
            </w:pPr>
            <w:r>
              <w:t xml:space="preserve">0.09</w:t>
            </w:r>
          </w:p>
        </w:tc>
        <w:tc>
          <w:p>
            <w:pPr>
              <w:pStyle w:val="Compact"/>
              <w:jc w:val="right"/>
            </w:pPr>
            <w:r>
              <w:t xml:space="preserve">1.09</w:t>
            </w:r>
          </w:p>
        </w:tc>
        <w:tc>
          <w:p>
            <w:pPr>
              <w:pStyle w:val="Compact"/>
              <w:jc w:val="right"/>
            </w:pPr>
            <w:r>
              <w:t xml:space="preserve">0.85</w:t>
            </w:r>
          </w:p>
        </w:tc>
        <w:tc>
          <w:p>
            <w:pPr>
              <w:pStyle w:val="Compact"/>
              <w:jc w:val="right"/>
            </w:pPr>
            <w:r>
              <w:t xml:space="preserve">1.39</w:t>
            </w:r>
          </w:p>
        </w:tc>
      </w:tr>
      <w:tr>
        <w:tc>
          <w:p>
            <w:pPr>
              <w:pStyle w:val="Compact"/>
              <w:jc w:val="left"/>
            </w:pPr>
            <w:r>
              <w:t xml:space="preserve">Black * policy interaction</w:t>
            </w:r>
          </w:p>
        </w:tc>
        <w:tc>
          <w:p>
            <w:pPr>
              <w:pStyle w:val="Compact"/>
              <w:jc w:val="right"/>
            </w:pPr>
            <w:r>
              <w:t xml:space="preserve">0.03</w:t>
            </w:r>
          </w:p>
        </w:tc>
        <w:tc>
          <w:p>
            <w:pPr>
              <w:pStyle w:val="Compact"/>
              <w:jc w:val="right"/>
            </w:pPr>
            <w:r>
              <w:t xml:space="preserve">1.03</w:t>
            </w:r>
          </w:p>
        </w:tc>
        <w:tc>
          <w:p>
            <w:pPr>
              <w:pStyle w:val="Compact"/>
              <w:jc w:val="right"/>
            </w:pPr>
            <w:r>
              <w:t xml:space="preserve">0.90</w:t>
            </w:r>
          </w:p>
        </w:tc>
        <w:tc>
          <w:p>
            <w:pPr>
              <w:pStyle w:val="Compact"/>
              <w:jc w:val="right"/>
            </w:pPr>
            <w:r>
              <w:t xml:space="preserve">1.18</w:t>
            </w:r>
          </w:p>
        </w:tc>
      </w:tr>
      <w:tr>
        <w:tc>
          <w:p>
            <w:pPr>
              <w:pStyle w:val="Compact"/>
              <w:jc w:val="left"/>
            </w:pPr>
            <w:r>
              <w:t xml:space="preserve">Hispanic * policy interaction</w:t>
            </w:r>
          </w:p>
        </w:tc>
        <w:tc>
          <w:p>
            <w:pPr>
              <w:pStyle w:val="Compact"/>
              <w:jc w:val="right"/>
            </w:pPr>
            <w:r>
              <w:t xml:space="preserve">0.39</w:t>
            </w:r>
          </w:p>
        </w:tc>
        <w:tc>
          <w:p>
            <w:pPr>
              <w:pStyle w:val="Compact"/>
              <w:jc w:val="right"/>
            </w:pPr>
            <w:r>
              <w:t xml:space="preserve">1.48</w:t>
            </w:r>
          </w:p>
        </w:tc>
        <w:tc>
          <w:p>
            <w:pPr>
              <w:pStyle w:val="Compact"/>
              <w:jc w:val="right"/>
            </w:pPr>
            <w:r>
              <w:t xml:space="preserve">1.19</w:t>
            </w:r>
          </w:p>
        </w:tc>
        <w:tc>
          <w:p>
            <w:pPr>
              <w:pStyle w:val="Compact"/>
              <w:jc w:val="right"/>
            </w:pPr>
            <w:r>
              <w:t xml:space="preserve">1.84</w:t>
            </w:r>
          </w:p>
        </w:tc>
      </w:tr>
    </w:tbl>
    <w:p>
      <w:pPr>
        <w:pStyle w:val="Compact"/>
        <w:numPr>
          <w:numId w:val="1008"/>
          <w:ilvl w:val="0"/>
        </w:numPr>
      </w:pPr>
      <w:r>
        <w:t xml:space="preserve">The Estimated Odds Ratio (OR) shown in this table is the exponentiated</w:t>
      </w:r>
      <w:r>
        <w:t xml:space="preserve"> </w:t>
      </w:r>
      <w:r>
        <w:t xml:space="preserve">coefficient estimate. It is not equal to the estimated RRs reported in the main</w:t>
      </w:r>
      <w:r>
        <w:t xml:space="preserve"> </w:t>
      </w:r>
      <w:r>
        <w:t xml:space="preserve">text, which we calculated using marginal standardization.</w:t>
      </w:r>
    </w:p>
    <w:sectPr w:rsidR="00AD583F">
      <w:headerReference w:type="even" r:id="rId9"/>
      <w:headerReference w:type="default" r:id="rId8"/>
      <w:footerReference w:type="even" r:id="rId13"/>
      <w:footerReference w:type="default" r:id="rId12"/>
      <w:headerReference w:type="first" r:id="rId10"/>
      <w:footerReference w:type="first" r:id="rId1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2674917"/>
      <w:docPartObj>
        <w:docPartGallery w:val="Page Numbers (Bottom of Page)"/>
        <w:docPartUnique/>
      </w:docPartObj>
    </w:sdtPr>
    <w:sdtContent>
      <w:p w14:paraId="2D671AA1" w14:textId="1A041228" w:rsidR="0088754E" w:rsidRDefault="0088754E" w:rsidP="00B55A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7975C" w14:textId="77777777" w:rsidR="0088754E" w:rsidRDefault="0088754E" w:rsidP="008875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601746"/>
      <w:docPartObj>
        <w:docPartGallery w:val="Page Numbers (Bottom of Page)"/>
        <w:docPartUnique/>
      </w:docPartObj>
    </w:sdtPr>
    <w:sdtContent>
      <w:p w14:paraId="4DC2193D" w14:textId="5CFB7223" w:rsidR="0088754E" w:rsidRDefault="0088754E" w:rsidP="00B55A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72AE6D" w14:textId="77777777" w:rsidR="0088754E" w:rsidRDefault="0088754E" w:rsidP="0088754E">
    <w:pPr>
      <w:pStyle w:val="Footer"/>
      <w:ind w:right="360"/>
    </w:pPr>
    <w:bookmarkStart w:id="3" w:name="_GoBack"/>
    <w:bookmarkEnd w:id="3"/>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1966C" w14:textId="77777777" w:rsidR="0088754E" w:rsidRDefault="0088754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C025E" w14:textId="77777777" w:rsidR="0088754E" w:rsidRDefault="008875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05165" w14:textId="77777777" w:rsidR="0088754E" w:rsidRDefault="008875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2B730" w14:textId="77777777" w:rsidR="0088754E" w:rsidRDefault="008875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13EC5C4"/>
    <w:multiLevelType w:val="multilevel"/>
    <w:tmpl w:val="E1320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E7BC96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35addf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c7f751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f608fb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987A28"/>
    <w:pPr>
      <w:keepNext/>
      <w:keepLines/>
      <w:spacing w:before="480" w:after="0"/>
      <w:outlineLvl w:val="0"/>
    </w:pPr>
    <w:rPr>
      <w:rFonts w:ascii="Garamond" w:eastAsiaTheme="majorEastAsia" w:hAnsi="Garamond" w:cstheme="majorBidi"/>
      <w:b/>
      <w:bCs/>
      <w:color w:val="000000" w:themeColor="text1"/>
      <w:sz w:val="32"/>
      <w:szCs w:val="32"/>
    </w:rPr>
  </w:style>
  <w:style w:type="paragraph" w:styleId="Heading2">
    <w:name w:val="heading 2"/>
    <w:basedOn w:val="Normal"/>
    <w:next w:val="BodyText"/>
    <w:uiPriority w:val="9"/>
    <w:unhideWhenUsed/>
    <w:qFormat/>
    <w:rsid w:val="00987A28"/>
    <w:pPr>
      <w:keepNext/>
      <w:keepLines/>
      <w:spacing w:before="200" w:after="0"/>
      <w:outlineLvl w:val="1"/>
    </w:pPr>
    <w:rPr>
      <w:rFonts w:ascii="Garamond" w:eastAsiaTheme="majorEastAsia" w:hAnsi="Garamond" w:cstheme="majorBidi"/>
      <w:b/>
      <w:bCs/>
      <w:color w:val="000000" w:themeColor="text1"/>
      <w:sz w:val="28"/>
      <w:szCs w:val="28"/>
    </w:rPr>
  </w:style>
  <w:style w:type="paragraph" w:styleId="Heading3">
    <w:name w:val="heading 3"/>
    <w:basedOn w:val="Normal"/>
    <w:next w:val="BodyText"/>
    <w:uiPriority w:val="9"/>
    <w:unhideWhenUsed/>
    <w:qFormat/>
    <w:rsid w:val="00987A28"/>
    <w:pPr>
      <w:keepNext/>
      <w:keepLines/>
      <w:spacing w:before="200" w:after="0"/>
      <w:outlineLvl w:val="2"/>
    </w:pPr>
    <w:rPr>
      <w:rFonts w:ascii="Garamond" w:eastAsiaTheme="majorEastAsia" w:hAnsi="Garamond" w:cstheme="majorBidi"/>
      <w:b/>
      <w:bCs/>
      <w:i/>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3113B4"/>
    <w:pPr>
      <w:keepNext/>
      <w:keepLines/>
      <w:pageBreakBefore/>
      <w:spacing w:before="200" w:after="0"/>
      <w:outlineLvl w:val="4"/>
    </w:pPr>
    <w:rPr>
      <w:rFonts w:asciiTheme="majorHAnsi" w:eastAsiaTheme="majorEastAsia" w:hAnsiTheme="majorHAnsi" w:cstheme="majorBidi"/>
      <w:i/>
      <w:iCs/>
      <w:color w:val="FFFFFF" w:themeColor="background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37D5C"/>
    <w:pPr>
      <w:spacing w:before="180" w:after="180" w:line="480" w:lineRule="auto"/>
    </w:pPr>
  </w:style>
  <w:style w:type="paragraph" w:customStyle="1" w:styleId="FirstParagraph">
    <w:name w:val="First Paragraph"/>
    <w:basedOn w:val="BodyText"/>
    <w:next w:val="BodyText"/>
    <w:qFormat/>
    <w:rsid w:val="00051447"/>
  </w:style>
  <w:style w:type="paragraph" w:customStyle="1" w:styleId="Compact">
    <w:name w:val="Compact"/>
    <w:basedOn w:val="BodyText"/>
    <w:qFormat/>
    <w:rsid w:val="00AB190A"/>
    <w:pPr>
      <w:spacing w:before="36" w:after="36" w:line="240" w:lineRule="auto"/>
    </w:pPr>
    <w:rPr>
      <w:sz w:val="20"/>
      <w:szCs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8754E"/>
    <w:pPr>
      <w:tabs>
        <w:tab w:val="center" w:pos="4680"/>
        <w:tab w:val="right" w:pos="9360"/>
      </w:tabs>
      <w:spacing w:after="0"/>
    </w:pPr>
  </w:style>
  <w:style w:type="character" w:customStyle="1" w:styleId="HeaderChar">
    <w:name w:val="Header Char"/>
    <w:basedOn w:val="DefaultParagraphFont"/>
    <w:link w:val="Header"/>
    <w:rsid w:val="0088754E"/>
  </w:style>
  <w:style w:type="paragraph" w:styleId="Footer">
    <w:name w:val="footer"/>
    <w:basedOn w:val="Normal"/>
    <w:link w:val="FooterChar"/>
    <w:unhideWhenUsed/>
    <w:rsid w:val="0088754E"/>
    <w:pPr>
      <w:tabs>
        <w:tab w:val="center" w:pos="4680"/>
        <w:tab w:val="right" w:pos="9360"/>
      </w:tabs>
      <w:spacing w:after="0"/>
    </w:pPr>
  </w:style>
  <w:style w:type="character" w:customStyle="1" w:styleId="FooterChar">
    <w:name w:val="Footer Char"/>
    <w:basedOn w:val="DefaultParagraphFont"/>
    <w:link w:val="Footer"/>
    <w:rsid w:val="0088754E"/>
  </w:style>
  <w:style w:type="character" w:styleId="PageNumber">
    <w:name w:val="page number"/>
    <w:basedOn w:val="DefaultParagraphFont"/>
    <w:semiHidden/>
    <w:unhideWhenUsed/>
    <w:rsid w:val="00887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hyperlink" Id="rId52" Target="http://citeseerx.ist.psu.edu/viewdoc/download;jsessionid=03288D84E6DA13EB1AE20E982462EA45?doi=10.1.1.174.192&amp;rep=rep1&amp;type=pdf" TargetMode="External" /><Relationship Type="http://schemas.openxmlformats.org/officeDocument/2006/relationships/hyperlink" Id="rId49" Target="https://cphs.berkeley.edu/review.html" TargetMode="External" /><Relationship Type="http://schemas.openxmlformats.org/officeDocument/2006/relationships/hyperlink" Id="rId47" Target="https://cran.r-project.org/web/packages/pscl/vignettes/countreg.pdf" TargetMode="External" /><Relationship Type="http://schemas.openxmlformats.org/officeDocument/2006/relationships/hyperlink" Id="rId54" Target="https://crashstats.nhtsa.dot.gov/Api/Public/ViewPublication/812546" TargetMode="External" /><Relationship Type="http://schemas.openxmlformats.org/officeDocument/2006/relationships/hyperlink" Id="rId33" Target="https://github.com/corinne-riddell/SCTrafficStops" TargetMode="External" /><Relationship Type="http://schemas.openxmlformats.org/officeDocument/2006/relationships/hyperlink" Id="rId46" Target="https://openpolicing.stanford.edu/data/" TargetMode="External" /><Relationship Type="http://schemas.openxmlformats.org/officeDocument/2006/relationships/hyperlink" Id="rId45" Target="https://scdps.sc.gov/buckleupsc/safety_belt_law" TargetMode="External" /><Relationship Type="http://schemas.openxmlformats.org/officeDocument/2006/relationships/hyperlink" Id="rId53" Target="https://scdps.sc.gov/ieu" TargetMode="External" /><Relationship Type="http://schemas.openxmlformats.org/officeDocument/2006/relationships/hyperlink" Id="rId48" Target="https://www.R-project.org/" TargetMode="External" /><Relationship Type="http://schemas.openxmlformats.org/officeDocument/2006/relationships/hyperlink" Id="rId44" Target="https://www.aclu.org/report/racial-disparities-florida-safety-belt-law-enforcement" TargetMode="External" /><Relationship Type="http://schemas.openxmlformats.org/officeDocument/2006/relationships/hyperlink" Id="rId50" Target="https://www.cdc.gov/brfss/brfssprevalence/" TargetMode="External" /><Relationship Type="http://schemas.openxmlformats.org/officeDocument/2006/relationships/hyperlink" Id="rId51" Target="https://www.ice.gov/287g" TargetMode="External" /><Relationship Type="http://schemas.openxmlformats.org/officeDocument/2006/relationships/hyperlink" Id="rId42" Target="https://www.iihs.org/iihs/topics/laws/safetybeltuse/mapbeltenforcement" TargetMode="External" /><Relationship Type="http://schemas.openxmlformats.org/officeDocument/2006/relationships/hyperlink" Id="rId41" Target="https://www.iihs.org/iihs/topics/t/general-statistics/fatalityfacts/overview-of-fatality-facts" TargetMode="External" /><Relationship Type="http://schemas.openxmlformats.org/officeDocument/2006/relationships/hyperlink" Id="rId55" Target="https://www.latimes.com/local/lanow/la-me-sheriff-latino-drug-stops-grapevine-20181004-htmlstory.html" TargetMode="External" /><Relationship Type="http://schemas.openxmlformats.org/officeDocument/2006/relationships/hyperlink" Id="rId43" Target="https://www.nhtsa.gov/sites/nhtsa.dot.gov/files/documents/812202-countermeasuresthatwork8th.pdf" TargetMode="External" /><Relationship Type="http://schemas.openxmlformats.org/officeDocument/2006/relationships/hyperlink" Id="rId21" Target="mailto:corinne.riddell@berkeley.edu" TargetMode="External" /></Relationships>
</file>

<file path=word/_rels/footnotes.xml.rels><?xml version="1.0" encoding="UTF-8"?>
<Relationships xmlns="http://schemas.openxmlformats.org/package/2006/relationships"><Relationship Type="http://schemas.openxmlformats.org/officeDocument/2006/relationships/hyperlink" Id="rId52" Target="http://citeseerx.ist.psu.edu/viewdoc/download;jsessionid=03288D84E6DA13EB1AE20E982462EA45?doi=10.1.1.174.192&amp;rep=rep1&amp;type=pdf" TargetMode="External" /><Relationship Type="http://schemas.openxmlformats.org/officeDocument/2006/relationships/hyperlink" Id="rId49" Target="https://cphs.berkeley.edu/review.html" TargetMode="External" /><Relationship Type="http://schemas.openxmlformats.org/officeDocument/2006/relationships/hyperlink" Id="rId47" Target="https://cran.r-project.org/web/packages/pscl/vignettes/countreg.pdf" TargetMode="External" /><Relationship Type="http://schemas.openxmlformats.org/officeDocument/2006/relationships/hyperlink" Id="rId54" Target="https://crashstats.nhtsa.dot.gov/Api/Public/ViewPublication/812546" TargetMode="External" /><Relationship Type="http://schemas.openxmlformats.org/officeDocument/2006/relationships/hyperlink" Id="rId33" Target="https://github.com/corinne-riddell/SCTrafficStops" TargetMode="External" /><Relationship Type="http://schemas.openxmlformats.org/officeDocument/2006/relationships/hyperlink" Id="rId46" Target="https://openpolicing.stanford.edu/data/" TargetMode="External" /><Relationship Type="http://schemas.openxmlformats.org/officeDocument/2006/relationships/hyperlink" Id="rId45" Target="https://scdps.sc.gov/buckleupsc/safety_belt_law" TargetMode="External" /><Relationship Type="http://schemas.openxmlformats.org/officeDocument/2006/relationships/hyperlink" Id="rId53" Target="https://scdps.sc.gov/ieu" TargetMode="External" /><Relationship Type="http://schemas.openxmlformats.org/officeDocument/2006/relationships/hyperlink" Id="rId48" Target="https://www.R-project.org/" TargetMode="External" /><Relationship Type="http://schemas.openxmlformats.org/officeDocument/2006/relationships/hyperlink" Id="rId44" Target="https://www.aclu.org/report/racial-disparities-florida-safety-belt-law-enforcement" TargetMode="External" /><Relationship Type="http://schemas.openxmlformats.org/officeDocument/2006/relationships/hyperlink" Id="rId50" Target="https://www.cdc.gov/brfss/brfssprevalence/" TargetMode="External" /><Relationship Type="http://schemas.openxmlformats.org/officeDocument/2006/relationships/hyperlink" Id="rId51" Target="https://www.ice.gov/287g" TargetMode="External" /><Relationship Type="http://schemas.openxmlformats.org/officeDocument/2006/relationships/hyperlink" Id="rId42" Target="https://www.iihs.org/iihs/topics/laws/safetybeltuse/mapbeltenforcement" TargetMode="External" /><Relationship Type="http://schemas.openxmlformats.org/officeDocument/2006/relationships/hyperlink" Id="rId41" Target="https://www.iihs.org/iihs/topics/t/general-statistics/fatalityfacts/overview-of-fatality-facts" TargetMode="External" /><Relationship Type="http://schemas.openxmlformats.org/officeDocument/2006/relationships/hyperlink" Id="rId55" Target="https://www.latimes.com/local/lanow/la-me-sheriff-latino-drug-stops-grapevine-20181004-htmlstory.html" TargetMode="External" /><Relationship Type="http://schemas.openxmlformats.org/officeDocument/2006/relationships/hyperlink" Id="rId43" Target="https://www.nhtsa.gov/sites/nhtsa.dot.gov/files/documents/812202-countermeasuresthatwork8th.pdf" TargetMode="External" /><Relationship Type="http://schemas.openxmlformats.org/officeDocument/2006/relationships/hyperlink" Id="rId21" Target="mailto:corinne.riddell@berkele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63</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reference document</vt:lpstr>
    </vt:vector>
  </TitlesOfParts>
  <Company/>
  <LinksUpToDate>false</LinksUpToDate>
  <CharactersWithSpaces>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change in a seat belt law to study racially-biased policing in South Carolina</dc:title>
  <dc:creator/>
  <dcterms:created xsi:type="dcterms:W3CDTF">2019-05-21T00:13:02Z</dcterms:created>
  <dcterms:modified xsi:type="dcterms:W3CDTF">2019-05-21T00:13:02Z</dcterms:modified>
</cp:coreProperties>
</file>