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sz w:val="32"/>
          <w:szCs w:val="32"/>
        </w:rPr>
        <w:t xml:space="preserve">ПРАКТИЧНА РОБОТА №4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Перетворення ER-діаграми у реляційну схему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Предметна область: «Бібліотека» (модель із практичної роботи №3)</w:t>
      </w:r>
    </w:p>
    <w:p>
      <w:pPr>
        <w:pStyle w:val="Heading1"/>
        <w:spacing w:after="140" w:before="280"/>
      </w:pPr>
      <w:r>
        <w:t xml:space="preserve">1. Мета роботи</w:t>
      </w:r>
    </w:p>
    <w:p>
      <w:pPr>
        <w:spacing w:after="120" w:line="320"/>
        <w:jc w:val="both"/>
      </w:pPr>
      <w:r>
        <w:t xml:space="preserve">Навчитися перетворювати концептуальну ER-модель на реляційну схему: визначати первинні та зовнішні ключі й обмеження цілісності. Схему побудовано в draw.io (файл Relational_Schema.drawio); SQL-скрипт створення таблиць — Library_schema.sql (діалект PostgreSQL).</w:t>
      </w:r>
    </w:p>
    <w:p>
      <w:pPr>
        <w:pStyle w:val="Heading1"/>
        <w:spacing w:after="140" w:before="280"/>
      </w:pPr>
      <w:r>
        <w:t xml:space="preserve">2. Вихідна модель</w:t>
      </w:r>
    </w:p>
    <w:p>
      <w:pPr>
        <w:spacing w:after="120" w:line="320"/>
        <w:jc w:val="both"/>
      </w:pPr>
      <w:r>
        <w:t xml:space="preserve">Вихідна ER-модель має 6 сутностей (Видавництво, Книга, Автор, Книга_Автор, Читач, Видача) і 5 зв'язків 1:N. Два зв'язки M:N (Книга – Автор, Читач – Книга) у практичній №3 вже розв'язано проміжними сутностями. Зв'язків 1:1 у моделі немає. Рішення з практичної №3 (припущення 7 — видалення за правилом RESTRICT, суррогатні ключі, обмеження, які ER не виражає) перенесено в схему без змін.</w:t>
      </w:r>
    </w:p>
    <w:p>
      <w:pPr>
        <w:pStyle w:val="Heading1"/>
        <w:spacing w:after="140" w:before="280"/>
      </w:pPr>
      <w:r>
        <w:t xml:space="preserve">3. Таблиця відповідності</w:t>
      </w:r>
    </w:p>
    <w:p>
      <w:pPr>
        <w:pStyle w:val="Heading2"/>
        <w:keepNext/>
        <w:spacing w:after="100" w:before="200"/>
      </w:pPr>
      <w:r>
        <w:t xml:space="preserve">3.1. Сутність → таблиця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Сутність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Таблиця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Первинний ключ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Примітка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Видавництво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publisher_id (INT)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Суррогатний ключ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Книга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book_id (INT)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isbn — унікальний, але не первинний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Автор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author_id (INT)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Суррогатний ключ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Книга_Автор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(book_id, author_id)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Складений ключ із двох зовнішніх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Читач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reader_id (INT)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card_number і email — унікальні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Видача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loan_id (INT)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Суррогатний ключ (див. розділ 7)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3.2. Зв'язок → правило перетворення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Зв'язок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Ступінь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Правило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Результат у схемі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Видавництво – Книга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1:N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Зовнішній ключ на стороні «багато»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book.publisher_id → publisher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Книга – Книга_Автор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1:N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Зовнішній ключ на стороні «багато»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book_author.book_id → book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Автор – Книга_Автор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1:N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Зовнішній ключ на стороні «багато»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book_author.author_id → author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Читач – Видача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1:N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Зовнішній ключ на стороні «багато»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loan.reader_id → reader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Книга – Видача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1:N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Зовнішній ключ на стороні «багато»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loan.book_id → book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Книга – Автор (вихідний M:N)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M:N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Окрема таблиця зі складеним ключем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book_author, PK (book_id, author_id)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Читач – Книга (вихідний M:N)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M:N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Окрема таблиця зв'язку; ключ суррогатний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loan, PK loan_id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1:1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Зовнішній ключ + UNIQUE в таблиці однієї зі сторін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У моделі відсутній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4. Таблиці, домени та ключі</w:t>
      </w:r>
    </w:p>
    <w:p>
      <w:pPr>
        <w:spacing w:after="120" w:line="320"/>
        <w:jc w:val="both"/>
      </w:pPr>
      <w:r>
        <w:t xml:space="preserve">Для кожної таблиці наведено стовпці, домени (типи SQL), ознаку NOT NULL, ключі та значення за замовчуванням або обмеження діапазону.</w:t>
      </w:r>
    </w:p>
    <w:p>
      <w:pPr>
        <w:pStyle w:val="Heading2"/>
        <w:keepNext/>
        <w:spacing w:after="100" w:before="200"/>
      </w:pPr>
      <w:r>
        <w:t xml:space="preserve">4.1. publisher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14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Стовпець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Тип / домен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Ключ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DEFAULT / обмеження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GENERATED ALWAYS AS IDENTITY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CHECK: не порожній рядок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4.2. author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14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Стовпець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Тип / домен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Ключ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DEFAULT / обмеження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GENERATED ALWAYS AS IDENTITY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last_name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first_name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birth_year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CHECK: від 1 до 2100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4.3. reader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14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Стовпець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Тип / домен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Ключ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DEFAULT / обмеження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GENERATED ALWAYS AS IDENTITY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card_number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UQ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VARCHAR(120)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UQ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CHECK: містить «@» між символами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reg_date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DEFAULT CURRENT_DATE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4.4. book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14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Стовпець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Тип / домен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Ключ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DEFAULT / обмеження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GENERATED ALWAYS AS IDENTITY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isbn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CHAR(13)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UQ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CHECK: довжина 13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publish_year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CHECK: від 1400 до 2100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pages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CHECK: &gt;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copies_total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DEFAULT 1; CHECK: ≥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→ publisher(publisher_id)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4.5. book_author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14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Стовпець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Тип / домен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Ключ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DEFAULT / обмеження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PK, FK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→ book(book_id)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PK, FK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→ author(author_id)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author_order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DEFAULT 1; CHECK: ≥ 1; UNIQUE (book_id, author_order)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4.6. loan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14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Стовпець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Тип / домен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Ключ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DEFAULT / обмеження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GENERATED ALWAYS AS IDENTITY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→ reader(reader_id)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FK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→ book(book_id)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issue_date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due_date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CHECK: due_date ≥ issue_date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return_date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NULL = книгу не повернуто; CHECK: ≥ issue_date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5. Зовнішні ключі та поведінка при видаленні</w:t>
      </w:r>
    </w:p>
    <w:p>
      <w:pPr>
        <w:spacing w:after="120" w:line="320"/>
        <w:jc w:val="both"/>
      </w:pPr>
      <w:r>
        <w:t xml:space="preserve">Усі зовнішні ключі обов'язкові (NOT NULL), бо кожен зв'язок у моделі обов'язковий з боку дочірньої сутності. Тому варіант SET NULL у схемі не застосовується. Для ON UPDATE обрано CASCADE; суррогатні ключі на практиці не змінюються, тому це лише страхування.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850"/>
        <w:gridCol w:w="1250"/>
        <w:gridCol w:w="1250"/>
        <w:gridCol w:w="2788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Зовнішній ключ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Батько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NOT NULL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ON DELETE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ON UPDATE</w:t>
            </w:r>
          </w:p>
        </w:tc>
        <w:tc>
          <w:tcPr>
            <w:tcW w:type="dxa" w:w="2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book.publisher_id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RESTRICT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CASCADE</w:t>
            </w:r>
          </w:p>
        </w:tc>
        <w:tc>
          <w:tcPr>
            <w:tcW w:type="dxa" w:w="2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Видавництво з книгами видаляти не можна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book_author.book_id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CASCADE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CASCADE</w:t>
            </w:r>
          </w:p>
        </w:tc>
        <w:tc>
          <w:tcPr>
            <w:tcW w:type="dxa" w:w="2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Запис про авторство не існує без книги; зникає разом із нею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book_author.author_id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RESTRICT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CASCADE</w:t>
            </w:r>
          </w:p>
        </w:tc>
        <w:tc>
          <w:tcPr>
            <w:tcW w:type="dxa" w:w="2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Автора з книгами видаляти не можна: у книги має лишатися автор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loan.reader_id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RESTRICT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CASCADE</w:t>
            </w:r>
          </w:p>
        </w:tc>
        <w:tc>
          <w:tcPr>
            <w:tcW w:type="dxa" w:w="2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Зберігається історія видач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loan.book_id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RESTRICT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CASCADE</w:t>
            </w:r>
          </w:p>
        </w:tc>
        <w:tc>
          <w:tcPr>
            <w:tcW w:type="dxa" w:w="2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Видачі — історичні дані; книгу з видачами видаляти не можна</w:t>
            </w:r>
          </w:p>
        </w:tc>
      </w:tr>
    </w:tbl>
    <w:p>
      <w:pPr>
        <w:spacing w:after="120"/>
      </w:pPr>
    </w:p>
    <w:p>
      <w:pPr>
        <w:spacing w:after="120" w:line="320"/>
        <w:jc w:val="both"/>
      </w:pPr>
      <w:r>
        <w:t xml:space="preserve">Книгу без видач видалити можна: її записи в book_author видаляються каскадом, а перевірка RESTRICT у loan не спрацьовує. Книгу з видачами видалити не можна.</w:t>
      </w:r>
    </w:p>
    <w:p>
      <w:pPr>
        <w:pStyle w:val="Heading1"/>
        <w:spacing w:after="140" w:before="280"/>
      </w:pPr>
      <w:r>
        <w:t xml:space="preserve">6. Перелік обмежень цілісності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500"/>
        <w:gridCol w:w="3738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Таблиця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Вид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Назва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Зміст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pk_publisher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publisher_id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ck_publisher_name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name не порожній після видалення пробілів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pk_author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author_id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last_name, first_name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ck_author_birth_year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birth_year від 1 до 2100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pk_reader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reader_id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UNIQUE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uq_reader_card_number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card_number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UNIQUE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uq_reader_email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email (кілька NULL допускається)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ck_reader_email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email — NULL або має вигляд x@y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NOT NULL / DEFAULT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card_number, full_name, reg_date; reg_date = CURRENT_DATE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pk_book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UNIQUE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uq_book_isbn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isbn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ck_book_isbn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довжина isbn = 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ck_book_year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publish_year від 1400 до 2100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ck_book_pages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pages &gt;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ck_book_copies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copies_total ≥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NOT NULL / DEFAULT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isbn, title, copies_total, publisher_id; copies_total =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FOREIGN KEY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fk_book_publisher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publisher_id → publisher; RESTRICT / CASCADE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pk_book_author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(book_id, author_id) — заборона дубля пари «книга – автор»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UNIQUE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uq_book_author_order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(book_id, author_order) — один порядковий номер автора на книгу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ck_book_author_order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author_order ≥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FOREIGN KEY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fk_book_author_book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book_id → book; CASCADE / CASCADE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book_author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FOREIGN KEY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fk_book_author_author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author_id → author; RESTRICT / CASCADE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pk_loan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loan_id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ck_loan_due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due_date ≥ issue_date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ck_loan_return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return_date — NULL або ≥ issue_date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NOT NULL / DEFAULT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reader_id, book_id, issue_date, due_date; issue_date = CURRENT_DATE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FOREIGN KEY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fk_loan_reader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reader_id → reader; RESTRICT / CASCADE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loan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FOREIGN KEY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fk_loan_book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book_id → book; RESTRICT / CASCADE</w:t>
            </w:r>
          </w:p>
        </w:tc>
      </w:tr>
    </w:tbl>
    <w:p>
      <w:pPr>
        <w:spacing w:after="120"/>
      </w:pPr>
    </w:p>
    <w:p>
      <w:pPr>
        <w:spacing w:after="120" w:line="320"/>
        <w:jc w:val="both"/>
      </w:pPr>
      <w:r>
        <w:t xml:space="preserve">Для швидкості з'єднань і перевірок RESTRICT/CASCADE у скрипті створено індекси на зовнішніх ключах, а також частковий індекс активних видач (return_date IS NULL).</w:t>
      </w:r>
    </w:p>
    <w:p>
      <w:pPr>
        <w:pStyle w:val="Heading2"/>
        <w:keepNext/>
        <w:spacing w:after="100" w:before="200"/>
      </w:pPr>
      <w:r>
        <w:t xml:space="preserve">6.1. Обмеження, які не виражаються декларативно</w:t>
      </w:r>
    </w:p>
    <w:p>
      <w:pPr>
        <w:spacing w:after="120" w:line="320"/>
        <w:jc w:val="both"/>
      </w:pPr>
      <w:r>
        <w:t xml:space="preserve">Два правила з практичної №3 неможливо задати ключами чи CHECK, тому їх потрібно реалізувати тригерами або у прикладному коді. У SQL-скрипті їх немає.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кількість активних видач книги (return_date IS NULL) не перевищує copies_total;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у кожної книги є щонайменше один запис у book_author (мінімальна кардинальність 1..N).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t xml:space="preserve">Рис. 1. Реляційна схема</w:t>
      </w:r>
    </w:p>
    <w:p>
      <w:pPr>
        <w:spacing w:after="120"/>
        <w:jc w:val="center"/>
      </w:pPr>
      <w:r>
        <w:drawing>
          <wp:inline distT="0" distB="0" distL="0" distR="0">
            <wp:extent cx="9144000" cy="3657600"/>
            <wp:effectExtent t="0" r="0" b="0" l="0"/>
            <wp:docPr id="1" name="RelSchema" descr="Реляційна схема БД Бібліотека" title="Реляційна 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center"/>
      </w:pPr>
      <w:r>
        <w:rPr>
          <w:i/>
          <w:iCs/>
        </w:rPr>
        <w:t xml:space="preserve">Рис. 1 — реляційна схема БД «Бібліотека» (файл проєкту Relational_Schema.drawio)</w:t>
      </w:r>
    </w:p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t xml:space="preserve">7. Чому зв'язки M:N стали окремими таблицями</w:t>
      </w:r>
    </w:p>
    <w:p>
      <w:pPr>
        <w:spacing w:after="120" w:line="320"/>
        <w:jc w:val="both"/>
      </w:pPr>
      <w:r>
        <w:t xml:space="preserve">Реляційна таблиця зберігає в кожній комірці одне атомарне значення, а зв'язок між таблицями задається зовнішнім ключем. Якщо зв'язок M:N «вбудувати» в одну з таблиць, є лише два способи, і обидва погані. Перший: зберігати в стовпці список значень (наприклад, кілька author_id в одному полі книги); це порушує атомарність і унеможливлює зовнішній ключ. Другий: дублювати рядки сторони «багато» для кожного партнера, що призводить до повторення даних і аномалій оновлення.</w:t>
      </w:r>
    </w:p>
    <w:p>
      <w:pPr>
        <w:spacing w:after="120" w:line="320"/>
        <w:jc w:val="both"/>
      </w:pPr>
      <w:r>
        <w:t xml:space="preserve">Окрема таблиця зв'язку розв'язує проблему: кожна пара «книга – автор» або «читач – книга» стає окремим рядком із двома зовнішніми ключами. Тоді кожен зв'язок M:N перетворюється на два зв'язки 1:N, а дані не губляться й не дублюються.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book_author: ключ складений (book_id, author_id), бо пара «книга – автор» не повторюється; атрибут author_order описує саме зв'язок.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loan: ключ суррогатний loan_id, бо один читач може брати ту саму книгу кілька разів у різний час, і пара (reader_id, book_id) не є унікальною. Атрибути issue_date, due_date, return_date належать видачі, а не читачу чи книзі.</w:t>
      </w:r>
    </w:p>
    <w:p>
      <w:pPr>
        <w:pStyle w:val="Heading1"/>
        <w:spacing w:after="140" w:before="280"/>
      </w:pPr>
      <w:r>
        <w:t xml:space="preserve">8. Питання для захисту</w:t>
      </w:r>
    </w:p>
    <w:p>
      <w:pPr>
        <w:pStyle w:val="Heading2"/>
        <w:keepNext/>
        <w:spacing w:after="100" w:before="200"/>
      </w:pPr>
      <w:r>
        <w:t xml:space="preserve">1. Чому для зв'язку 1:N зовнішній ключ розміщують на стороні «багато»?</w:t>
      </w:r>
    </w:p>
    <w:p>
      <w:pPr>
        <w:spacing w:after="120" w:line="320"/>
        <w:jc w:val="both"/>
      </w:pPr>
      <w:r>
        <w:t xml:space="preserve">Кожен запис на стороні «багато» має не більше одного «батька», тому йому достатньо одного значення зовнішнього ключа. Наприклад, у книги одне видавництво, тож book.publisher_id зберігає одне число. Якби ключ стояв на стороні «один», у видавництва довелося б зберігати список book_id, що порушує атомарність значень (першу нормальну форму), або повторювати рядок видавництва для кожної книги.</w:t>
      </w:r>
    </w:p>
    <w:p>
      <w:pPr>
        <w:pStyle w:val="Heading2"/>
        <w:keepNext/>
        <w:spacing w:after="100" w:before="200"/>
      </w:pPr>
      <w:r>
        <w:t xml:space="preserve">2. Що таке посилальна цілісність і як її забезпечити?</w:t>
      </w:r>
    </w:p>
    <w:p>
      <w:pPr>
        <w:spacing w:after="120" w:line="320"/>
        <w:jc w:val="both"/>
      </w:pPr>
      <w:r>
        <w:t xml:space="preserve">Посилальна цілісність — вимога, щоб кожне непорожнє значення зовнішнього ключа збігалося зі значенням ключа в батьківській таблиці, тобто не існувало «висячих» посилань. Її забезпечують декларативно: оголошенням FOREIGN KEY ... REFERENCES, правилами ON DELETE та ON UPDATE (RESTRICT, CASCADE, SET NULL) і NOT NULL для обов'язкових зв'язків. Перевірку виконує сама СКБД на кожну операцію вставки, оновлення й видалення.</w:t>
      </w:r>
    </w:p>
    <w:p>
      <w:pPr>
        <w:pStyle w:val="Heading2"/>
        <w:keepNext/>
        <w:spacing w:after="100" w:before="200"/>
      </w:pPr>
      <w:r>
        <w:t xml:space="preserve">3. Як перетворити зв'язок M:N без втрати даних?</w:t>
      </w:r>
    </w:p>
    <w:p>
      <w:pPr>
        <w:spacing w:after="120" w:line="320"/>
        <w:jc w:val="both"/>
      </w:pPr>
      <w:r>
        <w:t xml:space="preserve">Створити окрему таблицю зв'язку із зовнішніми ключами на обидві таблиці. Первинним ключем стає складений ключ із цих двох зовнішніх, якщо пара не повторюється, або суррогатний ключ, якщо повторюється (як у loan). Власні атрибути зв'язку (author_order, issue_date тощо) переносяться в цю таблицю. Дані не губляться, бо кожна пара зберігається окремим рядком, і не дублюються, бо описи сторін лишаються у своїх таблицях.</w:t>
      </w:r>
    </w:p>
    <w:p>
      <w:pPr>
        <w:pStyle w:val="Heading2"/>
        <w:keepNext/>
        <w:spacing w:after="100" w:before="200"/>
      </w:pPr>
      <w:r>
        <w:t xml:space="preserve">4. Що станеться, якщо видалити запис батьківської таблиці без каскаду?</w:t>
      </w:r>
    </w:p>
    <w:p>
      <w:pPr>
        <w:spacing w:after="120" w:line="320"/>
        <w:jc w:val="both"/>
      </w:pPr>
      <w:r>
        <w:t xml:space="preserve">Поведінка залежить від правила. За RESTRICT (або NO ACTION) СКБД відхилить видалення з помилкою порушення зовнішнього ключа, а дані залишаться незмінними. Наприклад, DELETE FROM publisher для видавництва, що має книги, буде відхилено. За SET NULL у дочірніх записах зовнішній ключ стане NULL (можливо лише для необов'язкових зв'язків). Якщо ж зовнішній ключ взагалі не оголошено, видалення пройде, а в дочірній таблиці залишаться «осиротілі» записи, що посилаються на неіснуючого батька. Саме тому в схемі оголошено всі FOREIGN KEY.</w:t>
      </w:r>
    </w:p>
    <w:p>
      <w:pPr>
        <w:pStyle w:val="Heading1"/>
        <w:spacing w:after="140" w:before="280"/>
      </w:pPr>
      <w:r>
        <w:t xml:space="preserve">9. Перевірка схеми</w:t>
      </w:r>
    </w:p>
    <w:p>
      <w:pPr>
        <w:spacing w:after="120" w:line="320"/>
        <w:jc w:val="both"/>
      </w:pPr>
      <w:r>
        <w:t xml:space="preserve">SQL-скрипт перевірено на тестових даних у SQLite (після заміни синтаксису автоінкременту на INTEGER; PostgreSQL у середовищі недоступний). Усі 26 перевірок пройшли. Допустимі вставки виконуються. Відхиляються: дубль ISBN і номера квитка, ISBN неправильної довжини, книга без видавництва чи з неіснуючим видавництвом, від'ємна кількість примірників, неправильний email, due_date раніше за issue_date, return_date раніше за issue_date, дубль пари «книга – автор» і дубль порядкового номера автора. Видалення батьківського запису з дочірніми блокується (RESTRICT), а при видаленні книги без видач записи в book_author видаляються каскадом.</w:t>
      </w:r>
    </w:p>
    <w:p>
      <w:pPr>
        <w:pStyle w:val="Heading1"/>
        <w:spacing w:after="140" w:before="280"/>
      </w:pPr>
      <w:r>
        <w:t xml:space="preserve">10. Висновки</w:t>
      </w:r>
    </w:p>
    <w:p>
      <w:pPr>
        <w:spacing w:after="120" w:line="320"/>
        <w:jc w:val="both"/>
      </w:pPr>
      <w:r>
        <w:t xml:space="preserve">ER-модель із практичної №3 перетворено на реляційну схему з 6 таблиць. Усі зв'язки 1:N реалізовано зовнішніми ключами на стороні «багато», обидва зв'язки M:N — окремими таблицями зв'язку (book_author зі складеним ключем, loan із суррогатним). Для кожного зовнішнього ключа визначено NOT NULL і поведінку при видаленні, додано обмеження унікальності, діапазонів і значення за замовчуванням. Два правила (ліміт активних видач і мінімум одного автора) потребують тригерів або прикладного коду. Схема готова до створення в СКБД за скриптом Library_schema.sql.</w:t>
      </w:r>
    </w:p>
    <w:p>
      <w:pPr>
        <w:pStyle w:val="Heading2"/>
        <w:keepNext/>
        <w:spacing w:after="100" w:before="200"/>
      </w:pPr>
      <w:r>
        <w:t xml:space="preserve">Файли результату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Relational_Schema.drawio — файл проєкту;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Relational_Schema.png, Relational_Schema.svg — експортована схема;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Library_schema.sql — скрипт створення таблиць, обмежень та індексів;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цей звіт.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e9e67ac2d084576e62e77893f545ca2ab355e5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2026-10-11T08:25:30.619Z</dcterms:created>
  <dcterms:modified xsi:type="dcterms:W3CDTF">2026-10-11T08:25:30.620Z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