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course"/>
    <w:p>
      <w:pPr>
        <w:pStyle w:val="Heading2"/>
      </w:pPr>
      <w:r>
        <w:t xml:space="preserve">Course</w:t>
      </w:r>
    </w:p>
    <w:p>
      <w:pPr>
        <w:pStyle w:val="FirstParagraph"/>
      </w:pPr>
      <w:r>
        <w:rPr>
          <w:bCs/>
          <w:b/>
        </w:rPr>
        <w:t xml:space="preserve">Name</w:t>
      </w:r>
      <w:r>
        <w:t xml:space="preserve">: BioMI 1100: The Microbiology of College Life</w:t>
      </w:r>
    </w:p>
    <w:bookmarkStart w:id="20" w:name="instructor"/>
    <w:p>
      <w:pPr>
        <w:pStyle w:val="Heading3"/>
      </w:pPr>
      <w:r>
        <w:t xml:space="preserve">Instructor</w:t>
      </w:r>
    </w:p>
    <w:p>
      <w:pPr>
        <w:pStyle w:val="FirstParagraph"/>
      </w:pPr>
      <w:r>
        <w:rPr>
          <w:bCs/>
          <w:b/>
        </w:rPr>
        <w:t xml:space="preserve">Name</w:t>
      </w:r>
      <w:r>
        <w:t xml:space="preserve">: Kathleen Hefferon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Klh22@cornell.edu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Wing Hall 106</w:t>
      </w:r>
    </w:p>
    <w:bookmarkEnd w:id="20"/>
    <w:bookmarkStart w:id="23" w:name="office-hours"/>
    <w:p>
      <w:pPr>
        <w:pStyle w:val="Heading3"/>
      </w:pPr>
      <w:r>
        <w:t xml:space="preserve">Office hours</w:t>
      </w:r>
    </w:p>
    <w:bookmarkStart w:id="21" w:name="instructor-1"/>
    <w:p>
      <w:pPr>
        <w:pStyle w:val="Heading4"/>
      </w:pPr>
      <w:r>
        <w:t xml:space="preserve">Instructor</w:t>
      </w:r>
    </w:p>
    <w:p>
      <w:pPr>
        <w:pStyle w:val="FirstParagraph"/>
      </w:pPr>
      <w:r>
        <w:rPr>
          <w:bCs/>
          <w:b/>
        </w:rPr>
        <w:t xml:space="preserve">Day</w:t>
      </w:r>
      <w:r>
        <w:t xml:space="preserve">: Mondays</w:t>
      </w:r>
    </w:p>
    <w:p>
      <w:pPr>
        <w:pStyle w:val="BodyText"/>
      </w:pPr>
      <w:r>
        <w:rPr>
          <w:bCs/>
          <w:b/>
        </w:rPr>
        <w:t xml:space="preserve">Time</w:t>
      </w:r>
      <w:r>
        <w:t xml:space="preserve">: 4-5pm</w:t>
      </w:r>
    </w:p>
    <w:p>
      <w:pPr>
        <w:pStyle w:val="BodyText"/>
      </w:pPr>
      <w:r>
        <w:rPr>
          <w:bCs/>
          <w:b/>
        </w:rPr>
        <w:t xml:space="preserve">Location</w:t>
      </w:r>
      <w:r>
        <w:t xml:space="preserve">: Rm 106 Wing Hall or on Zoom</w:t>
      </w:r>
    </w:p>
    <w:bookmarkEnd w:id="21"/>
    <w:bookmarkStart w:id="22" w:name="tas"/>
    <w:p>
      <w:pPr>
        <w:pStyle w:val="Heading4"/>
      </w:pPr>
      <w:r>
        <w:t xml:space="preserve">TAs</w:t>
      </w:r>
    </w:p>
    <w:p>
      <w:pPr>
        <w:pStyle w:val="FirstParagraph"/>
      </w:pPr>
      <w:r>
        <w:rPr>
          <w:bCs/>
          <w:b/>
        </w:rPr>
        <w:t xml:space="preserve">Name</w:t>
      </w:r>
      <w:r>
        <w:t xml:space="preserve">: Ana Maria Fernandez Galliano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Amf289@cornell.edu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Mondays 2-3pm Rm 267 Weill Hall</w:t>
      </w:r>
    </w:p>
    <w:p>
      <w:pPr>
        <w:pStyle w:val="BodyText"/>
      </w:pPr>
      <w:r>
        <w:rPr>
          <w:bCs/>
          <w:b/>
        </w:rPr>
        <w:t xml:space="preserve">Name</w:t>
      </w:r>
      <w:r>
        <w:t xml:space="preserve">: Kevin Andrew England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Kae83@cornell.edu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Thursdays 2-3pm Rm 401 Wing Hall</w:t>
      </w:r>
    </w:p>
    <w:p>
      <w:pPr>
        <w:pStyle w:val="BodyText"/>
      </w:pPr>
      <w:r>
        <w:rPr>
          <w:bCs/>
          <w:b/>
        </w:rPr>
        <w:t xml:space="preserve">Name</w:t>
      </w:r>
      <w:r>
        <w:t xml:space="preserve">: Upasana Basu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Ub39@cornell.edu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Wednesdays 2-3pm Rm 267 Weill Hall</w:t>
      </w:r>
    </w:p>
    <w:bookmarkEnd w:id="22"/>
    <w:bookmarkEnd w:id="23"/>
    <w:bookmarkStart w:id="25" w:name="lectures"/>
    <w:p>
      <w:pPr>
        <w:pStyle w:val="Heading3"/>
      </w:pPr>
      <w:r>
        <w:t xml:space="preserve">Lectures</w:t>
      </w:r>
    </w:p>
    <w:bookmarkStart w:id="24" w:name="days"/>
    <w:p>
      <w:pPr>
        <w:pStyle w:val="Heading4"/>
      </w:pPr>
      <w:r>
        <w:t xml:space="preserve">Days</w:t>
      </w:r>
    </w:p>
    <w:p>
      <w:pPr>
        <w:pStyle w:val="FirstParagraph"/>
      </w:pPr>
      <w:r>
        <w:t xml:space="preserve">Monday</w:t>
      </w:r>
    </w:p>
    <w:p>
      <w:pPr>
        <w:pStyle w:val="BodyText"/>
      </w:pPr>
      <w:r>
        <w:t xml:space="preserve">Wednesday</w:t>
      </w:r>
    </w:p>
    <w:p>
      <w:pPr>
        <w:pStyle w:val="BodyText"/>
      </w:pPr>
      <w:r>
        <w:t xml:space="preserve">Friday</w:t>
      </w:r>
    </w:p>
    <w:p>
      <w:pPr>
        <w:pStyle w:val="BodyText"/>
      </w:pPr>
      <w:r>
        <w:rPr>
          <w:bCs/>
          <w:b/>
        </w:rPr>
        <w:t xml:space="preserve">Time</w:t>
      </w:r>
      <w:r>
        <w:t xml:space="preserve">: 12:20 - 1:10pm</w:t>
      </w:r>
    </w:p>
    <w:p>
      <w:pPr>
        <w:pStyle w:val="BodyText"/>
      </w:pPr>
      <w:r>
        <w:rPr>
          <w:bCs/>
          <w:b/>
        </w:rPr>
        <w:t xml:space="preserve">Location</w:t>
      </w:r>
      <w:r>
        <w:t xml:space="preserve">: Uris Hall G01</w:t>
      </w:r>
    </w:p>
    <w:p>
      <w:pPr>
        <w:pStyle w:val="BodyText"/>
      </w:pPr>
      <w:r>
        <w:rPr>
          <w:bCs/>
          <w:b/>
        </w:rPr>
        <w:t xml:space="preserve">Textbook</w:t>
      </w:r>
      <w:r>
        <w:t xml:space="preserve">: Stearns et al. </w:t>
      </w:r>
      <w:r>
        <w:t xml:space="preserve">‘</w:t>
      </w:r>
      <w:r>
        <w:t xml:space="preserve">Microbiology for Dummies</w:t>
      </w:r>
      <w:r>
        <w:t xml:space="preserve">’</w:t>
      </w:r>
    </w:p>
    <w:p>
      <w:pPr>
        <w:pStyle w:val="BodyText"/>
      </w:pPr>
      <w:r>
        <w:rPr>
          <w:bCs/>
          <w:b/>
        </w:rPr>
        <w:t xml:space="preserve">Course description</w:t>
      </w:r>
      <w:r>
        <w:t xml:space="preserve">: Microbial habitats are literally everywhere on a college campus. This class explores microbiology and microbial ecology as it relates to the college campus environment.</w:t>
      </w:r>
    </w:p>
    <w:bookmarkEnd w:id="24"/>
    <w:bookmarkEnd w:id="25"/>
    <w:bookmarkStart w:id="26" w:name="learning-objectives"/>
    <w:p>
      <w:pPr>
        <w:pStyle w:val="Heading3"/>
      </w:pPr>
      <w:r>
        <w:t xml:space="preserve">Learning objectives</w:t>
      </w:r>
    </w:p>
    <w:p>
      <w:pPr>
        <w:pStyle w:val="FirstParagraph"/>
      </w:pPr>
      <w:r>
        <w:t xml:space="preserve">Demonstrate understanding of core microbiology concepts.</w:t>
      </w:r>
    </w:p>
    <w:p>
      <w:pPr>
        <w:pStyle w:val="BodyText"/>
      </w:pPr>
      <w:r>
        <w:t xml:space="preserve">Recognize differences between pathogens, opportunists, and non-pathogenic microorganisms.</w:t>
      </w:r>
    </w:p>
    <w:p>
      <w:pPr>
        <w:pStyle w:val="BodyText"/>
      </w:pPr>
      <w:r>
        <w:t xml:space="preserve">Describe how microorganisms facilitate major biogeochemical cycles.</w:t>
      </w:r>
    </w:p>
    <w:p>
      <w:pPr>
        <w:pStyle w:val="BodyText"/>
      </w:pPr>
      <w:r>
        <w:t xml:space="preserve">Apply the scientific method and use objective observation.</w:t>
      </w:r>
    </w:p>
    <w:p>
      <w:pPr>
        <w:pStyle w:val="BodyText"/>
      </w:pPr>
      <w:r>
        <w:t xml:space="preserve">Explain fundamental concepts of microbiology in written and oral formats.</w:t>
      </w:r>
    </w:p>
    <w:bookmarkEnd w:id="26"/>
    <w:bookmarkStart w:id="27" w:name="grading"/>
    <w:p>
      <w:pPr>
        <w:pStyle w:val="Heading3"/>
      </w:pPr>
      <w:r>
        <w:t xml:space="preserve">Grading</w:t>
      </w:r>
    </w:p>
    <w:p>
      <w:pPr>
        <w:pStyle w:val="FirstParagraph"/>
      </w:pPr>
      <w:r>
        <w:rPr>
          <w:bCs/>
          <w:b/>
        </w:rPr>
        <w:t xml:space="preserve">Midterm 1</w:t>
      </w:r>
      <w:r>
        <w:t xml:space="preserve">: 10%</w:t>
      </w:r>
    </w:p>
    <w:p>
      <w:pPr>
        <w:pStyle w:val="BodyText"/>
      </w:pPr>
      <w:r>
        <w:rPr>
          <w:bCs/>
          <w:b/>
        </w:rPr>
        <w:t xml:space="preserve">Midterm 2</w:t>
      </w:r>
      <w:r>
        <w:t xml:space="preserve">: 10%</w:t>
      </w:r>
    </w:p>
    <w:p>
      <w:pPr>
        <w:pStyle w:val="BodyText"/>
      </w:pPr>
      <w:r>
        <w:rPr>
          <w:bCs/>
          <w:b/>
        </w:rPr>
        <w:t xml:space="preserve">Final exam</w:t>
      </w:r>
      <w:r>
        <w:t xml:space="preserve">: 25%</w:t>
      </w:r>
    </w:p>
    <w:p>
      <w:pPr>
        <w:pStyle w:val="BodyText"/>
      </w:pPr>
      <w:r>
        <w:rPr>
          <w:bCs/>
          <w:b/>
        </w:rPr>
        <w:t xml:space="preserve">Attendance participation</w:t>
      </w:r>
      <w:r>
        <w:t xml:space="preserve">: 25%</w:t>
      </w:r>
    </w:p>
    <w:p>
      <w:pPr>
        <w:pStyle w:val="BodyText"/>
      </w:pPr>
      <w:r>
        <w:rPr>
          <w:bCs/>
          <w:b/>
        </w:rPr>
        <w:t xml:space="preserve">Homework assignments</w:t>
      </w:r>
      <w:r>
        <w:t xml:space="preserve">: 20% on Canvas</w:t>
      </w:r>
    </w:p>
    <w:p>
      <w:pPr>
        <w:pStyle w:val="BodyText"/>
      </w:pPr>
      <w:r>
        <w:rPr>
          <w:bCs/>
          <w:b/>
        </w:rPr>
        <w:t xml:space="preserve">Wikipedia assignment</w:t>
      </w:r>
      <w:r>
        <w:t xml:space="preserve">: 10%</w:t>
      </w:r>
    </w:p>
    <w:bookmarkEnd w:id="27"/>
    <w:bookmarkStart w:id="30" w:name="modules"/>
    <w:p>
      <w:pPr>
        <w:pStyle w:val="Heading3"/>
      </w:pPr>
      <w:r>
        <w:t xml:space="preserve">Modules</w:t>
      </w:r>
    </w:p>
    <w:p>
      <w:pPr>
        <w:pStyle w:val="FirstParagraph"/>
      </w:pPr>
      <w:r>
        <w:rPr>
          <w:bCs/>
          <w:b/>
        </w:rPr>
        <w:t xml:space="preserve">Title</w:t>
      </w:r>
      <w:r>
        <w:t xml:space="preserve">: Introduction</w:t>
      </w:r>
    </w:p>
    <w:bookmarkStart w:id="28" w:name="lectures-1"/>
    <w:p>
      <w:pPr>
        <w:pStyle w:val="Heading4"/>
      </w:pPr>
      <w:r>
        <w:t xml:space="preserve">Lectures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Mon Jan 22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Welcome and Overview</w:t>
      </w:r>
    </w:p>
    <w:p>
      <w:pPr>
        <w:pStyle w:val="BodyText"/>
      </w:pPr>
      <w:r>
        <w:rPr>
          <w:bCs/>
          <w:b/>
        </w:rPr>
        <w:t xml:space="preserve">Date</w:t>
      </w:r>
      <w:r>
        <w:t xml:space="preserve">: Wed Jan 24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Zits and Dandruff</w:t>
      </w:r>
    </w:p>
    <w:p>
      <w:pPr>
        <w:pStyle w:val="BodyText"/>
      </w:pPr>
      <w:r>
        <w:rPr>
          <w:bCs/>
          <w:b/>
        </w:rPr>
        <w:t xml:space="preserve">Date</w:t>
      </w:r>
      <w:r>
        <w:t xml:space="preserve">: Fri Jan 26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Critical Thinking online minicourse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The Microbiology of Growing Up</w:t>
      </w:r>
    </w:p>
    <w:bookmarkEnd w:id="28"/>
    <w:bookmarkStart w:id="29" w:name="lectures-2"/>
    <w:p>
      <w:pPr>
        <w:pStyle w:val="Heading4"/>
      </w:pPr>
      <w:r>
        <w:t xml:space="preserve">Lectures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Mon Jan 29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Head lice</w:t>
      </w:r>
    </w:p>
    <w:p>
      <w:pPr>
        <w:pStyle w:val="BodyText"/>
      </w:pPr>
      <w:r>
        <w:rPr>
          <w:bCs/>
          <w:b/>
        </w:rPr>
        <w:t xml:space="preserve">Date</w:t>
      </w:r>
      <w:r>
        <w:t xml:space="preserve">: Wed Jan 31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Dental plaque and bad breath!</w:t>
      </w:r>
    </w:p>
    <w:p>
      <w:pPr>
        <w:pStyle w:val="BodyText"/>
      </w:pPr>
      <w:r>
        <w:rPr>
          <w:bCs/>
          <w:b/>
        </w:rPr>
        <w:t xml:space="preserve">Date</w:t>
      </w:r>
      <w:r>
        <w:t xml:space="preserve">: Fri Feb 2</w:t>
      </w:r>
    </w:p>
    <w:p>
      <w:pPr>
        <w:pStyle w:val="BodyText"/>
      </w:pPr>
      <w:r>
        <w:rPr>
          <w:bCs/>
          <w:b/>
        </w:rPr>
        <w:t xml:space="preserve">Title</w:t>
      </w:r>
      <w:r>
        <w:t xml:space="preserve">: How to read a science paper, bacterial diversity</w:t>
      </w:r>
    </w:p>
    <w:bookmarkEnd w:id="29"/>
    <w:bookmarkEnd w:id="30"/>
    <w:bookmarkStart w:id="34" w:name="exams"/>
    <w:p>
      <w:pPr>
        <w:pStyle w:val="Heading3"/>
      </w:pPr>
      <w:r>
        <w:t xml:space="preserve">Exams</w:t>
      </w:r>
    </w:p>
    <w:bookmarkStart w:id="31" w:name="midterm-1"/>
    <w:p>
      <w:pPr>
        <w:pStyle w:val="Heading4"/>
      </w:pPr>
      <w:r>
        <w:t xml:space="preserve">Midterm 1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Wed Feb 21</w:t>
      </w:r>
    </w:p>
    <w:p>
      <w:pPr>
        <w:pStyle w:val="BodyText"/>
      </w:pPr>
      <w:r>
        <w:rPr>
          <w:bCs/>
          <w:b/>
        </w:rPr>
        <w:t xml:space="preserve">Activity</w:t>
      </w:r>
      <w:r>
        <w:t xml:space="preserve">: No Activity!</w:t>
      </w:r>
    </w:p>
    <w:bookmarkEnd w:id="31"/>
    <w:bookmarkStart w:id="32" w:name="midterm-2"/>
    <w:p>
      <w:pPr>
        <w:pStyle w:val="Heading4"/>
      </w:pPr>
      <w:r>
        <w:t xml:space="preserve">Midterm 2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Wed Mar 27</w:t>
      </w:r>
    </w:p>
    <w:p>
      <w:pPr>
        <w:pStyle w:val="BodyText"/>
      </w:pPr>
      <w:r>
        <w:rPr>
          <w:bCs/>
          <w:b/>
        </w:rPr>
        <w:t xml:space="preserve">Activity</w:t>
      </w:r>
      <w:r>
        <w:t xml:space="preserve">: No Activity!</w:t>
      </w:r>
    </w:p>
    <w:bookmarkEnd w:id="32"/>
    <w:bookmarkStart w:id="33" w:name="final-exam"/>
    <w:p>
      <w:pPr>
        <w:pStyle w:val="Heading4"/>
      </w:pPr>
      <w:r>
        <w:t xml:space="preserve">Final exam</w:t>
      </w:r>
    </w:p>
    <w:p>
      <w:pPr>
        <w:pStyle w:val="FirstParagraph"/>
      </w:pPr>
      <w:r>
        <w:rPr>
          <w:bCs/>
          <w:b/>
        </w:rPr>
        <w:t xml:space="preserve">Date</w:t>
      </w:r>
      <w:r>
        <w:t xml:space="preserve">: TBA</w:t>
      </w:r>
    </w:p>
    <w:bookmarkEnd w:id="33"/>
    <w:bookmarkEnd w:id="34"/>
    <w:bookmarkStart w:id="35" w:name="assignments"/>
    <w:p>
      <w:pPr>
        <w:pStyle w:val="Heading3"/>
      </w:pPr>
      <w:r>
        <w:t xml:space="preserve">Assignments</w:t>
      </w:r>
    </w:p>
    <w:p>
      <w:pPr>
        <w:pStyle w:val="FirstParagraph"/>
      </w:pPr>
      <w:r>
        <w:rPr>
          <w:bCs/>
          <w:b/>
        </w:rPr>
        <w:t xml:space="preserve">Homework</w:t>
      </w:r>
      <w:r>
        <w:t xml:space="preserve">: Each week during lecture, the instructor will assign multiple choice/short answer questions on Canvas.</w:t>
      </w:r>
    </w:p>
    <w:p>
      <w:pPr>
        <w:pStyle w:val="BodyText"/>
      </w:pPr>
      <w:r>
        <w:rPr>
          <w:bCs/>
          <w:b/>
        </w:rPr>
        <w:t xml:space="preserve">Wikipedia</w:t>
      </w:r>
      <w:r>
        <w:t xml:space="preserve">: There will be one short written assignment (Wikipedia), which can be performed as a group or individually.</w:t>
      </w:r>
    </w:p>
    <w:p>
      <w:pPr>
        <w:pStyle w:val="BodyText"/>
      </w:pPr>
      <w:r>
        <w:rPr>
          <w:bCs/>
          <w:b/>
        </w:rPr>
        <w:t xml:space="preserve">Late work policy</w:t>
      </w:r>
      <w:r>
        <w:t xml:space="preserve">: Students are strongly encouraged to ensure on-time submission of assignments. Late submissions are penalized.</w:t>
      </w:r>
    </w:p>
    <w:p>
      <w:pPr>
        <w:pStyle w:val="BodyText"/>
      </w:pPr>
      <w:r>
        <w:rPr>
          <w:bCs/>
          <w:b/>
        </w:rPr>
        <w:t xml:space="preserve">Attendance policy</w:t>
      </w:r>
      <w:r>
        <w:t xml:space="preserve">: Attendance is highly recommended. You may miss a total of 2 discussion periods without penalty.</w:t>
      </w:r>
    </w:p>
    <w:p>
      <w:pPr>
        <w:pStyle w:val="BodyText"/>
      </w:pPr>
      <w:r>
        <w:rPr>
          <w:bCs/>
          <w:b/>
        </w:rPr>
        <w:t xml:space="preserve">Integrity policy</w:t>
      </w:r>
      <w:r>
        <w:t xml:space="preserve">: Sharing of materials from previous years is not permitted. Work presented in other courses is not acceptable.</w:t>
      </w:r>
    </w:p>
    <w:p>
      <w:pPr>
        <w:pStyle w:val="BodyText"/>
      </w:pPr>
      <w:r>
        <w:rPr>
          <w:bCs/>
          <w:b/>
        </w:rPr>
        <w:t xml:space="preserve">Mental health support</w:t>
      </w:r>
      <w:r>
        <w:t xml:space="preserve">: The instructors, teaching assistants, and the university care about your wellbeing. Seek support if needed.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2024-04-16T18:23:41Z</dcterms:created>
  <dcterms:modified xsi:type="dcterms:W3CDTF">2024-04-16T18:23:41Z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