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9D9" w:rsidRPr="005A2570" w:rsidRDefault="008779D9" w:rsidP="005A2570">
      <w:pPr>
        <w:spacing w:line="240" w:lineRule="auto"/>
        <w:rPr>
          <w:rFonts w:ascii="Palatino Linotype" w:hAnsi="Palatino Linotype"/>
          <w:b/>
          <w:sz w:val="24"/>
          <w:szCs w:val="24"/>
        </w:rPr>
      </w:pPr>
      <w:r w:rsidRPr="005A2570">
        <w:rPr>
          <w:rFonts w:ascii="Palatino Linotype" w:hAnsi="Palatino Linotype"/>
          <w:b/>
          <w:sz w:val="24"/>
          <w:szCs w:val="24"/>
        </w:rPr>
        <w:t xml:space="preserve">Dosar nr. </w:t>
      </w:r>
      <w:r w:rsidR="00E94946" w:rsidRPr="006C74BB">
        <w:rPr>
          <w:rFonts w:ascii="Palatino Linotype" w:hAnsi="Palatino Linotype"/>
          <w:b/>
          <w:sz w:val="24"/>
          <w:szCs w:val="24"/>
        </w:rPr>
        <w:t xml:space="preserve">. </w:t>
      </w:r>
      <w:r w:rsidR="00E94946">
        <w:rPr>
          <w:rFonts w:ascii="Palatino Linotype" w:hAnsi="Palatino Linotype"/>
          <w:b/>
          <w:color w:val="FF0000"/>
          <w:sz w:val="24"/>
          <w:szCs w:val="24"/>
        </w:rPr>
        <w:t>{{numar_dosar}}</w:t>
      </w:r>
    </w:p>
    <w:p w:rsidR="002E1579" w:rsidRPr="005A2570" w:rsidRDefault="002E1579" w:rsidP="005A2570">
      <w:pPr>
        <w:spacing w:line="240" w:lineRule="auto"/>
        <w:jc w:val="right"/>
        <w:rPr>
          <w:rFonts w:ascii="Palatino Linotype" w:hAnsi="Palatino Linotype"/>
          <w:b/>
          <w:i/>
          <w:noProof/>
          <w:sz w:val="24"/>
          <w:szCs w:val="24"/>
        </w:rPr>
      </w:pPr>
      <w:r w:rsidRPr="005A2570">
        <w:rPr>
          <w:rFonts w:ascii="Palatino Linotype" w:hAnsi="Palatino Linotype"/>
          <w:b/>
          <w:i/>
          <w:noProof/>
          <w:sz w:val="24"/>
          <w:szCs w:val="24"/>
        </w:rPr>
        <w:t>Verificat sub aspectul legalităţii şi temeiniciei</w:t>
      </w:r>
    </w:p>
    <w:p w:rsidR="002E1579" w:rsidRPr="005A2570" w:rsidRDefault="002E1579" w:rsidP="005A2570">
      <w:pPr>
        <w:spacing w:line="240" w:lineRule="auto"/>
        <w:jc w:val="right"/>
        <w:rPr>
          <w:rFonts w:ascii="Palatino Linotype" w:hAnsi="Palatino Linotype"/>
          <w:b/>
          <w:i/>
          <w:noProof/>
          <w:sz w:val="24"/>
          <w:szCs w:val="24"/>
        </w:rPr>
      </w:pPr>
      <w:r w:rsidRPr="005A2570">
        <w:rPr>
          <w:rFonts w:ascii="Palatino Linotype" w:hAnsi="Palatino Linotype"/>
          <w:b/>
          <w:i/>
          <w:noProof/>
          <w:sz w:val="24"/>
          <w:szCs w:val="24"/>
        </w:rPr>
        <w:t>conform art. 318 alin. (10) C. proc. pen.,</w:t>
      </w:r>
    </w:p>
    <w:p w:rsidR="002E1579" w:rsidRPr="005A2570" w:rsidRDefault="002E1579" w:rsidP="005A2570">
      <w:pPr>
        <w:spacing w:line="240" w:lineRule="auto"/>
        <w:jc w:val="right"/>
        <w:rPr>
          <w:rFonts w:ascii="Palatino Linotype" w:hAnsi="Palatino Linotype"/>
          <w:noProof/>
          <w:sz w:val="24"/>
          <w:szCs w:val="24"/>
        </w:rPr>
      </w:pPr>
      <w:r w:rsidRPr="005A2570">
        <w:rPr>
          <w:rFonts w:ascii="Palatino Linotype" w:hAnsi="Palatino Linotype"/>
          <w:noProof/>
          <w:sz w:val="24"/>
          <w:szCs w:val="24"/>
        </w:rPr>
        <w:t>PRIM-PROCUROR,</w:t>
      </w:r>
    </w:p>
    <w:p w:rsidR="002E1579" w:rsidRPr="005A2570" w:rsidRDefault="00E25FC0" w:rsidP="005A2570">
      <w:pPr>
        <w:spacing w:line="240" w:lineRule="auto"/>
        <w:jc w:val="right"/>
        <w:rPr>
          <w:rFonts w:ascii="Palatino Linotype" w:hAnsi="Palatino Linotype"/>
          <w:noProof/>
          <w:sz w:val="24"/>
          <w:szCs w:val="24"/>
        </w:rPr>
      </w:pPr>
      <w:r w:rsidRPr="005A2570">
        <w:rPr>
          <w:rFonts w:ascii="Palatino Linotype" w:hAnsi="Palatino Linotype"/>
          <w:noProof/>
          <w:sz w:val="24"/>
          <w:szCs w:val="24"/>
        </w:rPr>
        <w:t>DERLEAN PETRU ALEXANDRU</w:t>
      </w:r>
    </w:p>
    <w:p w:rsidR="002E1579" w:rsidRPr="005A2570" w:rsidRDefault="002E1579" w:rsidP="005A2570">
      <w:pPr>
        <w:spacing w:line="240" w:lineRule="auto"/>
        <w:jc w:val="center"/>
        <w:rPr>
          <w:rFonts w:ascii="Palatino Linotype" w:hAnsi="Palatino Linotype"/>
          <w:b/>
          <w:sz w:val="24"/>
          <w:szCs w:val="24"/>
          <w:u w:val="single"/>
        </w:rPr>
      </w:pPr>
    </w:p>
    <w:p w:rsidR="002E1579" w:rsidRPr="005A2570" w:rsidRDefault="002E1579" w:rsidP="005A2570">
      <w:pPr>
        <w:spacing w:line="240" w:lineRule="auto"/>
        <w:jc w:val="center"/>
        <w:rPr>
          <w:rFonts w:ascii="Palatino Linotype" w:hAnsi="Palatino Linotype"/>
          <w:b/>
          <w:sz w:val="24"/>
          <w:szCs w:val="24"/>
          <w:u w:val="single"/>
        </w:rPr>
      </w:pPr>
      <w:r w:rsidRPr="005A2570">
        <w:rPr>
          <w:rFonts w:ascii="Palatino Linotype" w:hAnsi="Palatino Linotype"/>
          <w:b/>
          <w:sz w:val="24"/>
          <w:szCs w:val="24"/>
          <w:u w:val="single"/>
        </w:rPr>
        <w:t>ORDONANŢĂ</w:t>
      </w:r>
    </w:p>
    <w:p w:rsidR="002E1579" w:rsidRPr="005A2570" w:rsidRDefault="002E1579" w:rsidP="005A2570">
      <w:pPr>
        <w:spacing w:line="240" w:lineRule="auto"/>
        <w:jc w:val="center"/>
        <w:rPr>
          <w:rFonts w:ascii="Palatino Linotype" w:hAnsi="Palatino Linotype"/>
          <w:b/>
          <w:sz w:val="24"/>
          <w:szCs w:val="24"/>
        </w:rPr>
      </w:pPr>
      <w:r w:rsidRPr="005A2570">
        <w:rPr>
          <w:rFonts w:ascii="Palatino Linotype" w:hAnsi="Palatino Linotype"/>
          <w:b/>
          <w:sz w:val="24"/>
          <w:szCs w:val="24"/>
        </w:rPr>
        <w:t>de renunţare la urmărire penală</w:t>
      </w:r>
    </w:p>
    <w:p w:rsidR="00E94946" w:rsidRPr="005C491F" w:rsidRDefault="00E94946" w:rsidP="00E94946">
      <w:pPr>
        <w:spacing w:line="264" w:lineRule="auto"/>
        <w:jc w:val="center"/>
        <w:rPr>
          <w:rFonts w:ascii="Palatino Linotype" w:hAnsi="Palatino Linotype"/>
          <w:b/>
          <w:sz w:val="24"/>
          <w:szCs w:val="24"/>
        </w:rPr>
      </w:pPr>
      <w:r>
        <w:rPr>
          <w:rFonts w:ascii="Palatino Linotype" w:hAnsi="Palatino Linotype"/>
          <w:b/>
          <w:color w:val="FF0000"/>
          <w:sz w:val="24"/>
          <w:szCs w:val="24"/>
        </w:rPr>
        <w:t>{{data_rup</w:t>
      </w:r>
      <w:r w:rsidRPr="005C491F">
        <w:rPr>
          <w:rFonts w:ascii="Palatino Linotype" w:hAnsi="Palatino Linotype"/>
          <w:b/>
          <w:color w:val="FF0000"/>
          <w:sz w:val="24"/>
          <w:szCs w:val="24"/>
        </w:rPr>
        <w:t>}}</w:t>
      </w:r>
    </w:p>
    <w:p w:rsidR="002E1579" w:rsidRPr="005A2570" w:rsidRDefault="002E1579" w:rsidP="005A2570">
      <w:pPr>
        <w:spacing w:line="240" w:lineRule="auto"/>
        <w:rPr>
          <w:rFonts w:ascii="Palatino Linotype" w:hAnsi="Palatino Linotype"/>
          <w:b/>
          <w:sz w:val="24"/>
          <w:szCs w:val="24"/>
        </w:rPr>
      </w:pPr>
    </w:p>
    <w:p w:rsidR="002E1579" w:rsidRPr="005A2570" w:rsidRDefault="002E1579" w:rsidP="005A2570">
      <w:pPr>
        <w:spacing w:line="240" w:lineRule="auto"/>
        <w:ind w:firstLine="720"/>
        <w:rPr>
          <w:rFonts w:ascii="Palatino Linotype" w:hAnsi="Palatino Linotype"/>
          <w:i/>
          <w:sz w:val="24"/>
          <w:szCs w:val="24"/>
        </w:rPr>
      </w:pPr>
      <w:r w:rsidRPr="005A2570">
        <w:rPr>
          <w:rFonts w:ascii="Palatino Linotype" w:hAnsi="Palatino Linotype"/>
          <w:sz w:val="24"/>
          <w:szCs w:val="24"/>
        </w:rPr>
        <w:t xml:space="preserve">Procuror </w:t>
      </w:r>
      <w:r w:rsidR="00E94946">
        <w:rPr>
          <w:rFonts w:ascii="Palatino Linotype" w:hAnsi="Palatino Linotype"/>
          <w:b/>
          <w:color w:val="FF0000"/>
          <w:sz w:val="24"/>
          <w:szCs w:val="24"/>
        </w:rPr>
        <w:t>{{nume_procuror}}</w:t>
      </w:r>
      <w:r w:rsidRPr="005A2570">
        <w:rPr>
          <w:rFonts w:ascii="Palatino Linotype" w:hAnsi="Palatino Linotype"/>
          <w:sz w:val="24"/>
          <w:szCs w:val="24"/>
        </w:rPr>
        <w:t>,</w:t>
      </w:r>
      <w:r w:rsidRPr="005A2570">
        <w:rPr>
          <w:rFonts w:ascii="Palatino Linotype" w:hAnsi="Palatino Linotype"/>
          <w:i/>
          <w:sz w:val="24"/>
          <w:szCs w:val="24"/>
        </w:rPr>
        <w:t xml:space="preserve"> </w:t>
      </w:r>
      <w:r w:rsidRPr="005A2570">
        <w:rPr>
          <w:rFonts w:ascii="Palatino Linotype" w:hAnsi="Palatino Linotype"/>
          <w:sz w:val="24"/>
          <w:szCs w:val="24"/>
        </w:rPr>
        <w:t>din cadrul Parchetului de pe lângă Judecătoria Timişoara,</w:t>
      </w:r>
    </w:p>
    <w:p w:rsidR="002E1579" w:rsidRPr="005A2570" w:rsidRDefault="002E1579" w:rsidP="005A2570">
      <w:pPr>
        <w:tabs>
          <w:tab w:val="left" w:pos="1200"/>
        </w:tabs>
        <w:spacing w:line="240" w:lineRule="auto"/>
        <w:ind w:firstLine="720"/>
        <w:rPr>
          <w:rFonts w:ascii="Palatino Linotype" w:hAnsi="Palatino Linotype"/>
          <w:sz w:val="24"/>
          <w:szCs w:val="24"/>
        </w:rPr>
      </w:pPr>
      <w:r w:rsidRPr="005A2570">
        <w:rPr>
          <w:rFonts w:ascii="Palatino Linotype" w:hAnsi="Palatino Linotype"/>
          <w:sz w:val="24"/>
          <w:szCs w:val="24"/>
        </w:rPr>
        <w:t xml:space="preserve">Examinând actele de urmărire penală efectuate în dosarul cu nr. de mai sus, </w:t>
      </w:r>
    </w:p>
    <w:p w:rsidR="002E1579" w:rsidRPr="005A2570" w:rsidRDefault="002E1579" w:rsidP="005A2570">
      <w:pPr>
        <w:tabs>
          <w:tab w:val="left" w:pos="1200"/>
        </w:tabs>
        <w:spacing w:line="240" w:lineRule="auto"/>
        <w:ind w:firstLine="720"/>
        <w:rPr>
          <w:rFonts w:ascii="Palatino Linotype" w:hAnsi="Palatino Linotype"/>
          <w:sz w:val="24"/>
          <w:szCs w:val="24"/>
        </w:rPr>
      </w:pPr>
      <w:r w:rsidRPr="005A2570">
        <w:rPr>
          <w:rFonts w:ascii="Palatino Linotype" w:hAnsi="Palatino Linotype"/>
          <w:sz w:val="24"/>
          <w:szCs w:val="24"/>
        </w:rPr>
        <w:t xml:space="preserve"> </w:t>
      </w:r>
    </w:p>
    <w:p w:rsidR="002E1579" w:rsidRPr="005A2570" w:rsidRDefault="002E1579" w:rsidP="005A2570">
      <w:pPr>
        <w:tabs>
          <w:tab w:val="left" w:pos="1200"/>
        </w:tabs>
        <w:spacing w:line="240" w:lineRule="auto"/>
        <w:jc w:val="center"/>
        <w:rPr>
          <w:rFonts w:ascii="Palatino Linotype" w:hAnsi="Palatino Linotype"/>
          <w:b/>
          <w:sz w:val="24"/>
          <w:szCs w:val="24"/>
        </w:rPr>
      </w:pPr>
      <w:r w:rsidRPr="005A2570">
        <w:rPr>
          <w:rFonts w:ascii="Palatino Linotype" w:hAnsi="Palatino Linotype"/>
          <w:b/>
          <w:sz w:val="24"/>
          <w:szCs w:val="24"/>
        </w:rPr>
        <w:t>C O N S T A T:</w:t>
      </w:r>
    </w:p>
    <w:p w:rsidR="002E1579" w:rsidRPr="005A2570" w:rsidRDefault="002E1579" w:rsidP="005A2570">
      <w:pPr>
        <w:tabs>
          <w:tab w:val="left" w:pos="1200"/>
        </w:tabs>
        <w:spacing w:line="240" w:lineRule="auto"/>
        <w:jc w:val="center"/>
        <w:rPr>
          <w:rFonts w:ascii="Palatino Linotype" w:hAnsi="Palatino Linotype"/>
          <w:b/>
          <w:sz w:val="24"/>
          <w:szCs w:val="24"/>
        </w:rPr>
      </w:pPr>
    </w:p>
    <w:p w:rsidR="005A2570" w:rsidRPr="005A2570" w:rsidRDefault="002E1579" w:rsidP="005A2570">
      <w:pPr>
        <w:tabs>
          <w:tab w:val="left" w:pos="720"/>
        </w:tabs>
        <w:spacing w:line="240" w:lineRule="auto"/>
        <w:ind w:right="72"/>
        <w:rPr>
          <w:rFonts w:ascii="Palatino Linotype" w:hAnsi="Palatino Linotype"/>
          <w:color w:val="FF0000"/>
          <w:sz w:val="24"/>
          <w:szCs w:val="24"/>
        </w:rPr>
      </w:pPr>
      <w:r w:rsidRPr="005A2570">
        <w:rPr>
          <w:rFonts w:ascii="Palatino Linotype" w:hAnsi="Palatino Linotype"/>
          <w:b/>
          <w:sz w:val="24"/>
          <w:szCs w:val="24"/>
        </w:rPr>
        <w:tab/>
      </w:r>
      <w:r w:rsidR="005A2570" w:rsidRPr="005A2570">
        <w:rPr>
          <w:rFonts w:ascii="Palatino Linotype" w:hAnsi="Palatino Linotype"/>
          <w:sz w:val="24"/>
          <w:szCs w:val="24"/>
        </w:rPr>
        <w:t xml:space="preserve">Prin ordonanța </w:t>
      </w:r>
      <w:r w:rsidR="00566C6A">
        <w:rPr>
          <w:rFonts w:ascii="Palatino Linotype" w:hAnsi="Palatino Linotype"/>
          <w:sz w:val="24"/>
          <w:szCs w:val="24"/>
        </w:rPr>
        <w:t>organelor</w:t>
      </w:r>
      <w:r w:rsidR="005A2570" w:rsidRPr="005A2570">
        <w:rPr>
          <w:rFonts w:ascii="Palatino Linotype" w:hAnsi="Palatino Linotype"/>
          <w:sz w:val="24"/>
          <w:szCs w:val="24"/>
        </w:rPr>
        <w:t xml:space="preserve"> de cercetare penală </w:t>
      </w:r>
      <w:r w:rsidR="005A2570" w:rsidRPr="00E94946">
        <w:rPr>
          <w:rFonts w:ascii="Palatino Linotype" w:hAnsi="Palatino Linotype"/>
          <w:color w:val="000000" w:themeColor="text1"/>
          <w:sz w:val="24"/>
          <w:szCs w:val="24"/>
        </w:rPr>
        <w:t xml:space="preserve">s-a dispus începerea urmăririi penale cu privire la săvârșirea infracțiunii de </w:t>
      </w:r>
      <w:r w:rsidR="00E94946">
        <w:rPr>
          <w:rFonts w:ascii="Palatino Linotype" w:hAnsi="Palatino Linotype"/>
          <w:b/>
          <w:color w:val="FF0000"/>
          <w:sz w:val="24"/>
          <w:szCs w:val="24"/>
        </w:rPr>
        <w:t>{{infractiune</w:t>
      </w:r>
      <w:r w:rsidR="00E94946" w:rsidRPr="00051EB2">
        <w:rPr>
          <w:rFonts w:ascii="Palatino Linotype" w:hAnsi="Palatino Linotype"/>
          <w:b/>
          <w:color w:val="FF0000"/>
          <w:sz w:val="24"/>
          <w:szCs w:val="24"/>
        </w:rPr>
        <w:t>}}</w:t>
      </w:r>
      <w:r w:rsidR="005A2570" w:rsidRPr="005A2570">
        <w:rPr>
          <w:rFonts w:ascii="Palatino Linotype" w:hAnsi="Palatino Linotype"/>
          <w:color w:val="FF0000"/>
          <w:sz w:val="24"/>
          <w:szCs w:val="24"/>
        </w:rPr>
        <w:t xml:space="preserve"> </w:t>
      </w:r>
    </w:p>
    <w:p w:rsidR="005A2570" w:rsidRPr="00DA7B96" w:rsidRDefault="005A2570" w:rsidP="005A2570">
      <w:pPr>
        <w:tabs>
          <w:tab w:val="left" w:pos="720"/>
        </w:tabs>
        <w:spacing w:line="240" w:lineRule="auto"/>
        <w:ind w:right="72"/>
        <w:rPr>
          <w:rFonts w:ascii="Palatino Linotype" w:hAnsi="Palatino Linotype"/>
          <w:b/>
          <w:noProof/>
          <w:sz w:val="24"/>
          <w:szCs w:val="24"/>
        </w:rPr>
      </w:pPr>
      <w:r w:rsidRPr="005A2570">
        <w:rPr>
          <w:rFonts w:ascii="Palatino Linotype" w:hAnsi="Palatino Linotype"/>
          <w:sz w:val="24"/>
          <w:szCs w:val="24"/>
        </w:rPr>
        <w:tab/>
      </w:r>
      <w:r w:rsidR="00E94946" w:rsidRPr="00E94946">
        <w:rPr>
          <w:rFonts w:ascii="Palatino Linotype" w:hAnsi="Palatino Linotype"/>
          <w:b/>
          <w:noProof/>
          <w:color w:val="FF0000"/>
          <w:sz w:val="24"/>
          <w:szCs w:val="24"/>
        </w:rPr>
        <w:t>{{starea_de_fapt}}</w:t>
      </w:r>
      <w:r w:rsidRPr="00E94946">
        <w:rPr>
          <w:rFonts w:ascii="Palatino Linotype" w:hAnsi="Palatino Linotype"/>
          <w:b/>
          <w:noProof/>
          <w:color w:val="FF0000"/>
          <w:sz w:val="24"/>
          <w:szCs w:val="24"/>
        </w:rPr>
        <w:t xml:space="preserve"> </w:t>
      </w:r>
      <w:bookmarkStart w:id="1" w:name="_GoBack"/>
      <w:bookmarkEnd w:id="1"/>
      <w:r w:rsidRPr="005A2570">
        <w:rPr>
          <w:rFonts w:ascii="Palatino Linotype" w:hAnsi="Palatino Linotype"/>
          <w:sz w:val="24"/>
          <w:szCs w:val="24"/>
        </w:rPr>
        <w:t xml:space="preserve">   </w:t>
      </w:r>
    </w:p>
    <w:p w:rsidR="005A2570" w:rsidRPr="005A2570" w:rsidRDefault="00037D56" w:rsidP="005A2570">
      <w:pPr>
        <w:spacing w:line="240" w:lineRule="auto"/>
        <w:rPr>
          <w:rFonts w:ascii="Palatino Linotype" w:hAnsi="Palatino Linotype"/>
          <w:sz w:val="24"/>
          <w:szCs w:val="24"/>
        </w:rPr>
      </w:pPr>
      <w:r>
        <w:rPr>
          <w:rFonts w:ascii="Palatino Linotype" w:hAnsi="Palatino Linotype"/>
          <w:sz w:val="24"/>
          <w:szCs w:val="24"/>
        </w:rPr>
        <w:tab/>
        <w:t>Fiind</w:t>
      </w:r>
      <w:r w:rsidR="00A26982">
        <w:rPr>
          <w:rFonts w:ascii="Palatino Linotype" w:hAnsi="Palatino Linotype"/>
          <w:sz w:val="24"/>
          <w:szCs w:val="24"/>
        </w:rPr>
        <w:t xml:space="preserve"> </w:t>
      </w:r>
      <w:r w:rsidR="00E94946" w:rsidRPr="00E94946">
        <w:rPr>
          <w:rFonts w:ascii="Palatino Linotype" w:hAnsi="Palatino Linotype"/>
          <w:b/>
          <w:noProof/>
          <w:color w:val="FF0000"/>
          <w:sz w:val="24"/>
          <w:szCs w:val="24"/>
        </w:rPr>
        <w:t>{{autorul_faptei}}</w:t>
      </w:r>
      <w:r w:rsidR="005A2570" w:rsidRPr="005A2570">
        <w:rPr>
          <w:rFonts w:ascii="Palatino Linotype" w:hAnsi="Palatino Linotype"/>
          <w:noProof/>
          <w:sz w:val="24"/>
          <w:szCs w:val="24"/>
        </w:rPr>
        <w:t xml:space="preserve"> recunoscut săvârșirea faptei</w:t>
      </w:r>
      <w:r w:rsidR="005A2570" w:rsidRPr="005A2570">
        <w:rPr>
          <w:rFonts w:ascii="Palatino Linotype" w:hAnsi="Palatino Linotype"/>
          <w:sz w:val="24"/>
          <w:szCs w:val="24"/>
        </w:rPr>
        <w:t xml:space="preserve">.       </w:t>
      </w:r>
    </w:p>
    <w:p w:rsidR="005A2570" w:rsidRPr="005A2570" w:rsidRDefault="005A2570" w:rsidP="005A2570">
      <w:pPr>
        <w:spacing w:line="240" w:lineRule="auto"/>
        <w:rPr>
          <w:rFonts w:ascii="Palatino Linotype" w:hAnsi="Palatino Linotype"/>
          <w:sz w:val="24"/>
          <w:szCs w:val="24"/>
        </w:rPr>
      </w:pPr>
      <w:r w:rsidRPr="005A2570">
        <w:rPr>
          <w:rFonts w:ascii="Palatino Linotype" w:hAnsi="Palatino Linotype"/>
          <w:sz w:val="24"/>
          <w:szCs w:val="24"/>
        </w:rPr>
        <w:tab/>
      </w:r>
      <w:r w:rsidR="00C631C5">
        <w:rPr>
          <w:rFonts w:ascii="Palatino Linotype" w:hAnsi="Palatino Linotype"/>
          <w:sz w:val="24"/>
          <w:szCs w:val="24"/>
        </w:rPr>
        <w:t>Situația de fapt descrisă în paragraful anterior reiese din declarațiile luate de către organele de cercetare pe parcursul urmăririi penale și din înscrisurile aflate la dosar.</w:t>
      </w:r>
      <w:r w:rsidRPr="005A2570">
        <w:rPr>
          <w:rFonts w:ascii="Palatino Linotype" w:hAnsi="Palatino Linotype"/>
          <w:sz w:val="24"/>
          <w:szCs w:val="24"/>
        </w:rPr>
        <w:t xml:space="preserve">    </w:t>
      </w:r>
    </w:p>
    <w:p w:rsidR="005A2570" w:rsidRPr="005A2570" w:rsidRDefault="005A2570" w:rsidP="005A2570">
      <w:pPr>
        <w:spacing w:line="240" w:lineRule="auto"/>
        <w:rPr>
          <w:rFonts w:ascii="Palatino Linotype" w:hAnsi="Palatino Linotype"/>
          <w:sz w:val="24"/>
          <w:szCs w:val="24"/>
        </w:rPr>
      </w:pPr>
      <w:r w:rsidRPr="005A2570">
        <w:rPr>
          <w:rFonts w:ascii="Palatino Linotype" w:hAnsi="Palatino Linotype"/>
          <w:sz w:val="24"/>
          <w:szCs w:val="24"/>
        </w:rPr>
        <w:tab/>
        <w:t>Potrivit art. 318 alin. (1) C. proc. pen., pentru a se putea dispune renunţarea la urmărirea penală trebuie ca legea să prevadă în cazul infracțiunii cercetate pedeapsa amenzii sau închisorii de cel mult 7 ani şi să nu existe un interes public în urmărirea faptei.</w:t>
      </w:r>
    </w:p>
    <w:p w:rsidR="005A2570" w:rsidRPr="005A2570" w:rsidRDefault="005A2570" w:rsidP="005A2570">
      <w:pPr>
        <w:spacing w:line="240" w:lineRule="auto"/>
        <w:ind w:right="72" w:firstLine="720"/>
        <w:rPr>
          <w:rFonts w:ascii="Palatino Linotype" w:hAnsi="Palatino Linotype"/>
          <w:sz w:val="24"/>
          <w:szCs w:val="24"/>
        </w:rPr>
      </w:pPr>
      <w:r w:rsidRPr="005A2570">
        <w:rPr>
          <w:rFonts w:ascii="Palatino Linotype" w:hAnsi="Palatino Linotype"/>
          <w:sz w:val="24"/>
          <w:szCs w:val="24"/>
        </w:rPr>
        <w:t xml:space="preserve">Astfel, în ceea ce privește condiția cuantumului pedepsei, aceasta este îndeplinită, întrucât infracțiunea de </w:t>
      </w:r>
      <w:r w:rsidR="00E94946">
        <w:rPr>
          <w:rFonts w:ascii="Palatino Linotype" w:hAnsi="Palatino Linotype"/>
          <w:b/>
          <w:color w:val="FF0000"/>
          <w:sz w:val="24"/>
          <w:szCs w:val="24"/>
        </w:rPr>
        <w:t>{{infractiune</w:t>
      </w:r>
      <w:r w:rsidR="00E94946" w:rsidRPr="00051EB2">
        <w:rPr>
          <w:rFonts w:ascii="Palatino Linotype" w:hAnsi="Palatino Linotype"/>
          <w:b/>
          <w:color w:val="FF0000"/>
          <w:sz w:val="24"/>
          <w:szCs w:val="24"/>
        </w:rPr>
        <w:t>}}</w:t>
      </w:r>
      <w:r w:rsidR="00E94946" w:rsidRPr="005A2570">
        <w:rPr>
          <w:rFonts w:ascii="Palatino Linotype" w:hAnsi="Palatino Linotype"/>
          <w:color w:val="FF0000"/>
          <w:sz w:val="24"/>
          <w:szCs w:val="24"/>
        </w:rPr>
        <w:t xml:space="preserve"> </w:t>
      </w:r>
      <w:r w:rsidR="00E94946">
        <w:rPr>
          <w:rFonts w:ascii="Palatino Linotype" w:hAnsi="Palatino Linotype"/>
          <w:color w:val="FF0000"/>
          <w:sz w:val="24"/>
          <w:szCs w:val="24"/>
        </w:rPr>
        <w:t xml:space="preserve"> </w:t>
      </w:r>
      <w:r w:rsidR="00E94946" w:rsidRPr="00E94946">
        <w:rPr>
          <w:rFonts w:ascii="Palatino Linotype" w:hAnsi="Palatino Linotype"/>
          <w:b/>
          <w:color w:val="FF0000"/>
          <w:sz w:val="24"/>
          <w:szCs w:val="24"/>
        </w:rPr>
        <w:t>{{pedeapsa}}</w:t>
      </w:r>
      <w:r w:rsidRPr="00E94946">
        <w:rPr>
          <w:rFonts w:ascii="Palatino Linotype" w:hAnsi="Palatino Linotype"/>
          <w:color w:val="FF0000"/>
          <w:sz w:val="24"/>
          <w:szCs w:val="24"/>
        </w:rPr>
        <w:t xml:space="preserve">     </w:t>
      </w:r>
    </w:p>
    <w:p w:rsidR="005A2570" w:rsidRPr="005A2570" w:rsidRDefault="005A2570" w:rsidP="005A2570">
      <w:pPr>
        <w:autoSpaceDE w:val="0"/>
        <w:autoSpaceDN w:val="0"/>
        <w:adjustRightInd w:val="0"/>
        <w:spacing w:line="240" w:lineRule="auto"/>
        <w:ind w:right="72" w:firstLine="720"/>
        <w:rPr>
          <w:rFonts w:ascii="Palatino Linotype" w:hAnsi="Palatino Linotype"/>
          <w:sz w:val="24"/>
          <w:szCs w:val="24"/>
        </w:rPr>
      </w:pPr>
      <w:r w:rsidRPr="005A2570">
        <w:rPr>
          <w:rFonts w:ascii="Palatino Linotype" w:hAnsi="Palatino Linotype"/>
          <w:sz w:val="24"/>
          <w:szCs w:val="24"/>
        </w:rPr>
        <w:t xml:space="preserve">Pentru analiza interesului public în urmărirea faptei, potrivit art. 318 alin. (2)-(4) C. proc. pen., se vor avea în vedere, printre altele, următoarele criterii: conținutul faptei și împrejurările concrete de săvârșire, modul și mijloacele de săvârșire a faptei, eforturile organelor de urmărire penală necesare pentru desfășurarea procesului prin raportare la gravitatea faptei și la timpul scurs de la data săvârșirii acesteia, existența unei disproporții vădite între cheltuielile pe care le-ar implica desfășurarea procesului penal și gravitatea urmărilor produse sau care s-ar fi putut produce prin săvârșirea faptei, precum și persoana suspectului, conduita avută anterior săvârșirii infracțiunii, atitudinea suspectului după săvârșirea infracțiunii și eforturile depuse pentru înlăturarea sau diminuarea consecințelor infracțiunii. </w:t>
      </w:r>
    </w:p>
    <w:p w:rsidR="005A2570" w:rsidRDefault="005A2570" w:rsidP="005A2570">
      <w:pPr>
        <w:spacing w:line="240" w:lineRule="auto"/>
        <w:ind w:right="72" w:firstLine="720"/>
        <w:rPr>
          <w:rFonts w:ascii="Palatino Linotype" w:hAnsi="Palatino Linotype"/>
          <w:sz w:val="24"/>
          <w:szCs w:val="24"/>
        </w:rPr>
      </w:pPr>
      <w:r w:rsidRPr="005A2570">
        <w:rPr>
          <w:rFonts w:ascii="Palatino Linotype" w:hAnsi="Palatino Linotype"/>
          <w:sz w:val="24"/>
          <w:szCs w:val="24"/>
        </w:rPr>
        <w:lastRenderedPageBreak/>
        <w:t>Astfel, raportându-ne la conţinutul acestei fapte şi împrejurările sale concrete de săvârşire și la modul şi mijloacele de săvârşire, a rezultat că această faptă a adus o atingere re</w:t>
      </w:r>
      <w:r>
        <w:rPr>
          <w:rFonts w:ascii="Palatino Linotype" w:hAnsi="Palatino Linotype"/>
          <w:sz w:val="24"/>
          <w:szCs w:val="24"/>
        </w:rPr>
        <w:t>dusă valorii sociale protejate</w:t>
      </w:r>
      <w:r w:rsidRPr="005A2570">
        <w:rPr>
          <w:rFonts w:ascii="Palatino Linotype" w:hAnsi="Palatino Linotype"/>
          <w:sz w:val="24"/>
          <w:szCs w:val="24"/>
        </w:rPr>
        <w:t xml:space="preserve">, fiind săvârșită într-un mod simplist. </w:t>
      </w:r>
    </w:p>
    <w:p w:rsidR="005A2570" w:rsidRPr="005A2570" w:rsidRDefault="005A2570" w:rsidP="005A2570">
      <w:pPr>
        <w:spacing w:line="240" w:lineRule="auto"/>
        <w:ind w:right="72" w:firstLine="720"/>
        <w:rPr>
          <w:rFonts w:ascii="Palatino Linotype" w:hAnsi="Palatino Linotype"/>
          <w:sz w:val="24"/>
          <w:szCs w:val="24"/>
        </w:rPr>
      </w:pPr>
      <w:r w:rsidRPr="005A2570">
        <w:rPr>
          <w:rFonts w:ascii="Palatino Linotype" w:hAnsi="Palatino Linotype"/>
          <w:sz w:val="24"/>
          <w:szCs w:val="24"/>
        </w:rPr>
        <w:t xml:space="preserve">În ceea ce privește urmările produse, raportat la </w:t>
      </w:r>
      <w:r w:rsidR="001A62DB">
        <w:rPr>
          <w:rFonts w:ascii="Palatino Linotype" w:hAnsi="Palatino Linotype"/>
          <w:sz w:val="24"/>
          <w:szCs w:val="24"/>
        </w:rPr>
        <w:t>cuantumul redus al prejudiciului</w:t>
      </w:r>
      <w:r w:rsidRPr="005A2570">
        <w:rPr>
          <w:rFonts w:ascii="Palatino Linotype" w:hAnsi="Palatino Linotype"/>
          <w:sz w:val="24"/>
          <w:szCs w:val="24"/>
        </w:rPr>
        <w:t xml:space="preserve">, rezultă o disproporție vădită între cheltuielile pe care le-ar implica desfășurarea procesului penal și gravitatea urmărilor produse.       </w:t>
      </w:r>
    </w:p>
    <w:p w:rsidR="005A2570" w:rsidRPr="005A2570" w:rsidRDefault="005A2570" w:rsidP="005A2570">
      <w:pPr>
        <w:spacing w:line="240" w:lineRule="auto"/>
        <w:ind w:right="72" w:firstLine="720"/>
        <w:rPr>
          <w:rFonts w:ascii="Palatino Linotype" w:hAnsi="Palatino Linotype"/>
          <w:sz w:val="24"/>
          <w:szCs w:val="24"/>
        </w:rPr>
      </w:pPr>
      <w:r w:rsidRPr="005A2570">
        <w:rPr>
          <w:rFonts w:ascii="Palatino Linotype" w:hAnsi="Palatino Linotype"/>
          <w:noProof/>
          <w:sz w:val="24"/>
          <w:szCs w:val="24"/>
        </w:rPr>
        <w:t xml:space="preserve">Mai mult, din fișa de cazier judiciar reiese că </w:t>
      </w:r>
      <w:r w:rsidR="00E94946" w:rsidRPr="00E94946">
        <w:rPr>
          <w:rFonts w:ascii="Palatino Linotype" w:hAnsi="Palatino Linotype"/>
          <w:b/>
          <w:noProof/>
          <w:color w:val="FF0000"/>
          <w:sz w:val="24"/>
          <w:szCs w:val="24"/>
        </w:rPr>
        <w:t>{{</w:t>
      </w:r>
      <w:r w:rsidR="00C82ADC">
        <w:rPr>
          <w:rFonts w:ascii="Palatino Linotype" w:hAnsi="Palatino Linotype"/>
          <w:b/>
          <w:noProof/>
          <w:color w:val="FF0000"/>
          <w:sz w:val="24"/>
          <w:szCs w:val="24"/>
        </w:rPr>
        <w:t>f</w:t>
      </w:r>
      <w:r w:rsidR="00C06088">
        <w:rPr>
          <w:rFonts w:ascii="Palatino Linotype" w:hAnsi="Palatino Linotype"/>
          <w:b/>
          <w:noProof/>
          <w:color w:val="FF0000"/>
          <w:sz w:val="24"/>
          <w:szCs w:val="24"/>
        </w:rPr>
        <w:t>isa_cazier</w:t>
      </w:r>
      <w:r w:rsidR="00E94946" w:rsidRPr="00E94946">
        <w:rPr>
          <w:rFonts w:ascii="Palatino Linotype" w:hAnsi="Palatino Linotype"/>
          <w:b/>
          <w:noProof/>
          <w:color w:val="FF0000"/>
          <w:sz w:val="24"/>
          <w:szCs w:val="24"/>
        </w:rPr>
        <w:t>}}</w:t>
      </w:r>
      <w:r w:rsidR="004F36C3">
        <w:rPr>
          <w:rFonts w:ascii="Palatino Linotype" w:hAnsi="Palatino Linotype"/>
          <w:b/>
          <w:noProof/>
          <w:color w:val="FF0000"/>
          <w:sz w:val="24"/>
          <w:szCs w:val="24"/>
        </w:rPr>
        <w:t xml:space="preserve"> </w:t>
      </w:r>
      <w:r w:rsidRPr="005A2570">
        <w:rPr>
          <w:rFonts w:ascii="Palatino Linotype" w:hAnsi="Palatino Linotype"/>
          <w:noProof/>
          <w:sz w:val="24"/>
          <w:szCs w:val="24"/>
        </w:rPr>
        <w:t xml:space="preserve">antecedente penale. </w:t>
      </w:r>
    </w:p>
    <w:p w:rsidR="005A2570" w:rsidRPr="005A2570" w:rsidRDefault="005A2570" w:rsidP="005A2570">
      <w:pPr>
        <w:spacing w:line="240" w:lineRule="auto"/>
        <w:ind w:right="72" w:firstLine="720"/>
        <w:rPr>
          <w:rFonts w:ascii="Palatino Linotype" w:hAnsi="Palatino Linotype"/>
          <w:sz w:val="24"/>
          <w:szCs w:val="24"/>
        </w:rPr>
      </w:pPr>
      <w:r w:rsidRPr="005A2570">
        <w:rPr>
          <w:rFonts w:ascii="Palatino Linotype" w:hAnsi="Palatino Linotype"/>
          <w:sz w:val="24"/>
          <w:szCs w:val="24"/>
        </w:rPr>
        <w:t xml:space="preserve">În consecință, apare faptul că nu există un interes public în urmărirea faptei. </w:t>
      </w:r>
    </w:p>
    <w:p w:rsidR="005A2570" w:rsidRPr="005A2570" w:rsidRDefault="005A2570" w:rsidP="005A2570">
      <w:pPr>
        <w:spacing w:line="240" w:lineRule="auto"/>
        <w:ind w:right="72" w:firstLine="720"/>
        <w:rPr>
          <w:rFonts w:ascii="Palatino Linotype" w:hAnsi="Palatino Linotype"/>
          <w:sz w:val="24"/>
          <w:szCs w:val="24"/>
        </w:rPr>
      </w:pPr>
      <w:r w:rsidRPr="005A2570">
        <w:rPr>
          <w:rFonts w:ascii="Palatino Linotype" w:hAnsi="Palatino Linotype"/>
          <w:sz w:val="24"/>
          <w:szCs w:val="24"/>
        </w:rPr>
        <w:t xml:space="preserve">Faţă de cele expuse, </w:t>
      </w:r>
    </w:p>
    <w:p w:rsidR="005A2570" w:rsidRPr="005A2570" w:rsidRDefault="005A2570" w:rsidP="005A2570">
      <w:pPr>
        <w:spacing w:line="240" w:lineRule="auto"/>
        <w:ind w:right="72" w:firstLine="720"/>
        <w:rPr>
          <w:rFonts w:ascii="Palatino Linotype" w:hAnsi="Palatino Linotype"/>
          <w:sz w:val="24"/>
          <w:szCs w:val="24"/>
        </w:rPr>
      </w:pPr>
      <w:r w:rsidRPr="005A2570">
        <w:rPr>
          <w:rFonts w:ascii="Palatino Linotype" w:hAnsi="Palatino Linotype"/>
          <w:sz w:val="24"/>
          <w:szCs w:val="24"/>
        </w:rPr>
        <w:t xml:space="preserve">În temeiul art. 318 alin. (1) și (2) lit. C. proc. pen. rap. la art. 314 alin. (1) lit. b C. proc. pen. </w:t>
      </w:r>
    </w:p>
    <w:p w:rsidR="005A2570" w:rsidRPr="005A2570" w:rsidRDefault="005A2570" w:rsidP="005A2570">
      <w:pPr>
        <w:spacing w:line="240" w:lineRule="auto"/>
        <w:ind w:right="72"/>
        <w:jc w:val="center"/>
        <w:rPr>
          <w:rFonts w:ascii="Palatino Linotype" w:hAnsi="Palatino Linotype"/>
          <w:b/>
          <w:sz w:val="24"/>
          <w:szCs w:val="24"/>
        </w:rPr>
      </w:pPr>
    </w:p>
    <w:p w:rsidR="005A2570" w:rsidRPr="005A2570" w:rsidRDefault="005A2570" w:rsidP="005A2570">
      <w:pPr>
        <w:spacing w:line="240" w:lineRule="auto"/>
        <w:ind w:right="72"/>
        <w:jc w:val="center"/>
        <w:rPr>
          <w:rFonts w:ascii="Palatino Linotype" w:hAnsi="Palatino Linotype"/>
          <w:b/>
          <w:sz w:val="24"/>
          <w:szCs w:val="24"/>
        </w:rPr>
      </w:pPr>
      <w:r w:rsidRPr="005A2570">
        <w:rPr>
          <w:rFonts w:ascii="Palatino Linotype" w:hAnsi="Palatino Linotype"/>
          <w:b/>
          <w:sz w:val="24"/>
          <w:szCs w:val="24"/>
        </w:rPr>
        <w:t>D I S P U N:</w:t>
      </w:r>
    </w:p>
    <w:p w:rsidR="005A2570" w:rsidRPr="005A2570" w:rsidRDefault="005A2570" w:rsidP="005A2570">
      <w:pPr>
        <w:spacing w:line="240" w:lineRule="auto"/>
        <w:ind w:right="72"/>
        <w:jc w:val="center"/>
        <w:rPr>
          <w:rFonts w:ascii="Palatino Linotype" w:hAnsi="Palatino Linotype"/>
          <w:b/>
          <w:sz w:val="24"/>
          <w:szCs w:val="24"/>
        </w:rPr>
      </w:pPr>
    </w:p>
    <w:p w:rsidR="005A2570" w:rsidRPr="005A2570" w:rsidRDefault="005A2570" w:rsidP="005A2570">
      <w:pPr>
        <w:spacing w:line="240" w:lineRule="auto"/>
        <w:ind w:right="72"/>
        <w:rPr>
          <w:rFonts w:ascii="Palatino Linotype" w:hAnsi="Palatino Linotype"/>
          <w:color w:val="FF0000"/>
          <w:sz w:val="24"/>
          <w:szCs w:val="24"/>
        </w:rPr>
      </w:pPr>
      <w:r w:rsidRPr="005A2570">
        <w:rPr>
          <w:rFonts w:ascii="Palatino Linotype" w:hAnsi="Palatino Linotype"/>
          <w:b/>
          <w:sz w:val="24"/>
          <w:szCs w:val="24"/>
        </w:rPr>
        <w:tab/>
        <w:t xml:space="preserve"> 1.</w:t>
      </w:r>
      <w:r w:rsidRPr="005A2570">
        <w:rPr>
          <w:rFonts w:ascii="Palatino Linotype" w:hAnsi="Palatino Linotype"/>
          <w:sz w:val="24"/>
          <w:szCs w:val="24"/>
        </w:rPr>
        <w:t xml:space="preserve"> </w:t>
      </w:r>
      <w:r w:rsidRPr="005A2570">
        <w:rPr>
          <w:rFonts w:ascii="Palatino Linotype" w:hAnsi="Palatino Linotype"/>
          <w:b/>
          <w:sz w:val="24"/>
          <w:szCs w:val="24"/>
        </w:rPr>
        <w:t>Renunţarea la urmărire penală</w:t>
      </w:r>
      <w:r w:rsidRPr="005A2570">
        <w:rPr>
          <w:rFonts w:ascii="Palatino Linotype" w:hAnsi="Palatino Linotype"/>
          <w:sz w:val="24"/>
          <w:szCs w:val="24"/>
        </w:rPr>
        <w:t xml:space="preserve"> </w:t>
      </w:r>
      <w:r w:rsidRPr="005A2570">
        <w:rPr>
          <w:rFonts w:ascii="Palatino Linotype" w:hAnsi="Palatino Linotype"/>
          <w:b/>
          <w:sz w:val="24"/>
          <w:szCs w:val="24"/>
        </w:rPr>
        <w:t xml:space="preserve">sub aspectul săvârșirii infracțiunii de </w:t>
      </w:r>
      <w:r w:rsidR="00E94946">
        <w:rPr>
          <w:rFonts w:ascii="Palatino Linotype" w:hAnsi="Palatino Linotype"/>
          <w:b/>
          <w:color w:val="FF0000"/>
          <w:sz w:val="24"/>
          <w:szCs w:val="24"/>
        </w:rPr>
        <w:t>{{infractiune</w:t>
      </w:r>
      <w:r w:rsidR="00E94946" w:rsidRPr="00051EB2">
        <w:rPr>
          <w:rFonts w:ascii="Palatino Linotype" w:hAnsi="Palatino Linotype"/>
          <w:b/>
          <w:color w:val="FF0000"/>
          <w:sz w:val="24"/>
          <w:szCs w:val="24"/>
        </w:rPr>
        <w:t>}}</w:t>
      </w:r>
    </w:p>
    <w:p w:rsidR="005A2570" w:rsidRPr="005A2570" w:rsidRDefault="005A2570" w:rsidP="005A2570">
      <w:pPr>
        <w:spacing w:line="240" w:lineRule="auto"/>
        <w:ind w:right="72" w:firstLine="720"/>
        <w:rPr>
          <w:rFonts w:ascii="Palatino Linotype" w:hAnsi="Palatino Linotype"/>
          <w:b/>
          <w:sz w:val="24"/>
          <w:szCs w:val="24"/>
        </w:rPr>
      </w:pPr>
      <w:r w:rsidRPr="005A2570">
        <w:rPr>
          <w:rFonts w:ascii="Palatino Linotype" w:hAnsi="Palatino Linotype"/>
          <w:b/>
          <w:sz w:val="24"/>
          <w:szCs w:val="24"/>
        </w:rPr>
        <w:t>2.</w:t>
      </w:r>
      <w:r w:rsidRPr="005A2570">
        <w:rPr>
          <w:rFonts w:ascii="Palatino Linotype" w:hAnsi="Palatino Linotype"/>
          <w:sz w:val="24"/>
          <w:szCs w:val="24"/>
        </w:rPr>
        <w:t xml:space="preserve"> În temeiul art. 318 alin. (12), teza I C. proc. pen., după verificarea prezentei ordonanţe de către prim-procuror, o copie a acesteia se comunică </w:t>
      </w:r>
      <w:r w:rsidR="00007D9B">
        <w:rPr>
          <w:rFonts w:ascii="Palatino Linotype" w:hAnsi="Palatino Linotype"/>
          <w:b/>
          <w:color w:val="FF0000"/>
          <w:sz w:val="24"/>
          <w:szCs w:val="24"/>
        </w:rPr>
        <w:t>{{comunicare_parti</w:t>
      </w:r>
      <w:r w:rsidR="00007D9B" w:rsidRPr="00051EB2">
        <w:rPr>
          <w:rFonts w:ascii="Palatino Linotype" w:hAnsi="Palatino Linotype"/>
          <w:b/>
          <w:color w:val="FF0000"/>
          <w:sz w:val="24"/>
          <w:szCs w:val="24"/>
        </w:rPr>
        <w:t>}}</w:t>
      </w:r>
      <w:r w:rsidR="00007D9B">
        <w:rPr>
          <w:rFonts w:ascii="Palatino Linotype" w:hAnsi="Palatino Linotype"/>
          <w:color w:val="000000" w:themeColor="text1"/>
          <w:sz w:val="24"/>
          <w:szCs w:val="24"/>
        </w:rPr>
        <w:t>.</w:t>
      </w:r>
    </w:p>
    <w:p w:rsidR="005A2570" w:rsidRDefault="005A2570" w:rsidP="005A2570">
      <w:pPr>
        <w:spacing w:line="240" w:lineRule="auto"/>
        <w:ind w:right="72" w:firstLine="720"/>
        <w:rPr>
          <w:rFonts w:ascii="Palatino Linotype" w:hAnsi="Palatino Linotype"/>
          <w:sz w:val="24"/>
          <w:szCs w:val="24"/>
        </w:rPr>
      </w:pPr>
      <w:r w:rsidRPr="005A2570">
        <w:rPr>
          <w:rFonts w:ascii="Palatino Linotype" w:hAnsi="Palatino Linotype"/>
          <w:b/>
          <w:sz w:val="24"/>
          <w:szCs w:val="24"/>
        </w:rPr>
        <w:t xml:space="preserve">3. </w:t>
      </w:r>
      <w:r w:rsidRPr="005A2570">
        <w:rPr>
          <w:rFonts w:ascii="Palatino Linotype" w:hAnsi="Palatino Linotype"/>
          <w:sz w:val="24"/>
          <w:szCs w:val="24"/>
        </w:rPr>
        <w:t xml:space="preserve">În temeiul art. 318 alin. (12), teza II C. proc. pen., după verificarea ordonanţei de către prim-procuror, aceasta, împreună cu dosarul cauzei, se transmite judecătorului de cameră preliminară din cadrul Judecătoriei Timişoara spre confirmare, în termen de 10 zile de la data emiterii.   </w:t>
      </w:r>
    </w:p>
    <w:p w:rsidR="00381FA9" w:rsidRPr="005A2570" w:rsidRDefault="005A2570" w:rsidP="005A2570">
      <w:pPr>
        <w:spacing w:line="240" w:lineRule="auto"/>
        <w:ind w:right="72" w:firstLine="720"/>
        <w:rPr>
          <w:rFonts w:ascii="Palatino Linotype" w:hAnsi="Palatino Linotype"/>
          <w:sz w:val="24"/>
          <w:szCs w:val="24"/>
        </w:rPr>
      </w:pPr>
      <w:r w:rsidRPr="005A2570">
        <w:rPr>
          <w:rFonts w:ascii="Palatino Linotype" w:hAnsi="Palatino Linotype"/>
          <w:b/>
          <w:sz w:val="24"/>
          <w:szCs w:val="24"/>
        </w:rPr>
        <w:t>4</w:t>
      </w:r>
      <w:r w:rsidRPr="005A2570">
        <w:rPr>
          <w:rFonts w:ascii="Palatino Linotype" w:hAnsi="Palatino Linotype"/>
          <w:sz w:val="24"/>
          <w:szCs w:val="24"/>
        </w:rPr>
        <w:t>. În temeiul art. 275 alin. (5) rap. la art. 275 alin. (3) C. proc. pen., cheltuielile judiciare efectuate rămân în sarcina statului.</w:t>
      </w:r>
    </w:p>
    <w:p w:rsidR="005A2570" w:rsidRPr="005A2570" w:rsidRDefault="005A2570" w:rsidP="005A2570">
      <w:pPr>
        <w:tabs>
          <w:tab w:val="left" w:pos="720"/>
        </w:tabs>
        <w:spacing w:line="240" w:lineRule="auto"/>
        <w:rPr>
          <w:rFonts w:ascii="Palatino Linotype" w:hAnsi="Palatino Linotype"/>
          <w:sz w:val="24"/>
          <w:szCs w:val="24"/>
        </w:rPr>
      </w:pPr>
    </w:p>
    <w:p w:rsidR="002E1579" w:rsidRPr="005A2570" w:rsidRDefault="002E1579" w:rsidP="005A2570">
      <w:pPr>
        <w:pStyle w:val="ListParagraph"/>
        <w:spacing w:after="0" w:line="240" w:lineRule="auto"/>
        <w:ind w:left="0"/>
        <w:jc w:val="center"/>
        <w:outlineLvl w:val="0"/>
        <w:rPr>
          <w:rFonts w:ascii="Palatino Linotype" w:eastAsia="Calibri" w:hAnsi="Palatino Linotype"/>
          <w:b/>
          <w:sz w:val="24"/>
          <w:szCs w:val="24"/>
          <w:lang w:val="ro-RO" w:eastAsia="ro-RO"/>
        </w:rPr>
      </w:pPr>
      <w:r w:rsidRPr="005A2570">
        <w:rPr>
          <w:rFonts w:ascii="Palatino Linotype" w:eastAsia="Calibri" w:hAnsi="Palatino Linotype"/>
          <w:b/>
          <w:sz w:val="24"/>
          <w:szCs w:val="24"/>
          <w:lang w:val="ro-RO" w:eastAsia="ro-RO"/>
        </w:rPr>
        <w:t>PROCUROR,</w:t>
      </w:r>
    </w:p>
    <w:p w:rsidR="00E94946" w:rsidRPr="00051EB2" w:rsidRDefault="00E94946" w:rsidP="00E94946">
      <w:pPr>
        <w:pStyle w:val="ListParagraph"/>
        <w:spacing w:after="0" w:line="264" w:lineRule="auto"/>
        <w:ind w:left="0"/>
        <w:jc w:val="center"/>
        <w:outlineLvl w:val="0"/>
        <w:rPr>
          <w:rFonts w:ascii="Palatino Linotype" w:eastAsia="Calibri" w:hAnsi="Palatino Linotype"/>
          <w:b/>
          <w:color w:val="FF0000"/>
          <w:sz w:val="24"/>
          <w:szCs w:val="24"/>
          <w:lang w:val="ro-RO" w:eastAsia="ro-RO"/>
        </w:rPr>
      </w:pPr>
      <w:r w:rsidRPr="00051EB2">
        <w:rPr>
          <w:rFonts w:ascii="Palatino Linotype" w:eastAsia="Calibri" w:hAnsi="Palatino Linotype"/>
          <w:b/>
          <w:color w:val="FF0000"/>
          <w:sz w:val="24"/>
          <w:szCs w:val="24"/>
          <w:lang w:val="ro-RO" w:eastAsia="ro-RO"/>
        </w:rPr>
        <w:t>{{</w:t>
      </w:r>
      <w:r>
        <w:rPr>
          <w:rFonts w:ascii="Palatino Linotype" w:eastAsia="Calibri" w:hAnsi="Palatino Linotype"/>
          <w:b/>
          <w:color w:val="FF0000"/>
          <w:sz w:val="24"/>
          <w:szCs w:val="24"/>
          <w:lang w:val="ro-RO" w:eastAsia="ro-RO"/>
        </w:rPr>
        <w:t>nume_procuror_all_caps</w:t>
      </w:r>
      <w:r w:rsidRPr="00051EB2">
        <w:rPr>
          <w:rFonts w:ascii="Palatino Linotype" w:eastAsia="Calibri" w:hAnsi="Palatino Linotype"/>
          <w:b/>
          <w:color w:val="FF0000"/>
          <w:sz w:val="24"/>
          <w:szCs w:val="24"/>
          <w:lang w:val="ro-RO" w:eastAsia="ro-RO"/>
        </w:rPr>
        <w:t>}}</w:t>
      </w:r>
    </w:p>
    <w:p w:rsidR="002E1579" w:rsidRPr="005A2570" w:rsidRDefault="002E1579" w:rsidP="00E94946">
      <w:pPr>
        <w:pStyle w:val="ListParagraph"/>
        <w:spacing w:after="0" w:line="240" w:lineRule="auto"/>
        <w:ind w:left="0"/>
        <w:jc w:val="center"/>
        <w:outlineLvl w:val="0"/>
        <w:rPr>
          <w:rFonts w:ascii="Palatino Linotype" w:eastAsia="Calibri" w:hAnsi="Palatino Linotype"/>
          <w:b/>
          <w:color w:val="FF0000"/>
          <w:sz w:val="24"/>
          <w:szCs w:val="24"/>
          <w:lang w:val="ro-RO" w:eastAsia="ro-RO"/>
        </w:rPr>
      </w:pPr>
    </w:p>
    <w:sectPr w:rsidR="002E1579" w:rsidRPr="005A2570" w:rsidSect="00947A8D">
      <w:headerReference w:type="default" r:id="rId8"/>
      <w:footerReference w:type="default" r:id="rId9"/>
      <w:headerReference w:type="first" r:id="rId10"/>
      <w:footerReference w:type="first" r:id="rId11"/>
      <w:pgSz w:w="11906" w:h="16838"/>
      <w:pgMar w:top="1417" w:right="991" w:bottom="1417" w:left="1417" w:header="454" w:footer="0"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075D" w:rsidRDefault="001B075D">
      <w:r>
        <w:separator/>
      </w:r>
    </w:p>
  </w:endnote>
  <w:endnote w:type="continuationSeparator" w:id="0">
    <w:p w:rsidR="001B075D" w:rsidRDefault="001B0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yala">
    <w:altName w:val="Calibri"/>
    <w:panose1 w:val="02000504070300020003"/>
    <w:charset w:val="EE"/>
    <w:family w:val="auto"/>
    <w:pitch w:val="variable"/>
    <w:sig w:usb0="A000006F" w:usb1="00000000" w:usb2="00000800" w:usb3="00000000" w:csb0="00000093"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EE"/>
    <w:family w:val="roman"/>
    <w:pitch w:val="variable"/>
    <w:sig w:usb0="E0000287" w:usb1="40000013"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0015812"/>
      <w:docPartObj>
        <w:docPartGallery w:val="Page Numbers (Bottom of Page)"/>
        <w:docPartUnique/>
      </w:docPartObj>
    </w:sdtPr>
    <w:sdtEndPr>
      <w:rPr>
        <w:rFonts w:ascii="Palatino Linotype" w:hAnsi="Palatino Linotype"/>
        <w:noProof/>
        <w:sz w:val="20"/>
        <w:szCs w:val="20"/>
      </w:rPr>
    </w:sdtEndPr>
    <w:sdtContent>
      <w:p w:rsidR="006B0DCB" w:rsidRDefault="00750E5C">
        <w:pPr>
          <w:pStyle w:val="Footer"/>
          <w:jc w:val="center"/>
        </w:pPr>
        <w:r>
          <w:rPr>
            <w:rFonts w:ascii="Palatino Linotype" w:hAnsi="Palatino Linotype"/>
            <w:noProof/>
            <w:color w:val="2E74B5" w:themeColor="accent5" w:themeShade="BF"/>
            <w:sz w:val="16"/>
          </w:rPr>
          <mc:AlternateContent>
            <mc:Choice Requires="wps">
              <w:drawing>
                <wp:anchor distT="0" distB="0" distL="114300" distR="114300" simplePos="0" relativeHeight="251776000" behindDoc="0" locked="0" layoutInCell="1" allowOverlap="1" wp14:anchorId="5226AFAC" wp14:editId="312E3B0B">
                  <wp:simplePos x="0" y="0"/>
                  <wp:positionH relativeFrom="column">
                    <wp:posOffset>-104775</wp:posOffset>
                  </wp:positionH>
                  <wp:positionV relativeFrom="paragraph">
                    <wp:posOffset>76200</wp:posOffset>
                  </wp:positionV>
                  <wp:extent cx="6296025" cy="0"/>
                  <wp:effectExtent l="0" t="0" r="9525" b="19050"/>
                  <wp:wrapNone/>
                  <wp:docPr id="14"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A5E6DE3" id="Straight Connector 5"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6pt" to="48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" strokecolor="#4472c4" strokeweight="1.5pt">
                  <v:stroke joinstyle="miter"/>
                </v:line>
              </w:pict>
            </mc:Fallback>
          </mc:AlternateContent>
        </w:r>
        <w:r w:rsidR="004649AD" w:rsidRPr="0064697F">
          <w:rPr>
            <w:rFonts w:ascii="Palatino Linotype" w:hAnsi="Palatino Linotype"/>
            <w:noProof/>
            <w:color w:val="2E74B5" w:themeColor="accent5" w:themeShade="BF"/>
            <w:sz w:val="16"/>
          </w:rPr>
          <w:drawing>
            <wp:anchor distT="0" distB="0" distL="114300" distR="114300" simplePos="0" relativeHeight="251786240" behindDoc="1" locked="0" layoutInCell="1" allowOverlap="1" wp14:anchorId="559BDB81" wp14:editId="5740BAC7">
              <wp:simplePos x="0" y="0"/>
              <wp:positionH relativeFrom="column">
                <wp:posOffset>4052570</wp:posOffset>
              </wp:positionH>
              <wp:positionV relativeFrom="paragraph">
                <wp:posOffset>211455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8177"/>
                  <wp:lineTo x="5195" y="21600"/>
                  <wp:lineTo x="15741" y="21600"/>
                </wp:wrapPolygon>
              </wp:wrapThrough>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r w:rsidR="00C72880"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2144" behindDoc="0" locked="0" layoutInCell="1" allowOverlap="1" wp14:anchorId="694A591B" wp14:editId="64494177">
              <wp:simplePos x="0" y="0"/>
              <wp:positionH relativeFrom="column">
                <wp:posOffset>-128270</wp:posOffset>
              </wp:positionH>
              <wp:positionV relativeFrom="paragraph">
                <wp:posOffset>188595</wp:posOffset>
              </wp:positionV>
              <wp:extent cx="323215" cy="355600"/>
              <wp:effectExtent l="0" t="0" r="635" b="6350"/>
              <wp:wrapThrough wrapText="bothSides">
                <wp:wrapPolygon edited="0">
                  <wp:start x="5092" y="0"/>
                  <wp:lineTo x="0" y="5786"/>
                  <wp:lineTo x="0" y="16200"/>
                  <wp:lineTo x="3819" y="20829"/>
                  <wp:lineTo x="17823" y="20829"/>
                  <wp:lineTo x="20369" y="15043"/>
                  <wp:lineTo x="20369" y="4629"/>
                  <wp:lineTo x="16550" y="0"/>
                  <wp:lineTo x="5092" y="0"/>
                </wp:wrapPolygon>
              </wp:wrapThrough>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cstate="print">
                        <a:extLst>
                          <a:ext uri="{28A0092B-C50C-407E-A947-70E740481C1C}">
                            <a14:useLocalDpi xmlns:a14="http://schemas.microsoft.com/office/drawing/2010/main" val="0"/>
                          </a:ext>
                        </a:extLst>
                      </a:blip>
                      <a:stretch>
                        <a:fillRect/>
                      </a:stretch>
                    </pic:blipFill>
                    <pic:spPr>
                      <a:xfrm flipV="1">
                        <a:off x="0" y="0"/>
                        <a:ext cx="323215" cy="355600"/>
                      </a:xfrm>
                      <a:prstGeom prst="rect">
                        <a:avLst/>
                      </a:prstGeom>
                    </pic:spPr>
                  </pic:pic>
                </a:graphicData>
              </a:graphic>
              <wp14:sizeRelH relativeFrom="margin">
                <wp14:pctWidth>0</wp14:pctWidth>
              </wp14:sizeRelH>
              <wp14:sizeRelV relativeFrom="margin">
                <wp14:pctHeight>0</wp14:pctHeight>
              </wp14:sizeRelV>
            </wp:anchor>
          </w:drawing>
        </w:r>
        <w:r w:rsidR="00B92F09"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4192" behindDoc="1" locked="0" layoutInCell="1" allowOverlap="1" wp14:anchorId="69615835" wp14:editId="5681CB42">
              <wp:simplePos x="0" y="0"/>
              <wp:positionH relativeFrom="column">
                <wp:posOffset>1805305</wp:posOffset>
              </wp:positionH>
              <wp:positionV relativeFrom="paragraph">
                <wp:posOffset>211455</wp:posOffset>
              </wp:positionV>
              <wp:extent cx="355600" cy="343535"/>
              <wp:effectExtent l="0" t="0" r="6350" b="0"/>
              <wp:wrapThrough wrapText="bothSides">
                <wp:wrapPolygon edited="0">
                  <wp:start x="4629" y="0"/>
                  <wp:lineTo x="0" y="4791"/>
                  <wp:lineTo x="0" y="14373"/>
                  <wp:lineTo x="2314" y="19165"/>
                  <wp:lineTo x="5786" y="20362"/>
                  <wp:lineTo x="13886" y="20362"/>
                  <wp:lineTo x="17357" y="19165"/>
                  <wp:lineTo x="20829" y="11978"/>
                  <wp:lineTo x="20829" y="4791"/>
                  <wp:lineTo x="16200" y="0"/>
                  <wp:lineTo x="4629" y="0"/>
                </wp:wrapPolygon>
              </wp:wrapThrough>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p>
      <w:tbl>
        <w:tblPr>
          <w:tblStyle w:val="PlainTable41"/>
          <w:tblW w:w="10010" w:type="dxa"/>
          <w:tblLook w:val="04A0" w:firstRow="1" w:lastRow="0" w:firstColumn="1" w:lastColumn="0" w:noHBand="0" w:noVBand="1"/>
        </w:tblPr>
        <w:tblGrid>
          <w:gridCol w:w="2646"/>
          <w:gridCol w:w="4124"/>
          <w:gridCol w:w="3240"/>
        </w:tblGrid>
        <w:tr w:rsidR="00947A8D" w:rsidTr="00607463">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Tel: </w:t>
              </w:r>
              <w:r w:rsidR="00947A8D" w:rsidRPr="0064697F">
                <w:rPr>
                  <w:rFonts w:ascii="Palatino Linotype" w:hAnsi="Palatino Linotype"/>
                  <w:color w:val="2E74B5" w:themeColor="accent5" w:themeShade="BF"/>
                  <w:sz w:val="16"/>
                  <w:lang w:val="es-ES"/>
                </w:rPr>
                <w:t>0256/498</w:t>
              </w:r>
              <w:r w:rsidR="00947A8D">
                <w:rPr>
                  <w:rFonts w:ascii="Palatino Linotype" w:hAnsi="Palatino Linotype"/>
                  <w:color w:val="2E74B5" w:themeColor="accent5" w:themeShade="BF"/>
                  <w:sz w:val="16"/>
                  <w:lang w:val="es-ES"/>
                </w:rPr>
                <w:t xml:space="preserve"> </w:t>
              </w:r>
              <w:r w:rsidR="00947A8D" w:rsidRPr="0064697F">
                <w:rPr>
                  <w:rFonts w:ascii="Palatino Linotype" w:hAnsi="Palatino Linotype"/>
                  <w:color w:val="2E74B5" w:themeColor="accent5" w:themeShade="BF"/>
                  <w:sz w:val="16"/>
                  <w:lang w:val="es-ES"/>
                </w:rPr>
                <w:t>2</w:t>
              </w:r>
              <w:r w:rsidR="00947A8D">
                <w:rPr>
                  <w:rFonts w:ascii="Palatino Linotype" w:hAnsi="Palatino Linotype"/>
                  <w:color w:val="2E74B5" w:themeColor="accent5" w:themeShade="BF"/>
                  <w:sz w:val="16"/>
                  <w:lang w:val="es-ES"/>
                </w:rPr>
                <w:t>15</w:t>
              </w:r>
            </w:p>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Fax: </w:t>
              </w:r>
              <w:r w:rsidR="00947A8D" w:rsidRPr="0064697F">
                <w:rPr>
                  <w:rFonts w:ascii="Palatino Linotype" w:hAnsi="Palatino Linotype"/>
                  <w:color w:val="2E74B5" w:themeColor="accent5" w:themeShade="BF"/>
                  <w:sz w:val="16"/>
                  <w:lang w:val="es-ES"/>
                </w:rPr>
                <w:t>0256/</w:t>
              </w:r>
              <w:r w:rsidR="00947A8D">
                <w:rPr>
                  <w:rFonts w:ascii="Palatino Linotype" w:hAnsi="Palatino Linotype"/>
                  <w:color w:val="2E74B5" w:themeColor="accent5" w:themeShade="BF"/>
                  <w:sz w:val="16"/>
                  <w:lang w:val="es-ES"/>
                </w:rPr>
                <w:t>221 263</w:t>
              </w:r>
            </w:p>
          </w:tc>
          <w:tc>
            <w:tcPr>
              <w:tcW w:w="4124" w:type="dxa"/>
            </w:tcPr>
            <w:p w:rsidR="00947A8D" w:rsidRDefault="00B92F09"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4649AD">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E-mail: </w:t>
              </w:r>
              <w:r w:rsidR="00947A8D" w:rsidRPr="00D52D07">
                <w:rPr>
                  <w:rFonts w:ascii="Palatino Linotype" w:hAnsi="Palatino Linotype"/>
                  <w:color w:val="2E74B5" w:themeColor="accent5" w:themeShade="BF"/>
                  <w:sz w:val="16"/>
                  <w:lang w:val="es-ES"/>
                </w:rPr>
                <w:t>p</w:t>
              </w:r>
              <w:r w:rsidR="00947A8D">
                <w:rPr>
                  <w:rFonts w:ascii="Palatino Linotype" w:hAnsi="Palatino Linotype"/>
                  <w:color w:val="2E74B5" w:themeColor="accent5" w:themeShade="BF"/>
                  <w:sz w:val="16"/>
                  <w:lang w:val="es-ES"/>
                </w:rPr>
                <w:t>j</w:t>
              </w:r>
              <w:r w:rsidR="00947A8D" w:rsidRPr="00D52D07">
                <w:rPr>
                  <w:rFonts w:ascii="Palatino Linotype" w:hAnsi="Palatino Linotype"/>
                  <w:color w:val="2E74B5" w:themeColor="accent5" w:themeShade="BF"/>
                  <w:sz w:val="16"/>
                  <w:lang w:val="es-ES"/>
                </w:rPr>
                <w:t>_timis</w:t>
              </w:r>
              <w:r w:rsidR="00947A8D">
                <w:rPr>
                  <w:rFonts w:ascii="Palatino Linotype" w:hAnsi="Palatino Linotype"/>
                  <w:color w:val="2E74B5" w:themeColor="accent5" w:themeShade="BF"/>
                  <w:sz w:val="16"/>
                  <w:lang w:val="es-ES"/>
                </w:rPr>
                <w:t>oara</w:t>
              </w:r>
              <w:r w:rsidR="00947A8D" w:rsidRPr="00D52D07">
                <w:rPr>
                  <w:rFonts w:ascii="Palatino Linotype" w:hAnsi="Palatino Linotype"/>
                  <w:color w:val="2E74B5" w:themeColor="accent5" w:themeShade="BF"/>
                  <w:sz w:val="16"/>
                  <w:lang w:val="es-ES"/>
                </w:rPr>
                <w:t>@mpublic.ro</w:t>
              </w:r>
            </w:p>
            <w:p w:rsidR="00947A8D" w:rsidRDefault="00947A8D" w:rsidP="00F2176F">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proofErr w:type="spellStart"/>
              <w:proofErr w:type="gramStart"/>
              <w:r w:rsidR="00947A8D" w:rsidRPr="0064697F">
                <w:rPr>
                  <w:rFonts w:ascii="Palatino Linotype" w:hAnsi="Palatino Linotype"/>
                  <w:color w:val="2E74B5" w:themeColor="accent5" w:themeShade="BF"/>
                  <w:sz w:val="16"/>
                  <w:lang w:val="es-ES"/>
                </w:rPr>
                <w:t>str</w:t>
              </w:r>
              <w:proofErr w:type="spellEnd"/>
              <w:proofErr w:type="gram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Eugeniu</w:t>
              </w:r>
              <w:proofErr w:type="spellEnd"/>
              <w:r w:rsidR="00947A8D" w:rsidRPr="0064697F">
                <w:rPr>
                  <w:rFonts w:ascii="Palatino Linotype" w:hAnsi="Palatino Linotype"/>
                  <w:color w:val="2E74B5" w:themeColor="accent5" w:themeShade="BF"/>
                  <w:sz w:val="16"/>
                  <w:lang w:val="es-ES"/>
                </w:rPr>
                <w:t xml:space="preserve"> de </w:t>
              </w:r>
              <w:proofErr w:type="spellStart"/>
              <w:r w:rsidR="00947A8D" w:rsidRPr="0064697F">
                <w:rPr>
                  <w:rFonts w:ascii="Palatino Linotype" w:hAnsi="Palatino Linotype"/>
                  <w:color w:val="2E74B5" w:themeColor="accent5" w:themeShade="BF"/>
                  <w:sz w:val="16"/>
                  <w:lang w:val="es-ES"/>
                </w:rPr>
                <w:t>Savoya</w:t>
              </w:r>
              <w:proofErr w:type="spell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nr</w:t>
              </w:r>
              <w:proofErr w:type="spellEnd"/>
              <w:r w:rsidR="00947A8D" w:rsidRPr="0064697F">
                <w:rPr>
                  <w:rFonts w:ascii="Palatino Linotype" w:hAnsi="Palatino Linotype"/>
                  <w:color w:val="2E74B5" w:themeColor="accent5" w:themeShade="BF"/>
                  <w:sz w:val="16"/>
                  <w:lang w:val="es-ES"/>
                </w:rPr>
                <w:t>. 2</w:t>
              </w:r>
              <w:r w:rsidR="00947A8D">
                <w:rPr>
                  <w:rFonts w:ascii="Palatino Linotype" w:hAnsi="Palatino Linotype"/>
                  <w:color w:val="2E74B5" w:themeColor="accent5" w:themeShade="BF"/>
                  <w:sz w:val="16"/>
                  <w:lang w:val="es-ES"/>
                </w:rPr>
                <w:t>A</w:t>
              </w:r>
            </w:p>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Timișoara</w:t>
              </w:r>
              <w:proofErr w:type="spell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Timiș</w:t>
              </w:r>
              <w:proofErr w:type="spell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România</w:t>
              </w:r>
              <w:proofErr w:type="spellEnd"/>
            </w:p>
          </w:tc>
        </w:tr>
      </w:tbl>
      <w:p w:rsidR="00403A76" w:rsidRPr="007D37FF" w:rsidRDefault="00403A76">
        <w:pPr>
          <w:pStyle w:val="Footer"/>
          <w:jc w:val="center"/>
          <w:rPr>
            <w:rFonts w:ascii="Palatino Linotype" w:hAnsi="Palatino Linotype"/>
            <w:sz w:val="20"/>
            <w:szCs w:val="20"/>
          </w:rPr>
        </w:pPr>
        <w:r w:rsidRPr="007D37FF">
          <w:rPr>
            <w:rFonts w:ascii="Palatino Linotype" w:hAnsi="Palatino Linotype"/>
            <w:sz w:val="20"/>
            <w:szCs w:val="20"/>
          </w:rPr>
          <w:fldChar w:fldCharType="begin"/>
        </w:r>
        <w:r w:rsidRPr="007D37FF">
          <w:rPr>
            <w:rFonts w:ascii="Palatino Linotype" w:hAnsi="Palatino Linotype"/>
            <w:sz w:val="20"/>
            <w:szCs w:val="20"/>
          </w:rPr>
          <w:instrText xml:space="preserve"> PAGE   \* MERGEFORMAT </w:instrText>
        </w:r>
        <w:r w:rsidRPr="007D37FF">
          <w:rPr>
            <w:rFonts w:ascii="Palatino Linotype" w:hAnsi="Palatino Linotype"/>
            <w:sz w:val="20"/>
            <w:szCs w:val="20"/>
          </w:rPr>
          <w:fldChar w:fldCharType="separate"/>
        </w:r>
        <w:r w:rsidR="00DA7B96">
          <w:rPr>
            <w:rFonts w:ascii="Palatino Linotype" w:hAnsi="Palatino Linotype"/>
            <w:noProof/>
            <w:sz w:val="20"/>
            <w:szCs w:val="20"/>
          </w:rPr>
          <w:t>1</w:t>
        </w:r>
        <w:r w:rsidRPr="007D37FF">
          <w:rPr>
            <w:rFonts w:ascii="Palatino Linotype" w:hAnsi="Palatino Linotype"/>
            <w:noProof/>
            <w:sz w:val="20"/>
            <w:szCs w:val="20"/>
          </w:rPr>
          <w:fldChar w:fldCharType="end"/>
        </w:r>
      </w:p>
    </w:sdtContent>
  </w:sdt>
  <w:p w:rsidR="00403A76" w:rsidRDefault="00403A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E72" w:rsidRDefault="00F1221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764736" behindDoc="0" locked="0" layoutInCell="1" allowOverlap="1" wp14:anchorId="577916DD" wp14:editId="5B6EF885">
              <wp:simplePos x="0" y="0"/>
              <wp:positionH relativeFrom="column">
                <wp:posOffset>-109220</wp:posOffset>
              </wp:positionH>
              <wp:positionV relativeFrom="paragraph">
                <wp:posOffset>51435</wp:posOffset>
              </wp:positionV>
              <wp:extent cx="6296025" cy="0"/>
              <wp:effectExtent l="0" t="0" r="9525" b="19050"/>
              <wp:wrapNone/>
              <wp:docPr id="12"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66BEBA5" id="Straight Connector 5"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pt,4.05pt" to="487.1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" strokecolor="#4472c4 [3204]" strokeweight="1.5pt">
              <v:stroke joinstyle="miter"/>
            </v:line>
          </w:pict>
        </mc:Fallback>
      </mc:AlternateContent>
    </w:r>
  </w:p>
  <w:tbl>
    <w:tblPr>
      <w:tblStyle w:val="PlainTable41"/>
      <w:tblW w:w="10010" w:type="dxa"/>
      <w:tblLook w:val="04A0" w:firstRow="1" w:lastRow="0" w:firstColumn="1" w:lastColumn="0" w:noHBand="0" w:noVBand="1"/>
    </w:tblPr>
    <w:tblGrid>
      <w:gridCol w:w="2646"/>
      <w:gridCol w:w="4124"/>
      <w:gridCol w:w="3240"/>
    </w:tblGrid>
    <w:tr w:rsidR="009A0984" w:rsidTr="00D003B9">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887519" w:rsidRDefault="00887519" w:rsidP="00F12216">
          <w:pPr>
            <w:spacing w:line="240" w:lineRule="auto"/>
            <w:jc w:val="left"/>
            <w:rPr>
              <w:rFonts w:ascii="Palatino Linotype" w:hAnsi="Palatino Linotype"/>
              <w:color w:val="2E74B5" w:themeColor="accent5" w:themeShade="BF"/>
              <w:sz w:val="16"/>
              <w:lang w:val="es-ES"/>
            </w:rPr>
          </w:pPr>
          <w:bookmarkStart w:id="2" w:name="_Hlk131678944"/>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61824" behindDoc="0" locked="0" layoutInCell="1" allowOverlap="1" wp14:anchorId="4B40F728" wp14:editId="1656A881">
                <wp:simplePos x="0" y="0"/>
                <wp:positionH relativeFrom="column">
                  <wp:posOffset>-65405</wp:posOffset>
                </wp:positionH>
                <wp:positionV relativeFrom="paragraph">
                  <wp:posOffset>3175</wp:posOffset>
                </wp:positionV>
                <wp:extent cx="314960" cy="346710"/>
                <wp:effectExtent l="0" t="0" r="8890" b="0"/>
                <wp:wrapThrough wrapText="bothSides">
                  <wp:wrapPolygon edited="0">
                    <wp:start x="3919" y="0"/>
                    <wp:lineTo x="0" y="4747"/>
                    <wp:lineTo x="0" y="16615"/>
                    <wp:lineTo x="6532" y="20176"/>
                    <wp:lineTo x="14371" y="20176"/>
                    <wp:lineTo x="20903" y="17802"/>
                    <wp:lineTo x="20903" y="4747"/>
                    <wp:lineTo x="16984" y="0"/>
                    <wp:lineTo x="3919" y="0"/>
                  </wp:wrapPolygon>
                </wp:wrapThrough>
                <wp:docPr id="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cstate="print">
                          <a:extLst>
                            <a:ext uri="{28A0092B-C50C-407E-A947-70E740481C1C}">
                              <a14:useLocalDpi xmlns:a14="http://schemas.microsoft.com/office/drawing/2010/main" val="0"/>
                            </a:ext>
                          </a:extLst>
                        </a:blip>
                        <a:stretch>
                          <a:fillRect/>
                        </a:stretch>
                      </pic:blipFill>
                      <pic:spPr>
                        <a:xfrm flipV="1">
                          <a:off x="0" y="0"/>
                          <a:ext cx="314960" cy="346710"/>
                        </a:xfrm>
                        <a:prstGeom prst="rect">
                          <a:avLst/>
                        </a:prstGeom>
                      </pic:spPr>
                    </pic:pic>
                  </a:graphicData>
                </a:graphic>
              </wp:anchor>
            </w:drawing>
          </w:r>
          <w:r w:rsidR="00021372">
            <w:rPr>
              <w:rFonts w:ascii="Palatino Linotype" w:hAnsi="Palatino Linotype"/>
              <w:color w:val="2E74B5" w:themeColor="accent5" w:themeShade="BF"/>
              <w:sz w:val="16"/>
              <w:lang w:val="es-ES"/>
            </w:rPr>
            <w:t xml:space="preserve">Tel: </w:t>
          </w:r>
          <w:r w:rsidRPr="0064697F">
            <w:rPr>
              <w:rFonts w:ascii="Palatino Linotype" w:hAnsi="Palatino Linotype"/>
              <w:color w:val="2E74B5" w:themeColor="accent5" w:themeShade="BF"/>
              <w:sz w:val="16"/>
              <w:lang w:val="es-ES"/>
            </w:rPr>
            <w:t>0256/498</w:t>
          </w:r>
          <w:r w:rsidR="00B574A0">
            <w:rPr>
              <w:rFonts w:ascii="Palatino Linotype" w:hAnsi="Palatino Linotype"/>
              <w:color w:val="2E74B5" w:themeColor="accent5" w:themeShade="BF"/>
              <w:sz w:val="16"/>
              <w:lang w:val="es-ES"/>
            </w:rPr>
            <w:t xml:space="preserve"> </w:t>
          </w:r>
          <w:r w:rsidRPr="0064697F">
            <w:rPr>
              <w:rFonts w:ascii="Palatino Linotype" w:hAnsi="Palatino Linotype"/>
              <w:color w:val="2E74B5" w:themeColor="accent5" w:themeShade="BF"/>
              <w:sz w:val="16"/>
              <w:lang w:val="es-ES"/>
            </w:rPr>
            <w:t>2</w:t>
          </w:r>
          <w:r w:rsidR="00A86026">
            <w:rPr>
              <w:rFonts w:ascii="Palatino Linotype" w:hAnsi="Palatino Linotype"/>
              <w:color w:val="2E74B5" w:themeColor="accent5" w:themeShade="BF"/>
              <w:sz w:val="16"/>
              <w:lang w:val="es-ES"/>
            </w:rPr>
            <w:t>15</w:t>
          </w:r>
        </w:p>
        <w:p w:rsidR="00887519" w:rsidRDefault="00021372" w:rsidP="00F12216">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Fax: </w:t>
          </w:r>
          <w:r w:rsidR="00887519" w:rsidRPr="0064697F">
            <w:rPr>
              <w:rFonts w:ascii="Palatino Linotype" w:hAnsi="Palatino Linotype"/>
              <w:color w:val="2E74B5" w:themeColor="accent5" w:themeShade="BF"/>
              <w:sz w:val="16"/>
              <w:lang w:val="es-ES"/>
            </w:rPr>
            <w:t>0256/</w:t>
          </w:r>
          <w:r w:rsidR="00A86026">
            <w:rPr>
              <w:rFonts w:ascii="Palatino Linotype" w:hAnsi="Palatino Linotype"/>
              <w:color w:val="2E74B5" w:themeColor="accent5" w:themeShade="BF"/>
              <w:sz w:val="16"/>
              <w:lang w:val="es-ES"/>
            </w:rPr>
            <w:t>221</w:t>
          </w:r>
          <w:r w:rsidR="00B574A0">
            <w:rPr>
              <w:rFonts w:ascii="Palatino Linotype" w:hAnsi="Palatino Linotype"/>
              <w:color w:val="2E74B5" w:themeColor="accent5" w:themeShade="BF"/>
              <w:sz w:val="16"/>
              <w:lang w:val="es-ES"/>
            </w:rPr>
            <w:t xml:space="preserve"> 263</w:t>
          </w:r>
        </w:p>
      </w:tc>
      <w:tc>
        <w:tcPr>
          <w:tcW w:w="4124" w:type="dxa"/>
        </w:tcPr>
        <w:p w:rsidR="00887519" w:rsidRDefault="00342886" w:rsidP="00B6476D">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55680" behindDoc="1" locked="0" layoutInCell="1" allowOverlap="1" wp14:anchorId="158B10B7" wp14:editId="130D0AA2">
                <wp:simplePos x="0" y="0"/>
                <wp:positionH relativeFrom="column">
                  <wp:posOffset>-65405</wp:posOffset>
                </wp:positionH>
                <wp:positionV relativeFrom="paragraph">
                  <wp:posOffset>15875</wp:posOffset>
                </wp:positionV>
                <wp:extent cx="355600" cy="343535"/>
                <wp:effectExtent l="0" t="0" r="6350" b="0"/>
                <wp:wrapThrough wrapText="bothSides">
                  <wp:wrapPolygon edited="0">
                    <wp:start x="3471" y="0"/>
                    <wp:lineTo x="0" y="4791"/>
                    <wp:lineTo x="0" y="14373"/>
                    <wp:lineTo x="2314" y="19165"/>
                    <wp:lineTo x="5786" y="20362"/>
                    <wp:lineTo x="13886" y="20362"/>
                    <wp:lineTo x="17357" y="19165"/>
                    <wp:lineTo x="20829" y="11978"/>
                    <wp:lineTo x="20829" y="4791"/>
                    <wp:lineTo x="16200" y="0"/>
                    <wp:lineTo x="3471" y="0"/>
                  </wp:wrapPolygon>
                </wp:wrapThrough>
                <wp:docPr id="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r w:rsidR="00021372">
            <w:rPr>
              <w:rFonts w:ascii="Palatino Linotype" w:hAnsi="Palatino Linotype"/>
              <w:color w:val="2E74B5" w:themeColor="accent5" w:themeShade="BF"/>
              <w:sz w:val="16"/>
              <w:lang w:val="es-ES"/>
            </w:rPr>
            <w:t xml:space="preserve">E-mail: </w:t>
          </w:r>
          <w:r w:rsidR="00887519" w:rsidRPr="00D52D07">
            <w:rPr>
              <w:rFonts w:ascii="Palatino Linotype" w:hAnsi="Palatino Linotype"/>
              <w:color w:val="2E74B5" w:themeColor="accent5" w:themeShade="BF"/>
              <w:sz w:val="16"/>
              <w:lang w:val="es-ES"/>
            </w:rPr>
            <w:t>p</w:t>
          </w:r>
          <w:r w:rsidR="00B574A0">
            <w:rPr>
              <w:rFonts w:ascii="Palatino Linotype" w:hAnsi="Palatino Linotype"/>
              <w:color w:val="2E74B5" w:themeColor="accent5" w:themeShade="BF"/>
              <w:sz w:val="16"/>
              <w:lang w:val="es-ES"/>
            </w:rPr>
            <w:t>j</w:t>
          </w:r>
          <w:r w:rsidR="00887519" w:rsidRPr="00D52D07">
            <w:rPr>
              <w:rFonts w:ascii="Palatino Linotype" w:hAnsi="Palatino Linotype"/>
              <w:color w:val="2E74B5" w:themeColor="accent5" w:themeShade="BF"/>
              <w:sz w:val="16"/>
              <w:lang w:val="es-ES"/>
            </w:rPr>
            <w:t>_timis</w:t>
          </w:r>
          <w:r w:rsidR="00B574A0">
            <w:rPr>
              <w:rFonts w:ascii="Palatino Linotype" w:hAnsi="Palatino Linotype"/>
              <w:color w:val="2E74B5" w:themeColor="accent5" w:themeShade="BF"/>
              <w:sz w:val="16"/>
              <w:lang w:val="es-ES"/>
            </w:rPr>
            <w:t>oara</w:t>
          </w:r>
          <w:r w:rsidR="00887519" w:rsidRPr="00D52D07">
            <w:rPr>
              <w:rFonts w:ascii="Palatino Linotype" w:hAnsi="Palatino Linotype"/>
              <w:color w:val="2E74B5" w:themeColor="accent5" w:themeShade="BF"/>
              <w:sz w:val="16"/>
              <w:lang w:val="es-ES"/>
            </w:rPr>
            <w:t>@mpublic.ro</w:t>
          </w:r>
        </w:p>
        <w:p w:rsidR="00887519" w:rsidRDefault="00887519" w:rsidP="00B6476D">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hAnsi="Palatino Linotype"/>
              <w:noProof/>
              <w:color w:val="2E74B5" w:themeColor="accent5" w:themeShade="BF"/>
              <w:sz w:val="16"/>
              <w:lang w:eastAsia="ro-RO"/>
            </w:rPr>
            <w:drawing>
              <wp:anchor distT="0" distB="0" distL="114300" distR="114300" simplePos="0" relativeHeight="251658752" behindDoc="1" locked="0" layoutInCell="1" allowOverlap="1" wp14:anchorId="765DADA2" wp14:editId="02DB1651">
                <wp:simplePos x="0" y="0"/>
                <wp:positionH relativeFrom="column">
                  <wp:posOffset>-65405</wp:posOffset>
                </wp:positionH>
                <wp:positionV relativeFrom="paragraph">
                  <wp:posOffset>3175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9318"/>
                    <wp:lineTo x="4023" y="21600"/>
                    <wp:lineTo x="15741" y="21600"/>
                  </wp:wrapPolygon>
                </wp:wrapThrough>
                <wp:docPr id="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Pr="0064697F">
            <w:rPr>
              <w:rFonts w:ascii="Palatino Linotype" w:hAnsi="Palatino Linotype"/>
              <w:color w:val="2E74B5" w:themeColor="accent5" w:themeShade="BF"/>
              <w:sz w:val="16"/>
              <w:lang w:val="es-ES"/>
            </w:rPr>
            <w:t>str</w:t>
          </w:r>
          <w:proofErr w:type="spellEnd"/>
          <w:proofErr w:type="gram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Eugeniu</w:t>
          </w:r>
          <w:proofErr w:type="spellEnd"/>
          <w:r w:rsidRPr="0064697F">
            <w:rPr>
              <w:rFonts w:ascii="Palatino Linotype" w:hAnsi="Palatino Linotype"/>
              <w:color w:val="2E74B5" w:themeColor="accent5" w:themeShade="BF"/>
              <w:sz w:val="16"/>
              <w:lang w:val="es-ES"/>
            </w:rPr>
            <w:t xml:space="preserve"> de </w:t>
          </w:r>
          <w:proofErr w:type="spellStart"/>
          <w:r w:rsidRPr="0064697F">
            <w:rPr>
              <w:rFonts w:ascii="Palatino Linotype" w:hAnsi="Palatino Linotype"/>
              <w:color w:val="2E74B5" w:themeColor="accent5" w:themeShade="BF"/>
              <w:sz w:val="16"/>
              <w:lang w:val="es-ES"/>
            </w:rPr>
            <w:t>Savoya</w:t>
          </w:r>
          <w:proofErr w:type="spell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nr</w:t>
          </w:r>
          <w:proofErr w:type="spellEnd"/>
          <w:r w:rsidRPr="0064697F">
            <w:rPr>
              <w:rFonts w:ascii="Palatino Linotype" w:hAnsi="Palatino Linotype"/>
              <w:color w:val="2E74B5" w:themeColor="accent5" w:themeShade="BF"/>
              <w:sz w:val="16"/>
              <w:lang w:val="es-ES"/>
            </w:rPr>
            <w:t>. 2</w:t>
          </w:r>
          <w:r w:rsidR="0019390E">
            <w:rPr>
              <w:rFonts w:ascii="Palatino Linotype" w:hAnsi="Palatino Linotype"/>
              <w:color w:val="2E74B5" w:themeColor="accent5" w:themeShade="BF"/>
              <w:sz w:val="16"/>
              <w:lang w:val="es-ES"/>
            </w:rPr>
            <w:t>A</w:t>
          </w:r>
        </w:p>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roofErr w:type="spellStart"/>
          <w:r w:rsidRPr="0064697F">
            <w:rPr>
              <w:rFonts w:ascii="Palatino Linotype" w:hAnsi="Palatino Linotype"/>
              <w:color w:val="2E74B5" w:themeColor="accent5" w:themeShade="BF"/>
              <w:sz w:val="16"/>
              <w:lang w:val="es-ES"/>
            </w:rPr>
            <w:t>Timișoara</w:t>
          </w:r>
          <w:proofErr w:type="spell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Timiș</w:t>
          </w:r>
          <w:proofErr w:type="spell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România</w:t>
          </w:r>
          <w:proofErr w:type="spellEnd"/>
        </w:p>
      </w:tc>
    </w:tr>
  </w:tbl>
  <w:bookmarkEnd w:id="2"/>
  <w:p w:rsidR="001804A4" w:rsidRPr="0064697F" w:rsidRDefault="00A30228" w:rsidP="00A30228">
    <w:pPr>
      <w:spacing w:line="240" w:lineRule="auto"/>
      <w:jc w:val="center"/>
      <w:rPr>
        <w:rFonts w:ascii="Palatino Linotype" w:hAnsi="Palatino Linotype"/>
        <w:color w:val="2E74B5" w:themeColor="accent5" w:themeShade="BF"/>
        <w:sz w:val="16"/>
      </w:rPr>
    </w:pPr>
    <w:r>
      <w:rPr>
        <w:rFonts w:ascii="Palatino Linotype" w:hAnsi="Palatino Linotype"/>
        <w:color w:val="2E74B5" w:themeColor="accent5" w:themeShade="BF"/>
        <w:sz w:val="16"/>
      </w:rPr>
      <w:t>1</w:t>
    </w:r>
  </w:p>
  <w:p w:rsidR="001B2F8A" w:rsidRPr="0064697F" w:rsidRDefault="00D73FED" w:rsidP="00DE6F56">
    <w:pPr>
      <w:spacing w:line="240" w:lineRule="auto"/>
      <w:jc w:val="left"/>
      <w:rPr>
        <w:rFonts w:ascii="Palatino Linotype" w:hAnsi="Palatino Linotype"/>
        <w:color w:val="2E74B5" w:themeColor="accent5" w:themeShade="BF"/>
        <w:sz w:val="16"/>
        <w:lang w:val="es-ES"/>
      </w:rPr>
    </w:pPr>
    <w:r w:rsidRPr="0064697F">
      <w:rPr>
        <w:rFonts w:ascii="Palatino Linotype" w:hAnsi="Palatino Linotype"/>
        <w:color w:val="2E74B5" w:themeColor="accent5" w:themeShade="BF"/>
        <w:sz w:val="16"/>
        <w:lang w:val="es-E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075D" w:rsidRDefault="001B075D">
      <w:bookmarkStart w:id="0" w:name="_Hlk131069903"/>
      <w:bookmarkEnd w:id="0"/>
      <w:r>
        <w:separator/>
      </w:r>
    </w:p>
  </w:footnote>
  <w:footnote w:type="continuationSeparator" w:id="0">
    <w:p w:rsidR="001B075D" w:rsidRDefault="001B07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PlainTable41"/>
      <w:tblW w:w="10400" w:type="dxa"/>
      <w:tblInd w:w="-654" w:type="dxa"/>
      <w:tblLook w:val="04A0" w:firstRow="1" w:lastRow="0" w:firstColumn="1" w:lastColumn="0" w:noHBand="0" w:noVBand="1"/>
    </w:tblPr>
    <w:tblGrid>
      <w:gridCol w:w="3985"/>
      <w:gridCol w:w="6415"/>
    </w:tblGrid>
    <w:tr w:rsidR="00FD7160" w:rsidRPr="007C37A4" w:rsidTr="00607463">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FD7160" w:rsidRPr="007C37A4" w:rsidRDefault="00FD7160" w:rsidP="00FD7160">
          <w:pPr>
            <w:rPr>
              <w:rFonts w:ascii="Palatino Linotype" w:hAnsi="Palatino Linotype"/>
            </w:rPr>
          </w:pPr>
          <w:r>
            <w:rPr>
              <w:rFonts w:ascii="Palatino Linotype" w:hAnsi="Palatino Linotype"/>
              <w:noProof/>
              <w:lang w:eastAsia="ro-RO"/>
            </w:rPr>
            <w:drawing>
              <wp:anchor distT="0" distB="0" distL="114300" distR="114300" simplePos="0" relativeHeight="251767808" behindDoc="0" locked="0" layoutInCell="1" allowOverlap="1" wp14:anchorId="6D749816" wp14:editId="2CFB797B">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FD7160" w:rsidRPr="00BA6689" w:rsidRDefault="00FD7160" w:rsidP="00FD7160">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766784" behindDoc="0" locked="0" layoutInCell="1" allowOverlap="1" wp14:anchorId="46703654" wp14:editId="59E11BC4">
                    <wp:simplePos x="0" y="0"/>
                    <wp:positionH relativeFrom="column">
                      <wp:posOffset>222885</wp:posOffset>
                    </wp:positionH>
                    <wp:positionV relativeFrom="paragraph">
                      <wp:posOffset>334010</wp:posOffset>
                    </wp:positionV>
                    <wp:extent cx="37814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C3C5E4D" id="Straight Connector 1"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" strokecolor="#4472c4" strokeweight=".5pt">
                    <v:stroke joinstyle="miter"/>
                  </v:line>
                </w:pict>
              </mc:Fallback>
            </mc:AlternateContent>
          </w:r>
          <w:r>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Pr>
              <w:rFonts w:ascii="Palatino Linotype" w:hAnsi="Palatino Linotype"/>
              <w:color w:val="2E74B5" w:themeColor="accent5" w:themeShade="BF"/>
              <w:sz w:val="20"/>
              <w:szCs w:val="20"/>
              <w:lang w:val="es-ES"/>
            </w:rPr>
            <w:t>JUDEC</w:t>
          </w:r>
          <w:r>
            <w:rPr>
              <w:rFonts w:ascii="Palatino Linotype" w:hAnsi="Palatino Linotype"/>
              <w:color w:val="2E74B5" w:themeColor="accent5" w:themeShade="BF"/>
              <w:sz w:val="20"/>
              <w:szCs w:val="20"/>
            </w:rPr>
            <w:t>ĂTORIA TIMIȘOARA</w:t>
          </w:r>
        </w:p>
        <w:p w:rsidR="00FD7160" w:rsidRPr="00BA6689" w:rsidRDefault="00FD7160" w:rsidP="00FD7160">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proofErr w:type="spellStart"/>
          <w:r w:rsidRPr="007C37A4">
            <w:rPr>
              <w:rFonts w:ascii="Palatino Linotype" w:hAnsi="Palatino Linotype" w:cstheme="minorHAnsi"/>
              <w:color w:val="2E74B5" w:themeColor="accent5" w:themeShade="BF"/>
              <w:sz w:val="22"/>
              <w:szCs w:val="22"/>
              <w:lang w:val="es-ES"/>
            </w:rPr>
            <w:t>Operator</w:t>
          </w:r>
          <w:proofErr w:type="spellEnd"/>
          <w:r w:rsidRPr="007C37A4">
            <w:rPr>
              <w:rFonts w:ascii="Palatino Linotype" w:hAnsi="Palatino Linotype" w:cstheme="minorHAnsi"/>
              <w:color w:val="2E74B5" w:themeColor="accent5" w:themeShade="BF"/>
              <w:sz w:val="22"/>
              <w:szCs w:val="22"/>
              <w:lang w:val="es-ES"/>
            </w:rPr>
            <w:t xml:space="preserve"> date </w:t>
          </w:r>
          <w:proofErr w:type="spellStart"/>
          <w:r w:rsidRPr="007C37A4">
            <w:rPr>
              <w:rFonts w:ascii="Palatino Linotype" w:hAnsi="Palatino Linotype" w:cstheme="minorHAnsi"/>
              <w:color w:val="2E74B5" w:themeColor="accent5" w:themeShade="BF"/>
              <w:sz w:val="22"/>
              <w:szCs w:val="22"/>
              <w:lang w:val="es-ES"/>
            </w:rPr>
            <w:t>nr</w:t>
          </w:r>
          <w:proofErr w:type="spellEnd"/>
          <w:r w:rsidRPr="007C37A4">
            <w:rPr>
              <w:rFonts w:ascii="Palatino Linotype" w:hAnsi="Palatino Linotype" w:cstheme="minorHAnsi"/>
              <w:color w:val="2E74B5" w:themeColor="accent5" w:themeShade="BF"/>
              <w:sz w:val="22"/>
              <w:szCs w:val="22"/>
              <w:lang w:val="es-ES"/>
            </w:rPr>
            <w:t>.</w:t>
          </w:r>
          <w:r>
            <w:rPr>
              <w:rFonts w:ascii="Palatino Linotype" w:hAnsi="Palatino Linotype" w:cstheme="minorHAnsi"/>
              <w:color w:val="2E74B5" w:themeColor="accent5" w:themeShade="BF"/>
              <w:sz w:val="22"/>
              <w:szCs w:val="22"/>
              <w:lang w:val="es-ES"/>
            </w:rPr>
            <w:t xml:space="preserve"> 6041</w:t>
          </w:r>
        </w:p>
      </w:tc>
    </w:tr>
  </w:tbl>
  <w:p w:rsidR="00FD7160" w:rsidRDefault="00FD7160">
    <w:pPr>
      <w:pStyle w:val="Header"/>
    </w:pPr>
    <w:r>
      <w:rPr>
        <w:rFonts w:ascii="Palatino Linotype" w:hAnsi="Palatino Linotype"/>
        <w:noProof/>
        <w:color w:val="2E74B5" w:themeColor="accent5" w:themeShade="BF"/>
        <w:sz w:val="16"/>
      </w:rPr>
      <mc:AlternateContent>
        <mc:Choice Requires="wps">
          <w:drawing>
            <wp:anchor distT="0" distB="0" distL="114300" distR="114300" simplePos="0" relativeHeight="251769856" behindDoc="0" locked="0" layoutInCell="1" allowOverlap="1" wp14:anchorId="2BF31395" wp14:editId="27430BC1">
              <wp:simplePos x="0" y="0"/>
              <wp:positionH relativeFrom="column">
                <wp:posOffset>-61595</wp:posOffset>
              </wp:positionH>
              <wp:positionV relativeFrom="paragraph">
                <wp:posOffset>158115</wp:posOffset>
              </wp:positionV>
              <wp:extent cx="618172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61817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FB219B3" id="Straight Connector 6"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12.45pt" to="481.9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" strokecolor="#4472c4" strokeweight="1.5pt">
              <v:stroke joinstyle="miter"/>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PlainTable41"/>
      <w:tblW w:w="10400" w:type="dxa"/>
      <w:tblInd w:w="-654" w:type="dxa"/>
      <w:tblLook w:val="04A0" w:firstRow="1" w:lastRow="0" w:firstColumn="1" w:lastColumn="0" w:noHBand="0" w:noVBand="1"/>
    </w:tblPr>
    <w:tblGrid>
      <w:gridCol w:w="3985"/>
      <w:gridCol w:w="6415"/>
    </w:tblGrid>
    <w:tr w:rsidR="00C85CA8" w:rsidRPr="007C37A4" w:rsidTr="008E614C">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C85CA8" w:rsidRPr="007C37A4" w:rsidRDefault="00C85CA8" w:rsidP="00C26F82">
          <w:pPr>
            <w:rPr>
              <w:rFonts w:ascii="Palatino Linotype" w:hAnsi="Palatino Linotype"/>
            </w:rPr>
          </w:pPr>
          <w:r>
            <w:rPr>
              <w:rFonts w:ascii="Palatino Linotype" w:hAnsi="Palatino Linotype"/>
              <w:noProof/>
              <w:lang w:eastAsia="ro-RO"/>
            </w:rPr>
            <w:drawing>
              <wp:anchor distT="0" distB="0" distL="114300" distR="114300" simplePos="0" relativeHeight="251734016" behindDoc="0" locked="0" layoutInCell="1" allowOverlap="1" wp14:anchorId="4C5F934B" wp14:editId="09A288CE">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C85CA8" w:rsidRPr="00BA6689" w:rsidRDefault="00C85CA8" w:rsidP="00517AD6">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611136" behindDoc="0" locked="0" layoutInCell="1" allowOverlap="1" wp14:anchorId="3B66F12C" wp14:editId="773EF082">
                    <wp:simplePos x="0" y="0"/>
                    <wp:positionH relativeFrom="column">
                      <wp:posOffset>222885</wp:posOffset>
                    </wp:positionH>
                    <wp:positionV relativeFrom="paragraph">
                      <wp:posOffset>334010</wp:posOffset>
                    </wp:positionV>
                    <wp:extent cx="37814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E9C5C18" id="Straight Connector 2" o:spid="_x0000_s1026" style="position:absolute;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" strokecolor="#4472c4" strokeweight=".5pt">
                    <v:stroke joinstyle="miter"/>
                  </v:line>
                </w:pict>
              </mc:Fallback>
            </mc:AlternateContent>
          </w:r>
          <w:r w:rsidR="00517AD6">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sidR="00517AD6">
            <w:rPr>
              <w:rFonts w:ascii="Palatino Linotype" w:hAnsi="Palatino Linotype"/>
              <w:color w:val="2E74B5" w:themeColor="accent5" w:themeShade="BF"/>
              <w:sz w:val="20"/>
              <w:szCs w:val="20"/>
              <w:lang w:val="es-ES"/>
            </w:rPr>
            <w:t>JUDEC</w:t>
          </w:r>
          <w:r w:rsidR="00517AD6">
            <w:rPr>
              <w:rFonts w:ascii="Palatino Linotype" w:hAnsi="Palatino Linotype"/>
              <w:color w:val="2E74B5" w:themeColor="accent5" w:themeShade="BF"/>
              <w:sz w:val="20"/>
              <w:szCs w:val="20"/>
            </w:rPr>
            <w:t>ĂTORIA TIMIȘOARA</w:t>
          </w:r>
        </w:p>
        <w:p w:rsidR="00C85CA8" w:rsidRPr="00BA6689" w:rsidRDefault="00CE0B66" w:rsidP="00CE0B66">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proofErr w:type="spellStart"/>
          <w:r w:rsidRPr="007C37A4">
            <w:rPr>
              <w:rFonts w:ascii="Palatino Linotype" w:hAnsi="Palatino Linotype" w:cstheme="minorHAnsi"/>
              <w:color w:val="2E74B5" w:themeColor="accent5" w:themeShade="BF"/>
              <w:sz w:val="22"/>
              <w:szCs w:val="22"/>
              <w:lang w:val="es-ES"/>
            </w:rPr>
            <w:t>Operator</w:t>
          </w:r>
          <w:proofErr w:type="spellEnd"/>
          <w:r w:rsidRPr="007C37A4">
            <w:rPr>
              <w:rFonts w:ascii="Palatino Linotype" w:hAnsi="Palatino Linotype" w:cstheme="minorHAnsi"/>
              <w:color w:val="2E74B5" w:themeColor="accent5" w:themeShade="BF"/>
              <w:sz w:val="22"/>
              <w:szCs w:val="22"/>
              <w:lang w:val="es-ES"/>
            </w:rPr>
            <w:t xml:space="preserve"> date </w:t>
          </w:r>
          <w:proofErr w:type="spellStart"/>
          <w:r w:rsidRPr="007C37A4">
            <w:rPr>
              <w:rFonts w:ascii="Palatino Linotype" w:hAnsi="Palatino Linotype" w:cstheme="minorHAnsi"/>
              <w:color w:val="2E74B5" w:themeColor="accent5" w:themeShade="BF"/>
              <w:sz w:val="22"/>
              <w:szCs w:val="22"/>
              <w:lang w:val="es-ES"/>
            </w:rPr>
            <w:t>nr</w:t>
          </w:r>
          <w:proofErr w:type="spellEnd"/>
          <w:r w:rsidRPr="007C37A4">
            <w:rPr>
              <w:rFonts w:ascii="Palatino Linotype" w:hAnsi="Palatino Linotype" w:cstheme="minorHAnsi"/>
              <w:color w:val="2E74B5" w:themeColor="accent5" w:themeShade="BF"/>
              <w:sz w:val="22"/>
              <w:szCs w:val="22"/>
              <w:lang w:val="es-ES"/>
            </w:rPr>
            <w:t>.</w:t>
          </w:r>
          <w:r>
            <w:rPr>
              <w:rFonts w:ascii="Palatino Linotype" w:hAnsi="Palatino Linotype" w:cstheme="minorHAnsi"/>
              <w:color w:val="2E74B5" w:themeColor="accent5" w:themeShade="BF"/>
              <w:sz w:val="22"/>
              <w:szCs w:val="22"/>
              <w:lang w:val="es-ES"/>
            </w:rPr>
            <w:t xml:space="preserve"> </w:t>
          </w:r>
          <w:r w:rsidR="00A86026">
            <w:rPr>
              <w:rFonts w:ascii="Palatino Linotype" w:hAnsi="Palatino Linotype" w:cstheme="minorHAnsi"/>
              <w:color w:val="2E74B5" w:themeColor="accent5" w:themeShade="BF"/>
              <w:sz w:val="22"/>
              <w:szCs w:val="22"/>
              <w:lang w:val="es-ES"/>
            </w:rPr>
            <w:t>6041</w:t>
          </w:r>
        </w:p>
      </w:tc>
    </w:tr>
  </w:tbl>
  <w:p w:rsidR="008E611C" w:rsidRPr="00C85CA8" w:rsidRDefault="00854A06" w:rsidP="00CE0B6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580416" behindDoc="0" locked="0" layoutInCell="1" allowOverlap="1" wp14:anchorId="449DAF07" wp14:editId="7050667F">
              <wp:simplePos x="0" y="0"/>
              <wp:positionH relativeFrom="column">
                <wp:posOffset>-118745</wp:posOffset>
              </wp:positionH>
              <wp:positionV relativeFrom="paragraph">
                <wp:posOffset>205740</wp:posOffset>
              </wp:positionV>
              <wp:extent cx="629602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0D8FCC9" id="Straight Connector 5" o:spid="_x0000_s1026" style="position:absolute;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16.2pt" to="486.4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" strokecolor="#4472c4 [3204]" strokeweight="1.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81531"/>
    <w:multiLevelType w:val="hybridMultilevel"/>
    <w:tmpl w:val="EDBCC910"/>
    <w:lvl w:ilvl="0" w:tplc="0CBE19F4">
      <w:start w:val="1"/>
      <w:numFmt w:val="decimal"/>
      <w:lvlText w:val="%1."/>
      <w:lvlJc w:val="left"/>
      <w:pPr>
        <w:tabs>
          <w:tab w:val="num" w:pos="720"/>
        </w:tabs>
        <w:ind w:left="720" w:hanging="360"/>
      </w:pPr>
      <w:rPr>
        <w:rFonts w:ascii="Times New Roman" w:eastAsia="Times New Roman" w:hAnsi="Times New Roman" w:cs="Times New Roman"/>
        <w:b/>
      </w:rPr>
    </w:lvl>
    <w:lvl w:ilvl="1" w:tplc="04180019">
      <w:start w:val="1"/>
      <w:numFmt w:val="lowerLetter"/>
      <w:lvlText w:val="%2."/>
      <w:lvlJc w:val="left"/>
      <w:pPr>
        <w:tabs>
          <w:tab w:val="num" w:pos="1440"/>
        </w:tabs>
        <w:ind w:left="1440" w:hanging="360"/>
      </w:pPr>
    </w:lvl>
    <w:lvl w:ilvl="2" w:tplc="0418001B">
      <w:start w:val="1"/>
      <w:numFmt w:val="lowerRoman"/>
      <w:lvlText w:val="%3."/>
      <w:lvlJc w:val="right"/>
      <w:pPr>
        <w:tabs>
          <w:tab w:val="num" w:pos="2160"/>
        </w:tabs>
        <w:ind w:left="2160" w:hanging="180"/>
      </w:pPr>
    </w:lvl>
    <w:lvl w:ilvl="3" w:tplc="0418000F">
      <w:start w:val="1"/>
      <w:numFmt w:val="decimal"/>
      <w:lvlText w:val="%4."/>
      <w:lvlJc w:val="left"/>
      <w:pPr>
        <w:tabs>
          <w:tab w:val="num" w:pos="2880"/>
        </w:tabs>
        <w:ind w:left="2880" w:hanging="360"/>
      </w:pPr>
    </w:lvl>
    <w:lvl w:ilvl="4" w:tplc="04180019">
      <w:start w:val="1"/>
      <w:numFmt w:val="lowerLetter"/>
      <w:lvlText w:val="%5."/>
      <w:lvlJc w:val="left"/>
      <w:pPr>
        <w:tabs>
          <w:tab w:val="num" w:pos="3600"/>
        </w:tabs>
        <w:ind w:left="3600" w:hanging="360"/>
      </w:pPr>
    </w:lvl>
    <w:lvl w:ilvl="5" w:tplc="0418001B">
      <w:start w:val="1"/>
      <w:numFmt w:val="lowerRoman"/>
      <w:lvlText w:val="%6."/>
      <w:lvlJc w:val="right"/>
      <w:pPr>
        <w:tabs>
          <w:tab w:val="num" w:pos="4320"/>
        </w:tabs>
        <w:ind w:left="4320" w:hanging="180"/>
      </w:pPr>
    </w:lvl>
    <w:lvl w:ilvl="6" w:tplc="0418000F">
      <w:start w:val="1"/>
      <w:numFmt w:val="decimal"/>
      <w:lvlText w:val="%7."/>
      <w:lvlJc w:val="left"/>
      <w:pPr>
        <w:tabs>
          <w:tab w:val="num" w:pos="5040"/>
        </w:tabs>
        <w:ind w:left="5040" w:hanging="360"/>
      </w:pPr>
    </w:lvl>
    <w:lvl w:ilvl="7" w:tplc="04180019">
      <w:start w:val="1"/>
      <w:numFmt w:val="lowerLetter"/>
      <w:lvlText w:val="%8."/>
      <w:lvlJc w:val="left"/>
      <w:pPr>
        <w:tabs>
          <w:tab w:val="num" w:pos="5760"/>
        </w:tabs>
        <w:ind w:left="5760" w:hanging="360"/>
      </w:pPr>
    </w:lvl>
    <w:lvl w:ilvl="8" w:tplc="0418001B">
      <w:start w:val="1"/>
      <w:numFmt w:val="lowerRoman"/>
      <w:lvlText w:val="%9."/>
      <w:lvlJc w:val="right"/>
      <w:pPr>
        <w:tabs>
          <w:tab w:val="num" w:pos="6480"/>
        </w:tabs>
        <w:ind w:left="6480" w:hanging="180"/>
      </w:pPr>
    </w:lvl>
  </w:abstractNum>
  <w:abstractNum w:abstractNumId="1">
    <w:nsid w:val="3BFC04C0"/>
    <w:multiLevelType w:val="hybridMultilevel"/>
    <w:tmpl w:val="B266925A"/>
    <w:lvl w:ilvl="0" w:tplc="04406FA6">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9212D89"/>
    <w:multiLevelType w:val="hybridMultilevel"/>
    <w:tmpl w:val="4EB8585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4CE06AA1"/>
    <w:multiLevelType w:val="hybridMultilevel"/>
    <w:tmpl w:val="CB26EB7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563A2FC0"/>
    <w:multiLevelType w:val="hybridMultilevel"/>
    <w:tmpl w:val="C972A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D5378F"/>
    <w:multiLevelType w:val="hybridMultilevel"/>
    <w:tmpl w:val="ACCA6826"/>
    <w:lvl w:ilvl="0" w:tplc="CC28AA24">
      <w:numFmt w:val="bullet"/>
      <w:lvlText w:val="-"/>
      <w:lvlJc w:val="left"/>
      <w:pPr>
        <w:ind w:left="720" w:hanging="360"/>
      </w:pPr>
      <w:rPr>
        <w:rFonts w:ascii="Nyala" w:eastAsia="Times New Roman" w:hAnsi="Nyala" w:hint="default"/>
      </w:rPr>
    </w:lvl>
    <w:lvl w:ilvl="1" w:tplc="04180003">
      <w:start w:val="1"/>
      <w:numFmt w:val="bullet"/>
      <w:lvlText w:val="o"/>
      <w:lvlJc w:val="left"/>
      <w:pPr>
        <w:ind w:left="1440" w:hanging="360"/>
      </w:pPr>
      <w:rPr>
        <w:rFonts w:ascii="Courier New" w:hAnsi="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hint="default"/>
      </w:rPr>
    </w:lvl>
    <w:lvl w:ilvl="8" w:tplc="04180005">
      <w:start w:val="1"/>
      <w:numFmt w:val="bullet"/>
      <w:lvlText w:val=""/>
      <w:lvlJc w:val="left"/>
      <w:pPr>
        <w:ind w:left="6480" w:hanging="360"/>
      </w:pPr>
      <w:rPr>
        <w:rFonts w:ascii="Wingdings" w:hAnsi="Wingdings" w:hint="default"/>
      </w:rPr>
    </w:lvl>
  </w:abstractNum>
  <w:abstractNum w:abstractNumId="6">
    <w:nsid w:val="60642053"/>
    <w:multiLevelType w:val="hybridMultilevel"/>
    <w:tmpl w:val="959867B8"/>
    <w:lvl w:ilvl="0" w:tplc="1B88879E">
      <w:start w:val="3"/>
      <w:numFmt w:val="bullet"/>
      <w:lvlText w:val="-"/>
      <w:lvlJc w:val="left"/>
      <w:pPr>
        <w:ind w:left="1080" w:hanging="360"/>
      </w:pPr>
      <w:rPr>
        <w:rFonts w:ascii="Times New Roman" w:eastAsia="Calibr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584542E"/>
    <w:multiLevelType w:val="hybridMultilevel"/>
    <w:tmpl w:val="D030573C"/>
    <w:lvl w:ilvl="0" w:tplc="C6C8A4CC">
      <w:numFmt w:val="bullet"/>
      <w:lvlText w:val="-"/>
      <w:lvlJc w:val="left"/>
      <w:pPr>
        <w:ind w:left="1080" w:hanging="360"/>
      </w:pPr>
      <w:rPr>
        <w:rFonts w:ascii="Times New Roman" w:eastAsia="Times New Roman" w:hAnsi="Times New Roman" w:cs="Times New Roman" w:hint="default"/>
        <w:b/>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8">
    <w:nsid w:val="690369C3"/>
    <w:multiLevelType w:val="hybridMultilevel"/>
    <w:tmpl w:val="A718E4D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nsid w:val="6B706EA9"/>
    <w:multiLevelType w:val="hybridMultilevel"/>
    <w:tmpl w:val="3488C5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E352B62"/>
    <w:multiLevelType w:val="hybridMultilevel"/>
    <w:tmpl w:val="ACB42016"/>
    <w:lvl w:ilvl="0" w:tplc="DAC2E278">
      <w:start w:val="22"/>
      <w:numFmt w:val="bullet"/>
      <w:lvlText w:val="-"/>
      <w:lvlJc w:val="left"/>
      <w:pPr>
        <w:tabs>
          <w:tab w:val="num" w:pos="1800"/>
        </w:tabs>
        <w:ind w:left="1800" w:hanging="360"/>
      </w:pPr>
      <w:rPr>
        <w:rFonts w:ascii="Times New Roman" w:eastAsia="Times New Roman" w:hAnsi="Times New Roman" w:cs="Times New Roman" w:hint="default"/>
      </w:rPr>
    </w:lvl>
    <w:lvl w:ilvl="1" w:tplc="04180003" w:tentative="1">
      <w:start w:val="1"/>
      <w:numFmt w:val="bullet"/>
      <w:lvlText w:val="o"/>
      <w:lvlJc w:val="left"/>
      <w:pPr>
        <w:tabs>
          <w:tab w:val="num" w:pos="2520"/>
        </w:tabs>
        <w:ind w:left="2520" w:hanging="360"/>
      </w:pPr>
      <w:rPr>
        <w:rFonts w:ascii="Courier New" w:hAnsi="Courier New" w:cs="Courier New" w:hint="default"/>
      </w:rPr>
    </w:lvl>
    <w:lvl w:ilvl="2" w:tplc="04180005" w:tentative="1">
      <w:start w:val="1"/>
      <w:numFmt w:val="bullet"/>
      <w:lvlText w:val=""/>
      <w:lvlJc w:val="left"/>
      <w:pPr>
        <w:tabs>
          <w:tab w:val="num" w:pos="3240"/>
        </w:tabs>
        <w:ind w:left="3240" w:hanging="360"/>
      </w:pPr>
      <w:rPr>
        <w:rFonts w:ascii="Wingdings" w:hAnsi="Wingdings" w:hint="default"/>
      </w:rPr>
    </w:lvl>
    <w:lvl w:ilvl="3" w:tplc="04180001" w:tentative="1">
      <w:start w:val="1"/>
      <w:numFmt w:val="bullet"/>
      <w:lvlText w:val=""/>
      <w:lvlJc w:val="left"/>
      <w:pPr>
        <w:tabs>
          <w:tab w:val="num" w:pos="3960"/>
        </w:tabs>
        <w:ind w:left="3960" w:hanging="360"/>
      </w:pPr>
      <w:rPr>
        <w:rFonts w:ascii="Symbol" w:hAnsi="Symbol" w:hint="default"/>
      </w:rPr>
    </w:lvl>
    <w:lvl w:ilvl="4" w:tplc="04180003" w:tentative="1">
      <w:start w:val="1"/>
      <w:numFmt w:val="bullet"/>
      <w:lvlText w:val="o"/>
      <w:lvlJc w:val="left"/>
      <w:pPr>
        <w:tabs>
          <w:tab w:val="num" w:pos="4680"/>
        </w:tabs>
        <w:ind w:left="4680" w:hanging="360"/>
      </w:pPr>
      <w:rPr>
        <w:rFonts w:ascii="Courier New" w:hAnsi="Courier New" w:cs="Courier New" w:hint="default"/>
      </w:rPr>
    </w:lvl>
    <w:lvl w:ilvl="5" w:tplc="04180005" w:tentative="1">
      <w:start w:val="1"/>
      <w:numFmt w:val="bullet"/>
      <w:lvlText w:val=""/>
      <w:lvlJc w:val="left"/>
      <w:pPr>
        <w:tabs>
          <w:tab w:val="num" w:pos="5400"/>
        </w:tabs>
        <w:ind w:left="5400" w:hanging="360"/>
      </w:pPr>
      <w:rPr>
        <w:rFonts w:ascii="Wingdings" w:hAnsi="Wingdings" w:hint="default"/>
      </w:rPr>
    </w:lvl>
    <w:lvl w:ilvl="6" w:tplc="04180001" w:tentative="1">
      <w:start w:val="1"/>
      <w:numFmt w:val="bullet"/>
      <w:lvlText w:val=""/>
      <w:lvlJc w:val="left"/>
      <w:pPr>
        <w:tabs>
          <w:tab w:val="num" w:pos="6120"/>
        </w:tabs>
        <w:ind w:left="6120" w:hanging="360"/>
      </w:pPr>
      <w:rPr>
        <w:rFonts w:ascii="Symbol" w:hAnsi="Symbol" w:hint="default"/>
      </w:rPr>
    </w:lvl>
    <w:lvl w:ilvl="7" w:tplc="04180003" w:tentative="1">
      <w:start w:val="1"/>
      <w:numFmt w:val="bullet"/>
      <w:lvlText w:val="o"/>
      <w:lvlJc w:val="left"/>
      <w:pPr>
        <w:tabs>
          <w:tab w:val="num" w:pos="6840"/>
        </w:tabs>
        <w:ind w:left="6840" w:hanging="360"/>
      </w:pPr>
      <w:rPr>
        <w:rFonts w:ascii="Courier New" w:hAnsi="Courier New" w:cs="Courier New" w:hint="default"/>
      </w:rPr>
    </w:lvl>
    <w:lvl w:ilvl="8" w:tplc="04180005" w:tentative="1">
      <w:start w:val="1"/>
      <w:numFmt w:val="bullet"/>
      <w:lvlText w:val=""/>
      <w:lvlJc w:val="left"/>
      <w:pPr>
        <w:tabs>
          <w:tab w:val="num" w:pos="7560"/>
        </w:tabs>
        <w:ind w:left="7560" w:hanging="360"/>
      </w:pPr>
      <w:rPr>
        <w:rFonts w:ascii="Wingdings" w:hAnsi="Wingdings" w:hint="default"/>
      </w:rPr>
    </w:lvl>
  </w:abstractNum>
  <w:abstractNum w:abstractNumId="11">
    <w:nsid w:val="755225A6"/>
    <w:multiLevelType w:val="hybridMultilevel"/>
    <w:tmpl w:val="341A599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5"/>
  </w:num>
  <w:num w:numId="2">
    <w:abstractNumId w:val="10"/>
  </w:num>
  <w:num w:numId="3">
    <w:abstractNumId w:val="1"/>
  </w:num>
  <w:num w:numId="4">
    <w:abstractNumId w:val="7"/>
  </w:num>
  <w:num w:numId="5">
    <w:abstractNumId w:val="4"/>
  </w:num>
  <w:num w:numId="6">
    <w:abstractNumId w:val="6"/>
  </w:num>
  <w:num w:numId="7">
    <w:abstractNumId w:val="9"/>
  </w:num>
  <w:num w:numId="8">
    <w:abstractNumId w:val="11"/>
  </w:num>
  <w:num w:numId="9">
    <w:abstractNumId w:val="8"/>
  </w:num>
  <w:num w:numId="10">
    <w:abstractNumId w:val="2"/>
  </w:num>
  <w:num w:numId="11">
    <w:abstractNumId w:val="3"/>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660"/>
    <w:rsid w:val="00006782"/>
    <w:rsid w:val="0000682B"/>
    <w:rsid w:val="00007D9B"/>
    <w:rsid w:val="00011064"/>
    <w:rsid w:val="00021372"/>
    <w:rsid w:val="00021D81"/>
    <w:rsid w:val="000239E1"/>
    <w:rsid w:val="000244A7"/>
    <w:rsid w:val="00031751"/>
    <w:rsid w:val="00037D56"/>
    <w:rsid w:val="00062915"/>
    <w:rsid w:val="0007251D"/>
    <w:rsid w:val="000814CB"/>
    <w:rsid w:val="0008321C"/>
    <w:rsid w:val="000943BE"/>
    <w:rsid w:val="000951AB"/>
    <w:rsid w:val="00095486"/>
    <w:rsid w:val="000A2003"/>
    <w:rsid w:val="000B2F55"/>
    <w:rsid w:val="000B31FD"/>
    <w:rsid w:val="000B4110"/>
    <w:rsid w:val="000C0AE2"/>
    <w:rsid w:val="000F4ECF"/>
    <w:rsid w:val="000F626C"/>
    <w:rsid w:val="000F7808"/>
    <w:rsid w:val="00102F91"/>
    <w:rsid w:val="001211A6"/>
    <w:rsid w:val="00122593"/>
    <w:rsid w:val="001470C3"/>
    <w:rsid w:val="001649E8"/>
    <w:rsid w:val="0017439A"/>
    <w:rsid w:val="00177789"/>
    <w:rsid w:val="001804A4"/>
    <w:rsid w:val="0018466C"/>
    <w:rsid w:val="0019390E"/>
    <w:rsid w:val="00193BD9"/>
    <w:rsid w:val="001A62DB"/>
    <w:rsid w:val="001A696D"/>
    <w:rsid w:val="001B075D"/>
    <w:rsid w:val="001B1692"/>
    <w:rsid w:val="001B2F8A"/>
    <w:rsid w:val="001B4980"/>
    <w:rsid w:val="001C39C7"/>
    <w:rsid w:val="001E2221"/>
    <w:rsid w:val="001E3CDD"/>
    <w:rsid w:val="002052C8"/>
    <w:rsid w:val="00207CDA"/>
    <w:rsid w:val="00210105"/>
    <w:rsid w:val="00212A84"/>
    <w:rsid w:val="002138A7"/>
    <w:rsid w:val="00215BD2"/>
    <w:rsid w:val="0022438A"/>
    <w:rsid w:val="002275C8"/>
    <w:rsid w:val="00230775"/>
    <w:rsid w:val="002366F1"/>
    <w:rsid w:val="00244567"/>
    <w:rsid w:val="00253124"/>
    <w:rsid w:val="00256437"/>
    <w:rsid w:val="00274E8F"/>
    <w:rsid w:val="002803EF"/>
    <w:rsid w:val="002818E6"/>
    <w:rsid w:val="00281C4F"/>
    <w:rsid w:val="00283C24"/>
    <w:rsid w:val="00295FE6"/>
    <w:rsid w:val="002B024E"/>
    <w:rsid w:val="002B4966"/>
    <w:rsid w:val="002B6084"/>
    <w:rsid w:val="002C684E"/>
    <w:rsid w:val="002D1A6A"/>
    <w:rsid w:val="002D65AA"/>
    <w:rsid w:val="002D71D5"/>
    <w:rsid w:val="002E1579"/>
    <w:rsid w:val="002E2AFD"/>
    <w:rsid w:val="002F2FE1"/>
    <w:rsid w:val="002F5BE3"/>
    <w:rsid w:val="00313FFA"/>
    <w:rsid w:val="0031762A"/>
    <w:rsid w:val="00323587"/>
    <w:rsid w:val="0032456F"/>
    <w:rsid w:val="003310E0"/>
    <w:rsid w:val="003403E3"/>
    <w:rsid w:val="00342886"/>
    <w:rsid w:val="00342E1E"/>
    <w:rsid w:val="00344A30"/>
    <w:rsid w:val="00350F1D"/>
    <w:rsid w:val="00351281"/>
    <w:rsid w:val="0035159D"/>
    <w:rsid w:val="00364ED9"/>
    <w:rsid w:val="003666B4"/>
    <w:rsid w:val="00381FA9"/>
    <w:rsid w:val="00392CD2"/>
    <w:rsid w:val="00394B10"/>
    <w:rsid w:val="00394FED"/>
    <w:rsid w:val="003A265C"/>
    <w:rsid w:val="003E38B6"/>
    <w:rsid w:val="003E427B"/>
    <w:rsid w:val="003F1FFB"/>
    <w:rsid w:val="003F477A"/>
    <w:rsid w:val="00403A76"/>
    <w:rsid w:val="0041794F"/>
    <w:rsid w:val="004231E4"/>
    <w:rsid w:val="00424A3C"/>
    <w:rsid w:val="004542EA"/>
    <w:rsid w:val="00455042"/>
    <w:rsid w:val="00455782"/>
    <w:rsid w:val="004649AD"/>
    <w:rsid w:val="00464BF5"/>
    <w:rsid w:val="00471AB1"/>
    <w:rsid w:val="00472A15"/>
    <w:rsid w:val="00473D50"/>
    <w:rsid w:val="00481C07"/>
    <w:rsid w:val="004853DF"/>
    <w:rsid w:val="00485F67"/>
    <w:rsid w:val="0049015A"/>
    <w:rsid w:val="004A4557"/>
    <w:rsid w:val="004B28DC"/>
    <w:rsid w:val="004B3A3D"/>
    <w:rsid w:val="004B41EA"/>
    <w:rsid w:val="004C28E2"/>
    <w:rsid w:val="004D153E"/>
    <w:rsid w:val="004E5030"/>
    <w:rsid w:val="004F1261"/>
    <w:rsid w:val="004F190B"/>
    <w:rsid w:val="004F1BBC"/>
    <w:rsid w:val="004F25F3"/>
    <w:rsid w:val="004F36C3"/>
    <w:rsid w:val="004F6394"/>
    <w:rsid w:val="00501029"/>
    <w:rsid w:val="00517AD6"/>
    <w:rsid w:val="0052091D"/>
    <w:rsid w:val="005209FD"/>
    <w:rsid w:val="005358D5"/>
    <w:rsid w:val="00535AD1"/>
    <w:rsid w:val="005409E9"/>
    <w:rsid w:val="00541172"/>
    <w:rsid w:val="00541312"/>
    <w:rsid w:val="00546565"/>
    <w:rsid w:val="005552CC"/>
    <w:rsid w:val="00565B10"/>
    <w:rsid w:val="00565E72"/>
    <w:rsid w:val="00566C6A"/>
    <w:rsid w:val="00581780"/>
    <w:rsid w:val="00583CD9"/>
    <w:rsid w:val="00586702"/>
    <w:rsid w:val="00597BB3"/>
    <w:rsid w:val="005A2570"/>
    <w:rsid w:val="005A6FE0"/>
    <w:rsid w:val="005B30FC"/>
    <w:rsid w:val="005C3FE0"/>
    <w:rsid w:val="005C58C4"/>
    <w:rsid w:val="005C65C7"/>
    <w:rsid w:val="005E07BB"/>
    <w:rsid w:val="00604765"/>
    <w:rsid w:val="00604B67"/>
    <w:rsid w:val="00623CE4"/>
    <w:rsid w:val="00623D9B"/>
    <w:rsid w:val="006316B1"/>
    <w:rsid w:val="006414EA"/>
    <w:rsid w:val="0064697F"/>
    <w:rsid w:val="006532A6"/>
    <w:rsid w:val="0065656E"/>
    <w:rsid w:val="00666235"/>
    <w:rsid w:val="00676AD1"/>
    <w:rsid w:val="00682166"/>
    <w:rsid w:val="006843C1"/>
    <w:rsid w:val="00684EA7"/>
    <w:rsid w:val="00690953"/>
    <w:rsid w:val="00695AD3"/>
    <w:rsid w:val="006A11C3"/>
    <w:rsid w:val="006A4EFA"/>
    <w:rsid w:val="006A70D1"/>
    <w:rsid w:val="006B0DCB"/>
    <w:rsid w:val="006B118F"/>
    <w:rsid w:val="006B46DD"/>
    <w:rsid w:val="006C232E"/>
    <w:rsid w:val="006E7D5A"/>
    <w:rsid w:val="006F1CA5"/>
    <w:rsid w:val="006F62E3"/>
    <w:rsid w:val="007060E3"/>
    <w:rsid w:val="0072638C"/>
    <w:rsid w:val="00732A66"/>
    <w:rsid w:val="00750E5C"/>
    <w:rsid w:val="007528B1"/>
    <w:rsid w:val="00754B4B"/>
    <w:rsid w:val="00771189"/>
    <w:rsid w:val="007731AB"/>
    <w:rsid w:val="00773D89"/>
    <w:rsid w:val="00783F85"/>
    <w:rsid w:val="007A2745"/>
    <w:rsid w:val="007B60ED"/>
    <w:rsid w:val="007B6CB7"/>
    <w:rsid w:val="007C37A4"/>
    <w:rsid w:val="007C41B6"/>
    <w:rsid w:val="007C5F3B"/>
    <w:rsid w:val="007D19EF"/>
    <w:rsid w:val="007D244E"/>
    <w:rsid w:val="007D37FF"/>
    <w:rsid w:val="007D3976"/>
    <w:rsid w:val="007D58C2"/>
    <w:rsid w:val="007D5AAB"/>
    <w:rsid w:val="007E2D03"/>
    <w:rsid w:val="007E4D36"/>
    <w:rsid w:val="007F5F1A"/>
    <w:rsid w:val="00802FCF"/>
    <w:rsid w:val="00816C8C"/>
    <w:rsid w:val="00817ECA"/>
    <w:rsid w:val="00820A52"/>
    <w:rsid w:val="0082360A"/>
    <w:rsid w:val="00825913"/>
    <w:rsid w:val="00837C26"/>
    <w:rsid w:val="00852D06"/>
    <w:rsid w:val="00854A06"/>
    <w:rsid w:val="0086364B"/>
    <w:rsid w:val="008779D9"/>
    <w:rsid w:val="00882A2D"/>
    <w:rsid w:val="00887519"/>
    <w:rsid w:val="008933C2"/>
    <w:rsid w:val="008A230C"/>
    <w:rsid w:val="008B0CEF"/>
    <w:rsid w:val="008C0E67"/>
    <w:rsid w:val="008C6BAB"/>
    <w:rsid w:val="008D79DB"/>
    <w:rsid w:val="008E20F0"/>
    <w:rsid w:val="008E611C"/>
    <w:rsid w:val="008E614C"/>
    <w:rsid w:val="008E654E"/>
    <w:rsid w:val="008F10DA"/>
    <w:rsid w:val="008F682C"/>
    <w:rsid w:val="008F716B"/>
    <w:rsid w:val="00903EE1"/>
    <w:rsid w:val="009054B2"/>
    <w:rsid w:val="00906748"/>
    <w:rsid w:val="0090746A"/>
    <w:rsid w:val="0091479E"/>
    <w:rsid w:val="009242DA"/>
    <w:rsid w:val="00935DF1"/>
    <w:rsid w:val="00947A8D"/>
    <w:rsid w:val="009502C5"/>
    <w:rsid w:val="0095617D"/>
    <w:rsid w:val="00960660"/>
    <w:rsid w:val="0096550E"/>
    <w:rsid w:val="00972659"/>
    <w:rsid w:val="00984DB7"/>
    <w:rsid w:val="009865CC"/>
    <w:rsid w:val="00991DD2"/>
    <w:rsid w:val="00992C4E"/>
    <w:rsid w:val="009936DD"/>
    <w:rsid w:val="009A0984"/>
    <w:rsid w:val="009A258B"/>
    <w:rsid w:val="009A5DB0"/>
    <w:rsid w:val="009A6D42"/>
    <w:rsid w:val="009B6BB2"/>
    <w:rsid w:val="009C1521"/>
    <w:rsid w:val="009C74DA"/>
    <w:rsid w:val="009E1690"/>
    <w:rsid w:val="009E6992"/>
    <w:rsid w:val="009F25A6"/>
    <w:rsid w:val="009F59B9"/>
    <w:rsid w:val="00A0005C"/>
    <w:rsid w:val="00A26982"/>
    <w:rsid w:val="00A30228"/>
    <w:rsid w:val="00A309D9"/>
    <w:rsid w:val="00A30FFC"/>
    <w:rsid w:val="00A32E23"/>
    <w:rsid w:val="00A3369A"/>
    <w:rsid w:val="00A37ED3"/>
    <w:rsid w:val="00A41F1D"/>
    <w:rsid w:val="00A460E9"/>
    <w:rsid w:val="00A53CF0"/>
    <w:rsid w:val="00A62EE9"/>
    <w:rsid w:val="00A745B9"/>
    <w:rsid w:val="00A84E48"/>
    <w:rsid w:val="00A86026"/>
    <w:rsid w:val="00A902FA"/>
    <w:rsid w:val="00A91062"/>
    <w:rsid w:val="00A92BA6"/>
    <w:rsid w:val="00A941D7"/>
    <w:rsid w:val="00AB53AE"/>
    <w:rsid w:val="00AC1E5D"/>
    <w:rsid w:val="00AC6868"/>
    <w:rsid w:val="00AC6D94"/>
    <w:rsid w:val="00AD670C"/>
    <w:rsid w:val="00AE4119"/>
    <w:rsid w:val="00AE4406"/>
    <w:rsid w:val="00AF7A93"/>
    <w:rsid w:val="00B022C8"/>
    <w:rsid w:val="00B0267B"/>
    <w:rsid w:val="00B050FD"/>
    <w:rsid w:val="00B104E0"/>
    <w:rsid w:val="00B15316"/>
    <w:rsid w:val="00B179B9"/>
    <w:rsid w:val="00B216FA"/>
    <w:rsid w:val="00B25691"/>
    <w:rsid w:val="00B36FF4"/>
    <w:rsid w:val="00B3748A"/>
    <w:rsid w:val="00B528AB"/>
    <w:rsid w:val="00B56B07"/>
    <w:rsid w:val="00B574A0"/>
    <w:rsid w:val="00B614AE"/>
    <w:rsid w:val="00B6476D"/>
    <w:rsid w:val="00B66336"/>
    <w:rsid w:val="00B71D4D"/>
    <w:rsid w:val="00B757B5"/>
    <w:rsid w:val="00B807A2"/>
    <w:rsid w:val="00B80E15"/>
    <w:rsid w:val="00B91E3C"/>
    <w:rsid w:val="00B92F09"/>
    <w:rsid w:val="00BA2206"/>
    <w:rsid w:val="00BA661C"/>
    <w:rsid w:val="00BA6689"/>
    <w:rsid w:val="00BB0A6F"/>
    <w:rsid w:val="00BB215F"/>
    <w:rsid w:val="00BB24B2"/>
    <w:rsid w:val="00BB5C95"/>
    <w:rsid w:val="00BB657F"/>
    <w:rsid w:val="00BB66C2"/>
    <w:rsid w:val="00BC59ED"/>
    <w:rsid w:val="00BC60E6"/>
    <w:rsid w:val="00BD1311"/>
    <w:rsid w:val="00BD33B6"/>
    <w:rsid w:val="00BD7559"/>
    <w:rsid w:val="00BE112D"/>
    <w:rsid w:val="00BE6201"/>
    <w:rsid w:val="00BF0C27"/>
    <w:rsid w:val="00BF13F7"/>
    <w:rsid w:val="00C019FE"/>
    <w:rsid w:val="00C06088"/>
    <w:rsid w:val="00C06D8C"/>
    <w:rsid w:val="00C15D2F"/>
    <w:rsid w:val="00C17E2D"/>
    <w:rsid w:val="00C21AD9"/>
    <w:rsid w:val="00C25F11"/>
    <w:rsid w:val="00C26F82"/>
    <w:rsid w:val="00C631C5"/>
    <w:rsid w:val="00C70E60"/>
    <w:rsid w:val="00C71514"/>
    <w:rsid w:val="00C72880"/>
    <w:rsid w:val="00C74830"/>
    <w:rsid w:val="00C82ADC"/>
    <w:rsid w:val="00C85777"/>
    <w:rsid w:val="00C85CA8"/>
    <w:rsid w:val="00C86F56"/>
    <w:rsid w:val="00C87A80"/>
    <w:rsid w:val="00C96BC8"/>
    <w:rsid w:val="00C978D0"/>
    <w:rsid w:val="00CA1005"/>
    <w:rsid w:val="00CA3B3E"/>
    <w:rsid w:val="00CA3E3A"/>
    <w:rsid w:val="00CA5EA8"/>
    <w:rsid w:val="00CA6122"/>
    <w:rsid w:val="00CA75D0"/>
    <w:rsid w:val="00CB40F6"/>
    <w:rsid w:val="00CC5B82"/>
    <w:rsid w:val="00CC754C"/>
    <w:rsid w:val="00CD59F4"/>
    <w:rsid w:val="00CD5A5B"/>
    <w:rsid w:val="00CE0B66"/>
    <w:rsid w:val="00CE653D"/>
    <w:rsid w:val="00CE6FC2"/>
    <w:rsid w:val="00D003B9"/>
    <w:rsid w:val="00D030F6"/>
    <w:rsid w:val="00D06F7C"/>
    <w:rsid w:val="00D12DC2"/>
    <w:rsid w:val="00D22536"/>
    <w:rsid w:val="00D2410D"/>
    <w:rsid w:val="00D402B8"/>
    <w:rsid w:val="00D40F6F"/>
    <w:rsid w:val="00D5168E"/>
    <w:rsid w:val="00D5697B"/>
    <w:rsid w:val="00D73FED"/>
    <w:rsid w:val="00D86DE2"/>
    <w:rsid w:val="00D87AB1"/>
    <w:rsid w:val="00D93200"/>
    <w:rsid w:val="00D933FA"/>
    <w:rsid w:val="00D94D31"/>
    <w:rsid w:val="00DA2DB2"/>
    <w:rsid w:val="00DA7B96"/>
    <w:rsid w:val="00DB396D"/>
    <w:rsid w:val="00DC1226"/>
    <w:rsid w:val="00DC2280"/>
    <w:rsid w:val="00DC2F30"/>
    <w:rsid w:val="00DD2204"/>
    <w:rsid w:val="00DD5648"/>
    <w:rsid w:val="00DE208A"/>
    <w:rsid w:val="00DE6F56"/>
    <w:rsid w:val="00DE7CD8"/>
    <w:rsid w:val="00DF31A4"/>
    <w:rsid w:val="00E005F8"/>
    <w:rsid w:val="00E25FC0"/>
    <w:rsid w:val="00E27A1B"/>
    <w:rsid w:val="00E33DF4"/>
    <w:rsid w:val="00E4086B"/>
    <w:rsid w:val="00E44704"/>
    <w:rsid w:val="00E46183"/>
    <w:rsid w:val="00E51E61"/>
    <w:rsid w:val="00E60215"/>
    <w:rsid w:val="00E6021D"/>
    <w:rsid w:val="00E61097"/>
    <w:rsid w:val="00E754EA"/>
    <w:rsid w:val="00E76E38"/>
    <w:rsid w:val="00E77D53"/>
    <w:rsid w:val="00E81EBD"/>
    <w:rsid w:val="00E94946"/>
    <w:rsid w:val="00E94FF4"/>
    <w:rsid w:val="00E962AB"/>
    <w:rsid w:val="00EA41A9"/>
    <w:rsid w:val="00EC300C"/>
    <w:rsid w:val="00EE4665"/>
    <w:rsid w:val="00EE5066"/>
    <w:rsid w:val="00EE67E4"/>
    <w:rsid w:val="00F00DAD"/>
    <w:rsid w:val="00F01532"/>
    <w:rsid w:val="00F02A49"/>
    <w:rsid w:val="00F037B8"/>
    <w:rsid w:val="00F05FC5"/>
    <w:rsid w:val="00F12216"/>
    <w:rsid w:val="00F23CF3"/>
    <w:rsid w:val="00F34294"/>
    <w:rsid w:val="00F34332"/>
    <w:rsid w:val="00F37586"/>
    <w:rsid w:val="00F43ACF"/>
    <w:rsid w:val="00F50947"/>
    <w:rsid w:val="00F5760A"/>
    <w:rsid w:val="00F6007C"/>
    <w:rsid w:val="00F60620"/>
    <w:rsid w:val="00F634D1"/>
    <w:rsid w:val="00F8065F"/>
    <w:rsid w:val="00F81750"/>
    <w:rsid w:val="00F81CFC"/>
    <w:rsid w:val="00F94608"/>
    <w:rsid w:val="00FA39E6"/>
    <w:rsid w:val="00FA3D22"/>
    <w:rsid w:val="00FB7D45"/>
    <w:rsid w:val="00FC2D2A"/>
    <w:rsid w:val="00FD7160"/>
    <w:rsid w:val="00FD7D28"/>
    <w:rsid w:val="00FE18D3"/>
    <w:rsid w:val="00FE381C"/>
    <w:rsid w:val="00FE7AD7"/>
    <w:rsid w:val="00FF0B53"/>
    <w:rsid w:val="00FF1C20"/>
    <w:rsid w:val="00FF64E1"/>
    <w:rsid w:val="00FF651A"/>
    <w:rsid w:val="00FF7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yala" w:eastAsia="Times New Roman" w:hAnsi="Nyala"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header" w:locked="1"/>
    <w:lsdException w:name="footer" w:uiPriority="99"/>
    <w:lsdException w:name="caption" w:locked="1" w:qFormat="1"/>
    <w:lsdException w:name="table of authorities" w:semiHidden="0" w:unhideWhenUsed="0"/>
    <w:lsdException w:name="List" w:semiHidden="0" w:unhideWhenUsed="0"/>
    <w:lsdException w:name="List Bullet" w:semiHidden="0" w:unhideWhenUsed="0"/>
    <w:lsdException w:name="List Number" w:locked="1"/>
    <w:lsdException w:name="List 4" w:locked="1"/>
    <w:lsdException w:name="List 5" w:locked="1"/>
    <w:lsdException w:name="Title" w:locked="1"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locked="1" w:semiHidden="0" w:unhideWhenUsed="0" w:qFormat="1"/>
    <w:lsdException w:name="Salutation" w:locked="1"/>
    <w:lsdException w:name="Date" w:locked="1"/>
    <w:lsdException w:name="Body Text First Indent" w:locked="1"/>
    <w:lsdException w:name="Strong" w:locked="1" w:semiHidden="0" w:unhideWhenUsed="0" w:qFormat="1"/>
    <w:lsdException w:name="Emphasis" w:locked="1" w:semiHidden="0" w:unhideWhenUsed="0" w:qFormat="1"/>
    <w:lsdException w:name="Table Grid" w:locked="1"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11C"/>
    <w:pPr>
      <w:spacing w:line="360" w:lineRule="auto"/>
      <w:jc w:val="both"/>
    </w:pPr>
    <w:rPr>
      <w:sz w:val="28"/>
      <w:szCs w:val="16"/>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rPr>
  </w:style>
  <w:style w:type="paragraph" w:styleId="Header">
    <w:name w:val="header"/>
    <w:basedOn w:val="Normal"/>
    <w:link w:val="HeaderChar"/>
    <w:pPr>
      <w:tabs>
        <w:tab w:val="center" w:pos="4680"/>
        <w:tab w:val="right" w:pos="9360"/>
      </w:tabs>
    </w:pPr>
    <w:rPr>
      <w:sz w:val="24"/>
      <w:szCs w:val="24"/>
      <w:lang w:eastAsia="ro-RO"/>
    </w:rPr>
  </w:style>
  <w:style w:type="character" w:customStyle="1" w:styleId="HeaderChar">
    <w:name w:val="Header Char"/>
    <w:link w:val="Header"/>
    <w:locked/>
    <w:rPr>
      <w:sz w:val="24"/>
      <w:lang w:val="ro-RO" w:eastAsia="ro-RO"/>
    </w:rPr>
  </w:style>
  <w:style w:type="paragraph" w:styleId="Footer">
    <w:name w:val="footer"/>
    <w:basedOn w:val="Normal"/>
    <w:link w:val="FooterChar"/>
    <w:uiPriority w:val="99"/>
    <w:pPr>
      <w:tabs>
        <w:tab w:val="center" w:pos="4680"/>
        <w:tab w:val="right" w:pos="9360"/>
      </w:tabs>
    </w:pPr>
    <w:rPr>
      <w:sz w:val="24"/>
      <w:szCs w:val="24"/>
      <w:lang w:eastAsia="ro-RO"/>
    </w:rPr>
  </w:style>
  <w:style w:type="character" w:customStyle="1" w:styleId="FooterChar">
    <w:name w:val="Footer Char"/>
    <w:link w:val="Footer"/>
    <w:uiPriority w:val="99"/>
    <w:locked/>
    <w:rPr>
      <w:sz w:val="24"/>
      <w:lang w:val="ro-RO" w:eastAsia="ro-RO"/>
    </w:rPr>
  </w:style>
  <w:style w:type="paragraph" w:customStyle="1" w:styleId="ListParagraph1">
    <w:name w:val="List Paragraph1"/>
    <w:basedOn w:val="Normal"/>
    <w:pPr>
      <w:ind w:left="720"/>
    </w:pPr>
  </w:style>
  <w:style w:type="character" w:styleId="Hyperlink">
    <w:name w:val="Hyperlink"/>
    <w:rPr>
      <w:rFonts w:cs="Times New Roman"/>
      <w:color w:val="0000FF"/>
      <w:u w:val="single"/>
    </w:rPr>
  </w:style>
  <w:style w:type="character" w:customStyle="1" w:styleId="UnresolvedMention1">
    <w:name w:val="Unresolved Mention1"/>
    <w:basedOn w:val="DefaultParagraphFont"/>
    <w:uiPriority w:val="99"/>
    <w:semiHidden/>
    <w:unhideWhenUsed/>
    <w:rsid w:val="0032456F"/>
    <w:rPr>
      <w:color w:val="605E5C"/>
      <w:shd w:val="clear" w:color="auto" w:fill="E1DFDD"/>
    </w:rPr>
  </w:style>
  <w:style w:type="table" w:styleId="TableGrid">
    <w:name w:val="Table Grid"/>
    <w:basedOn w:val="TableNormal"/>
    <w:uiPriority w:val="39"/>
    <w:locked/>
    <w:rsid w:val="002138A7"/>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695AD3"/>
    <w:rPr>
      <w:color w:val="954F72" w:themeColor="followedHyperlink"/>
      <w:u w:val="single"/>
    </w:rPr>
  </w:style>
  <w:style w:type="table" w:customStyle="1" w:styleId="TableGridLight1">
    <w:name w:val="Table Grid Light1"/>
    <w:basedOn w:val="TableNormal"/>
    <w:uiPriority w:val="40"/>
    <w:rsid w:val="009A098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41">
    <w:name w:val="Plain Table 41"/>
    <w:basedOn w:val="TableNormal"/>
    <w:uiPriority w:val="44"/>
    <w:rsid w:val="009A098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grilLuminos1">
    <w:name w:val="Tabel grilă Luminos1"/>
    <w:basedOn w:val="TableNormal"/>
    <w:uiPriority w:val="40"/>
    <w:rsid w:val="005B30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
    <w:name w:val="Unresolved Mention"/>
    <w:basedOn w:val="DefaultParagraphFont"/>
    <w:uiPriority w:val="99"/>
    <w:semiHidden/>
    <w:unhideWhenUsed/>
    <w:rsid w:val="0065656E"/>
    <w:rPr>
      <w:color w:val="605E5C"/>
      <w:shd w:val="clear" w:color="auto" w:fill="E1DFDD"/>
    </w:rPr>
  </w:style>
  <w:style w:type="paragraph" w:styleId="ListParagraph">
    <w:name w:val="List Paragraph"/>
    <w:basedOn w:val="Normal"/>
    <w:uiPriority w:val="34"/>
    <w:qFormat/>
    <w:rsid w:val="008779D9"/>
    <w:pPr>
      <w:spacing w:after="200" w:line="276" w:lineRule="auto"/>
      <w:ind w:left="720"/>
      <w:contextualSpacing/>
      <w:jc w:val="left"/>
    </w:pPr>
    <w:rPr>
      <w:rFonts w:ascii="Calibri" w:hAnsi="Calibri"/>
      <w:sz w:val="22"/>
      <w:szCs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yala" w:eastAsia="Times New Roman" w:hAnsi="Nyala"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header" w:locked="1"/>
    <w:lsdException w:name="footer" w:uiPriority="99"/>
    <w:lsdException w:name="caption" w:locked="1" w:qFormat="1"/>
    <w:lsdException w:name="table of authorities" w:semiHidden="0" w:unhideWhenUsed="0"/>
    <w:lsdException w:name="List" w:semiHidden="0" w:unhideWhenUsed="0"/>
    <w:lsdException w:name="List Bullet" w:semiHidden="0" w:unhideWhenUsed="0"/>
    <w:lsdException w:name="List Number" w:locked="1"/>
    <w:lsdException w:name="List 4" w:locked="1"/>
    <w:lsdException w:name="List 5" w:locked="1"/>
    <w:lsdException w:name="Title" w:locked="1"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locked="1" w:semiHidden="0" w:unhideWhenUsed="0" w:qFormat="1"/>
    <w:lsdException w:name="Salutation" w:locked="1"/>
    <w:lsdException w:name="Date" w:locked="1"/>
    <w:lsdException w:name="Body Text First Indent" w:locked="1"/>
    <w:lsdException w:name="Strong" w:locked="1" w:semiHidden="0" w:unhideWhenUsed="0" w:qFormat="1"/>
    <w:lsdException w:name="Emphasis" w:locked="1" w:semiHidden="0" w:unhideWhenUsed="0" w:qFormat="1"/>
    <w:lsdException w:name="Table Grid" w:locked="1"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11C"/>
    <w:pPr>
      <w:spacing w:line="360" w:lineRule="auto"/>
      <w:jc w:val="both"/>
    </w:pPr>
    <w:rPr>
      <w:sz w:val="28"/>
      <w:szCs w:val="16"/>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rPr>
  </w:style>
  <w:style w:type="paragraph" w:styleId="Header">
    <w:name w:val="header"/>
    <w:basedOn w:val="Normal"/>
    <w:link w:val="HeaderChar"/>
    <w:pPr>
      <w:tabs>
        <w:tab w:val="center" w:pos="4680"/>
        <w:tab w:val="right" w:pos="9360"/>
      </w:tabs>
    </w:pPr>
    <w:rPr>
      <w:sz w:val="24"/>
      <w:szCs w:val="24"/>
      <w:lang w:eastAsia="ro-RO"/>
    </w:rPr>
  </w:style>
  <w:style w:type="character" w:customStyle="1" w:styleId="HeaderChar">
    <w:name w:val="Header Char"/>
    <w:link w:val="Header"/>
    <w:locked/>
    <w:rPr>
      <w:sz w:val="24"/>
      <w:lang w:val="ro-RO" w:eastAsia="ro-RO"/>
    </w:rPr>
  </w:style>
  <w:style w:type="paragraph" w:styleId="Footer">
    <w:name w:val="footer"/>
    <w:basedOn w:val="Normal"/>
    <w:link w:val="FooterChar"/>
    <w:uiPriority w:val="99"/>
    <w:pPr>
      <w:tabs>
        <w:tab w:val="center" w:pos="4680"/>
        <w:tab w:val="right" w:pos="9360"/>
      </w:tabs>
    </w:pPr>
    <w:rPr>
      <w:sz w:val="24"/>
      <w:szCs w:val="24"/>
      <w:lang w:eastAsia="ro-RO"/>
    </w:rPr>
  </w:style>
  <w:style w:type="character" w:customStyle="1" w:styleId="FooterChar">
    <w:name w:val="Footer Char"/>
    <w:link w:val="Footer"/>
    <w:uiPriority w:val="99"/>
    <w:locked/>
    <w:rPr>
      <w:sz w:val="24"/>
      <w:lang w:val="ro-RO" w:eastAsia="ro-RO"/>
    </w:rPr>
  </w:style>
  <w:style w:type="paragraph" w:customStyle="1" w:styleId="ListParagraph1">
    <w:name w:val="List Paragraph1"/>
    <w:basedOn w:val="Normal"/>
    <w:pPr>
      <w:ind w:left="720"/>
    </w:pPr>
  </w:style>
  <w:style w:type="character" w:styleId="Hyperlink">
    <w:name w:val="Hyperlink"/>
    <w:rPr>
      <w:rFonts w:cs="Times New Roman"/>
      <w:color w:val="0000FF"/>
      <w:u w:val="single"/>
    </w:rPr>
  </w:style>
  <w:style w:type="character" w:customStyle="1" w:styleId="UnresolvedMention1">
    <w:name w:val="Unresolved Mention1"/>
    <w:basedOn w:val="DefaultParagraphFont"/>
    <w:uiPriority w:val="99"/>
    <w:semiHidden/>
    <w:unhideWhenUsed/>
    <w:rsid w:val="0032456F"/>
    <w:rPr>
      <w:color w:val="605E5C"/>
      <w:shd w:val="clear" w:color="auto" w:fill="E1DFDD"/>
    </w:rPr>
  </w:style>
  <w:style w:type="table" w:styleId="TableGrid">
    <w:name w:val="Table Grid"/>
    <w:basedOn w:val="TableNormal"/>
    <w:uiPriority w:val="39"/>
    <w:locked/>
    <w:rsid w:val="002138A7"/>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695AD3"/>
    <w:rPr>
      <w:color w:val="954F72" w:themeColor="followedHyperlink"/>
      <w:u w:val="single"/>
    </w:rPr>
  </w:style>
  <w:style w:type="table" w:customStyle="1" w:styleId="TableGridLight1">
    <w:name w:val="Table Grid Light1"/>
    <w:basedOn w:val="TableNormal"/>
    <w:uiPriority w:val="40"/>
    <w:rsid w:val="009A098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41">
    <w:name w:val="Plain Table 41"/>
    <w:basedOn w:val="TableNormal"/>
    <w:uiPriority w:val="44"/>
    <w:rsid w:val="009A098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grilLuminos1">
    <w:name w:val="Tabel grilă Luminos1"/>
    <w:basedOn w:val="TableNormal"/>
    <w:uiPriority w:val="40"/>
    <w:rsid w:val="005B30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
    <w:name w:val="Unresolved Mention"/>
    <w:basedOn w:val="DefaultParagraphFont"/>
    <w:uiPriority w:val="99"/>
    <w:semiHidden/>
    <w:unhideWhenUsed/>
    <w:rsid w:val="0065656E"/>
    <w:rPr>
      <w:color w:val="605E5C"/>
      <w:shd w:val="clear" w:color="auto" w:fill="E1DFDD"/>
    </w:rPr>
  </w:style>
  <w:style w:type="paragraph" w:styleId="ListParagraph">
    <w:name w:val="List Paragraph"/>
    <w:basedOn w:val="Normal"/>
    <w:uiPriority w:val="34"/>
    <w:qFormat/>
    <w:rsid w:val="008779D9"/>
    <w:pPr>
      <w:spacing w:after="200" w:line="276" w:lineRule="auto"/>
      <w:ind w:left="720"/>
      <w:contextualSpacing/>
      <w:jc w:val="left"/>
    </w:pPr>
    <w:rPr>
      <w:rFonts w:ascii="Calibri" w:hAnsi="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115901642">
      <w:bodyDiv w:val="1"/>
      <w:marLeft w:val="0"/>
      <w:marRight w:val="0"/>
      <w:marTop w:val="0"/>
      <w:marBottom w:val="0"/>
      <w:divBdr>
        <w:top w:val="none" w:sz="0" w:space="0" w:color="auto"/>
        <w:left w:val="none" w:sz="0" w:space="0" w:color="auto"/>
        <w:bottom w:val="none" w:sz="0" w:space="0" w:color="auto"/>
        <w:right w:val="none" w:sz="0" w:space="0" w:color="auto"/>
      </w:divBdr>
    </w:div>
    <w:div w:id="148034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525</Words>
  <Characters>3050</Characters>
  <Application>Microsoft Office Word</Application>
  <DocSecurity>0</DocSecurity>
  <Lines>25</Lines>
  <Paragraphs>7</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România</vt:lpstr>
      <vt:lpstr>România</vt:lpstr>
    </vt:vector>
  </TitlesOfParts>
  <Company>Flamingo</Company>
  <LinksUpToDate>false</LinksUpToDate>
  <CharactersWithSpaces>3568</CharactersWithSpaces>
  <SharedDoc>false</SharedDoc>
  <HLinks>
    <vt:vector size="6" baseType="variant">
      <vt:variant>
        <vt:i4>3604529</vt:i4>
      </vt:variant>
      <vt:variant>
        <vt:i4>0</vt:i4>
      </vt:variant>
      <vt:variant>
        <vt:i4>0</vt:i4>
      </vt:variant>
      <vt:variant>
        <vt:i4>5</vt:i4>
      </vt:variant>
      <vt:variant>
        <vt:lpwstr>mailto:pt_timis@mpublic.ro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România</dc:title>
  <dc:creator>Liviu Dărăban</dc:creator>
  <cp:lastModifiedBy>cornel</cp:lastModifiedBy>
  <cp:revision>14</cp:revision>
  <cp:lastPrinted>2023-11-28T09:44:00Z</cp:lastPrinted>
  <dcterms:created xsi:type="dcterms:W3CDTF">2023-12-04T08:17:00Z</dcterms:created>
  <dcterms:modified xsi:type="dcterms:W3CDTF">2024-01-12T12:35:00Z</dcterms:modified>
</cp:coreProperties>
</file>