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仿宋_GB2312" w:hAnsi="仿宋_GB2312" w:eastAsia="仿宋_GB2312" w:cs="仿宋_GB2312"/>
          <w:b/>
          <w:bCs/>
          <w:sz w:val="32"/>
          <w:szCs w:val="32"/>
        </w:rPr>
      </w:pPr>
      <w:r>
        <w:rPr>
          <w:rFonts w:hint="eastAsia" w:ascii="黑体" w:hAnsi="黑体" w:eastAsia="黑体" w:cs="黑体"/>
          <w:color w:val="333333"/>
          <w:spacing w:val="15"/>
          <w:kern w:val="0"/>
          <w:sz w:val="32"/>
          <w:szCs w:val="32"/>
          <w:shd w:val="clear" w:color="auto" w:fill="FFFFFF"/>
        </w:rPr>
        <w:t>附件1：</w:t>
      </w:r>
    </w:p>
    <w:p>
      <w:pPr>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2021年下半年工作居住证新办指标需求</w:t>
      </w:r>
    </w:p>
    <w:p>
      <w:pPr>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申请事项办事指南</w:t>
      </w:r>
    </w:p>
    <w:p>
      <w:pPr>
        <w:rPr>
          <w:rFonts w:ascii="仿宋_GB2312" w:hAnsi="仿宋_GB2312" w:eastAsia="仿宋_GB2312" w:cs="仿宋_GB2312"/>
          <w:sz w:val="32"/>
          <w:szCs w:val="32"/>
        </w:rPr>
      </w:pPr>
    </w:p>
    <w:p>
      <w:pPr>
        <w:ind w:firstLine="640" w:firstLineChars="200"/>
        <w:rPr>
          <w:rFonts w:ascii="黑体" w:hAnsi="黑体" w:eastAsia="黑体" w:cs="黑体"/>
          <w:color w:val="000000"/>
          <w:kern w:val="0"/>
          <w:sz w:val="32"/>
          <w:szCs w:val="32"/>
        </w:rPr>
      </w:pPr>
      <w:r>
        <w:rPr>
          <w:rFonts w:hint="eastAsia" w:ascii="黑体" w:hAnsi="黑体" w:eastAsia="黑体" w:cs="黑体"/>
          <w:sz w:val="32"/>
          <w:szCs w:val="32"/>
        </w:rPr>
        <w:t>一、政策依据</w:t>
      </w:r>
    </w:p>
    <w:p>
      <w:pPr>
        <w:ind w:firstLine="640" w:firstLineChars="200"/>
        <w:rPr>
          <w:rFonts w:ascii="仿宋_GB2312" w:hAnsi="仿宋_GB2312" w:eastAsia="仿宋_GB2312" w:cs="仿宋_GB2312"/>
          <w:bCs/>
          <w:kern w:val="0"/>
          <w:sz w:val="32"/>
          <w:szCs w:val="32"/>
        </w:rPr>
      </w:pPr>
      <w:r>
        <w:rPr>
          <w:rFonts w:hint="eastAsia" w:ascii="仿宋_GB2312" w:hAnsi="仿宋_GB2312" w:eastAsia="仿宋_GB2312" w:cs="仿宋_GB2312"/>
          <w:bCs/>
          <w:kern w:val="0"/>
          <w:sz w:val="32"/>
          <w:szCs w:val="32"/>
        </w:rPr>
        <w:t>为落实《北京经济技术开发区〈北京市工作居住证（国内外埠人才）〉新办指标需求申报实施细则（试行）》（京开组〔2021〕36号）文件中关于进一步规范北京经济技术开发区《北京市工作居住证》新办指标需求申报工作的要求，经开区现组织开展2021年下半年工作居住证新办指标需求申请工作。</w:t>
      </w:r>
    </w:p>
    <w:p>
      <w:pPr>
        <w:ind w:firstLine="640" w:firstLineChars="200"/>
        <w:rPr>
          <w:rFonts w:ascii="黑体" w:hAnsi="黑体" w:eastAsia="黑体" w:cs="黑体"/>
          <w:sz w:val="32"/>
          <w:szCs w:val="32"/>
        </w:rPr>
      </w:pPr>
      <w:r>
        <w:rPr>
          <w:rFonts w:hint="eastAsia" w:ascii="黑体" w:hAnsi="黑体" w:eastAsia="黑体" w:cs="黑体"/>
          <w:sz w:val="32"/>
          <w:szCs w:val="32"/>
        </w:rPr>
        <w:t>二、申报事项</w:t>
      </w:r>
    </w:p>
    <w:p>
      <w:pPr>
        <w:ind w:firstLine="640" w:firstLineChars="200"/>
        <w:rPr>
          <w:rFonts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2021年下半年工作居住证新办指标需求申请</w:t>
      </w:r>
    </w:p>
    <w:p>
      <w:pPr>
        <w:ind w:firstLine="640" w:firstLineChars="200"/>
        <w:rPr>
          <w:rFonts w:ascii="黑体" w:hAnsi="黑体" w:eastAsia="黑体" w:cs="黑体"/>
          <w:bCs/>
          <w:color w:val="000000"/>
          <w:kern w:val="0"/>
          <w:sz w:val="32"/>
          <w:szCs w:val="32"/>
        </w:rPr>
      </w:pPr>
      <w:r>
        <w:rPr>
          <w:rFonts w:hint="eastAsia" w:ascii="黑体" w:hAnsi="黑体" w:eastAsia="黑体" w:cs="黑体"/>
          <w:bCs/>
          <w:color w:val="000000"/>
          <w:kern w:val="0"/>
          <w:sz w:val="32"/>
          <w:szCs w:val="32"/>
        </w:rPr>
        <w:t>三、申报条件</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符合经开区城市功能定位和经济发展方向及产业规划要求，具有法人资格的企事业单位、民办非企业单位、社会团体，外国（地区）、外埠在京设立的非法人分支机构，原则上应在经开区登记注册并缴纳税费满1年。其中，具有法人资格的企业，在本区2020年度纳税额原则上不低于20万。非企业单位，但具有营利性质的其他单位参照本条执行。</w:t>
      </w:r>
    </w:p>
    <w:p>
      <w:pPr>
        <w:ind w:firstLine="640" w:firstLineChars="200"/>
        <w:rPr>
          <w:rFonts w:ascii="黑体" w:hAnsi="黑体" w:eastAsia="黑体" w:cs="黑体"/>
          <w:bCs/>
          <w:color w:val="000000"/>
          <w:kern w:val="0"/>
          <w:sz w:val="32"/>
          <w:szCs w:val="32"/>
        </w:rPr>
      </w:pPr>
      <w:r>
        <w:rPr>
          <w:rFonts w:hint="eastAsia" w:ascii="黑体" w:hAnsi="黑体" w:eastAsia="黑体" w:cs="黑体"/>
          <w:bCs/>
          <w:color w:val="000000"/>
          <w:kern w:val="0"/>
          <w:sz w:val="32"/>
          <w:szCs w:val="32"/>
        </w:rPr>
        <w:t>四、支持内容及标准</w:t>
      </w:r>
    </w:p>
    <w:p>
      <w:pPr>
        <w:tabs>
          <w:tab w:val="center" w:pos="4153"/>
        </w:tabs>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为经开区企业分配新办工作居住证指标</w:t>
      </w:r>
    </w:p>
    <w:p>
      <w:pPr>
        <w:ind w:firstLine="640" w:firstLineChars="200"/>
        <w:rPr>
          <w:rFonts w:ascii="黑体" w:hAnsi="黑体" w:eastAsia="黑体" w:cs="黑体"/>
          <w:sz w:val="32"/>
          <w:szCs w:val="32"/>
        </w:rPr>
      </w:pPr>
      <w:r>
        <w:rPr>
          <w:rFonts w:hint="eastAsia" w:ascii="黑体" w:hAnsi="黑体" w:eastAsia="黑体" w:cs="黑体"/>
          <w:sz w:val="32"/>
          <w:szCs w:val="32"/>
        </w:rPr>
        <w:t>五、申报材料及要求</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color w:val="000000"/>
          <w:sz w:val="32"/>
          <w:szCs w:val="32"/>
        </w:rPr>
        <w:t>1.</w:t>
      </w:r>
      <w:r>
        <w:rPr>
          <w:rFonts w:hint="eastAsia" w:ascii="仿宋_GB2312" w:hAnsi="仿宋_GB2312" w:eastAsia="仿宋_GB2312" w:cs="仿宋_GB2312"/>
          <w:spacing w:val="6"/>
          <w:sz w:val="32"/>
          <w:szCs w:val="32"/>
        </w:rPr>
        <w:t>2021年下半年工作居住证新办指标申请表</w:t>
      </w:r>
      <w:r>
        <w:rPr>
          <w:rFonts w:hint="eastAsia" w:ascii="仿宋_GB2312" w:hAnsi="仿宋_GB2312" w:eastAsia="仿宋_GB2312" w:cs="仿宋_GB2312"/>
          <w:sz w:val="32"/>
          <w:szCs w:val="32"/>
        </w:rPr>
        <w:t>，在线填写；</w:t>
      </w:r>
    </w:p>
    <w:p>
      <w:pPr>
        <w:ind w:firstLine="420" w:firstLineChars="200"/>
        <w:rPr>
          <w:rFonts w:ascii="仿宋_GB2312" w:hAnsi="仿宋_GB2312" w:eastAsia="仿宋_GB2312" w:cs="仿宋_GB2312"/>
          <w:spacing w:val="6"/>
          <w:sz w:val="32"/>
          <w:szCs w:val="32"/>
        </w:rPr>
      </w:pPr>
      <w:r>
        <w:fldChar w:fldCharType="begin"/>
      </w:r>
      <w:r>
        <w:instrText xml:space="preserve"> HYPERLINK "mailto:2.2018年7月-至今企业工作居住证新办人员信息表，加盖公章，原件彩色扫描上传，同时将电子版（Excel版）发送至邮箱kfqgzjzz@163.com。" </w:instrText>
      </w:r>
      <w:r>
        <w:fldChar w:fldCharType="separate"/>
      </w:r>
      <w:r>
        <w:rPr>
          <w:rFonts w:hint="eastAsia" w:ascii="仿宋_GB2312" w:hAnsi="仿宋_GB2312" w:eastAsia="仿宋_GB2312" w:cs="仿宋_GB2312"/>
          <w:spacing w:val="6"/>
          <w:sz w:val="32"/>
          <w:szCs w:val="32"/>
        </w:rPr>
        <w:t>2.2018年7月1日-2021年5月31日企业工作居住证新办人员信息表(扫描版)，加盖公章，原件彩色扫描上传；</w:t>
      </w:r>
      <w:r>
        <w:rPr>
          <w:rFonts w:hint="eastAsia" w:ascii="仿宋_GB2312" w:hAnsi="仿宋_GB2312" w:eastAsia="仿宋_GB2312" w:cs="仿宋_GB2312"/>
          <w:spacing w:val="6"/>
          <w:sz w:val="32"/>
          <w:szCs w:val="32"/>
        </w:rPr>
        <w:fldChar w:fldCharType="end"/>
      </w:r>
    </w:p>
    <w:p>
      <w:pPr>
        <w:ind w:firstLine="664" w:firstLineChars="200"/>
        <w:rPr>
          <w:rFonts w:ascii="仿宋_GB2312" w:hAnsi="仿宋_GB2312" w:eastAsia="仿宋_GB2312" w:cs="仿宋_GB2312"/>
          <w:spacing w:val="6"/>
          <w:sz w:val="32"/>
          <w:szCs w:val="32"/>
        </w:rPr>
      </w:pPr>
      <w:r>
        <w:rPr>
          <w:rFonts w:hint="eastAsia" w:ascii="仿宋_GB2312" w:hAnsi="仿宋_GB2312" w:eastAsia="仿宋_GB2312" w:cs="仿宋_GB2312"/>
          <w:spacing w:val="6"/>
          <w:sz w:val="32"/>
          <w:szCs w:val="32"/>
        </w:rPr>
        <w:t>3.2018年7月1日-2021年5月31日企业工作居住证新办人员信息表（电子版），内容与《2018年7月1日-2021年5月31日企业工作居住证新办人员信息表(扫描版)》一致，需为Excel版；</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4.企业税款所属时期为2020年1月-12月的《中华人民共和国税收完税证明》，原件彩色扫描上传；</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5.承诺书，</w:t>
      </w:r>
      <w:r>
        <w:rPr>
          <w:rFonts w:hint="eastAsia" w:ascii="仿宋_GB2312" w:hAnsi="仿宋_GB2312" w:eastAsia="仿宋_GB2312" w:cs="仿宋_GB2312"/>
          <w:spacing w:val="6"/>
          <w:sz w:val="32"/>
          <w:szCs w:val="32"/>
        </w:rPr>
        <w:t>签字</w:t>
      </w:r>
      <w:r>
        <w:rPr>
          <w:rFonts w:ascii="仿宋_GB2312" w:hAnsi="仿宋_GB2312" w:eastAsia="仿宋_GB2312" w:cs="仿宋_GB2312"/>
          <w:spacing w:val="6"/>
          <w:sz w:val="32"/>
          <w:szCs w:val="32"/>
        </w:rPr>
        <w:t>、</w:t>
      </w:r>
      <w:r>
        <w:rPr>
          <w:rFonts w:hint="eastAsia" w:ascii="仿宋_GB2312" w:hAnsi="仿宋_GB2312" w:eastAsia="仿宋_GB2312" w:cs="仿宋_GB2312"/>
          <w:spacing w:val="6"/>
          <w:sz w:val="32"/>
          <w:szCs w:val="32"/>
        </w:rPr>
        <w:t>加盖公章，</w:t>
      </w:r>
      <w:r>
        <w:rPr>
          <w:rFonts w:hint="eastAsia" w:ascii="仿宋_GB2312" w:hAnsi="仿宋_GB2312" w:eastAsia="仿宋_GB2312" w:cs="仿宋_GB2312"/>
          <w:sz w:val="32"/>
          <w:szCs w:val="32"/>
        </w:rPr>
        <w:t>原件</w:t>
      </w:r>
      <w:r>
        <w:rPr>
          <w:rFonts w:ascii="仿宋_GB2312" w:hAnsi="仿宋_GB2312" w:eastAsia="仿宋_GB2312" w:cs="仿宋_GB2312"/>
          <w:spacing w:val="6"/>
          <w:sz w:val="32"/>
          <w:szCs w:val="32"/>
        </w:rPr>
        <w:t>彩色</w:t>
      </w:r>
      <w:r>
        <w:rPr>
          <w:rFonts w:hint="eastAsia" w:ascii="仿宋_GB2312" w:hAnsi="仿宋_GB2312" w:eastAsia="仿宋_GB2312" w:cs="仿宋_GB2312"/>
          <w:spacing w:val="6"/>
          <w:sz w:val="32"/>
          <w:szCs w:val="32"/>
        </w:rPr>
        <w:t>扫描</w:t>
      </w:r>
      <w:r>
        <w:rPr>
          <w:rFonts w:ascii="仿宋_GB2312" w:hAnsi="仿宋_GB2312" w:eastAsia="仿宋_GB2312" w:cs="仿宋_GB2312"/>
          <w:spacing w:val="6"/>
          <w:sz w:val="32"/>
          <w:szCs w:val="32"/>
        </w:rPr>
        <w:t>上传</w:t>
      </w:r>
      <w:r>
        <w:rPr>
          <w:rFonts w:hint="eastAsia" w:ascii="仿宋_GB2312" w:hAnsi="仿宋_GB2312" w:eastAsia="仿宋_GB2312" w:cs="仿宋_GB2312"/>
          <w:spacing w:val="6"/>
          <w:sz w:val="32"/>
          <w:szCs w:val="32"/>
        </w:rPr>
        <w:t>。</w:t>
      </w:r>
    </w:p>
    <w:p>
      <w:pPr>
        <w:ind w:firstLine="640" w:firstLineChars="200"/>
        <w:rPr>
          <w:rFonts w:ascii="黑体" w:hAnsi="黑体" w:eastAsia="黑体" w:cs="黑体"/>
          <w:sz w:val="32"/>
          <w:szCs w:val="32"/>
        </w:rPr>
      </w:pPr>
      <w:r>
        <w:rPr>
          <w:rFonts w:hint="eastAsia" w:ascii="黑体" w:hAnsi="黑体" w:eastAsia="黑体" w:cs="黑体"/>
          <w:sz w:val="32"/>
          <w:szCs w:val="32"/>
        </w:rPr>
        <w:t>六、办理程序</w:t>
      </w:r>
    </w:p>
    <w:p>
      <w:pPr>
        <w:pStyle w:val="6"/>
        <w:widowControl/>
        <w:numPr>
          <w:ilvl w:val="255"/>
          <w:numId w:val="0"/>
        </w:numPr>
        <w:shd w:val="clear" w:color="auto" w:fill="FFFFFF"/>
        <w:spacing w:beforeAutospacing="0" w:afterAutospacing="0" w:line="368" w:lineRule="atLeas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b/>
          <w:bCs/>
          <w:color w:val="000000"/>
          <w:sz w:val="32"/>
          <w:szCs w:val="32"/>
        </w:rPr>
        <w:t>网上申报</w:t>
      </w:r>
      <w:r>
        <w:rPr>
          <w:rFonts w:hint="eastAsia" w:ascii="仿宋_GB2312" w:hAnsi="仿宋_GB2312" w:eastAsia="仿宋_GB2312" w:cs="仿宋_GB2312"/>
          <w:color w:val="000000"/>
          <w:sz w:val="32"/>
          <w:szCs w:val="32"/>
        </w:rPr>
        <w:t>：通过经开区官网政务服务栏目中政策兑现模块进入北京经济技术开发区政策兑现综合服务平台（网址：zcdx.kfqgw.beijing.gov.cn），注册登录后进行项目申报。如未在规定时间内提交申请的，视为自动放弃。</w:t>
      </w:r>
    </w:p>
    <w:p>
      <w:pPr>
        <w:pStyle w:val="6"/>
        <w:widowControl/>
        <w:numPr>
          <w:ilvl w:val="255"/>
          <w:numId w:val="0"/>
        </w:numPr>
        <w:shd w:val="clear" w:color="auto" w:fill="FFFFFF"/>
        <w:spacing w:beforeAutospacing="0" w:afterAutospacing="0" w:line="368" w:lineRule="atLeas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2"/>
          <w:sz w:val="32"/>
          <w:szCs w:val="32"/>
        </w:rPr>
        <w:t>（二）</w:t>
      </w:r>
      <w:r>
        <w:rPr>
          <w:rFonts w:hint="eastAsia" w:ascii="仿宋_GB2312" w:hAnsi="仿宋_GB2312" w:eastAsia="仿宋_GB2312" w:cs="仿宋_GB2312"/>
          <w:b/>
          <w:bCs/>
          <w:color w:val="000000"/>
          <w:kern w:val="2"/>
          <w:sz w:val="32"/>
          <w:szCs w:val="32"/>
        </w:rPr>
        <w:t>初审</w:t>
      </w:r>
      <w:r>
        <w:rPr>
          <w:rFonts w:hint="eastAsia" w:ascii="仿宋_GB2312" w:hAnsi="仿宋_GB2312" w:eastAsia="仿宋_GB2312" w:cs="仿宋_GB2312"/>
          <w:color w:val="000000"/>
          <w:kern w:val="2"/>
          <w:sz w:val="32"/>
          <w:szCs w:val="32"/>
        </w:rPr>
        <w:t>：经开区政务服务中心对申报主体提交的材料进行完整性审查，材料不齐全或不符合要求的，告知申报主体补正材料，申报主体按时、按要求补正材料。</w:t>
      </w:r>
    </w:p>
    <w:p>
      <w:pPr>
        <w:pStyle w:val="6"/>
        <w:widowControl/>
        <w:numPr>
          <w:ilvl w:val="255"/>
          <w:numId w:val="0"/>
        </w:numPr>
        <w:shd w:val="clear" w:color="auto" w:fill="FFFFFF"/>
        <w:spacing w:beforeAutospacing="0" w:afterAutospacing="0" w:line="368" w:lineRule="atLeas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仿宋_GB2312" w:eastAsia="仿宋_GB2312" w:cs="仿宋_GB2312"/>
          <w:b/>
          <w:bCs/>
          <w:color w:val="000000"/>
          <w:sz w:val="32"/>
          <w:szCs w:val="32"/>
        </w:rPr>
        <w:t>审核：</w:t>
      </w:r>
      <w:r>
        <w:rPr>
          <w:rFonts w:hint="eastAsia" w:ascii="仿宋_GB2312" w:hAnsi="仿宋_GB2312" w:eastAsia="仿宋_GB2312" w:cs="仿宋_GB2312"/>
          <w:color w:val="000000"/>
          <w:sz w:val="32"/>
          <w:szCs w:val="32"/>
        </w:rPr>
        <w:t>经开区工委组织人事部对申请材料进行实质审核。</w:t>
      </w:r>
    </w:p>
    <w:p>
      <w:pPr>
        <w:pStyle w:val="6"/>
        <w:widowControl/>
        <w:numPr>
          <w:ilvl w:val="255"/>
          <w:numId w:val="0"/>
        </w:numPr>
        <w:shd w:val="clear" w:color="auto" w:fill="FFFFFF"/>
        <w:spacing w:beforeAutospacing="0" w:afterAutospacing="0" w:line="368" w:lineRule="atLeas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b/>
          <w:bCs/>
          <w:color w:val="000000"/>
          <w:sz w:val="32"/>
          <w:szCs w:val="32"/>
        </w:rPr>
        <w:t>下达指标：</w:t>
      </w:r>
      <w:r>
        <w:rPr>
          <w:rFonts w:hint="eastAsia" w:ascii="仿宋_GB2312" w:hAnsi="仿宋_GB2312" w:eastAsia="仿宋_GB2312" w:cs="仿宋_GB2312"/>
          <w:color w:val="000000"/>
          <w:sz w:val="32"/>
          <w:szCs w:val="32"/>
        </w:rPr>
        <w:t>经审核通过的，经开区工委组织人事部根据申报主体提交的申报材料确定审核通过的指标数。</w:t>
      </w:r>
    </w:p>
    <w:p>
      <w:pPr>
        <w:pStyle w:val="6"/>
        <w:widowControl/>
        <w:numPr>
          <w:ilvl w:val="255"/>
          <w:numId w:val="0"/>
        </w:numPr>
        <w:shd w:val="clear" w:color="auto" w:fill="FFFFFF"/>
        <w:spacing w:beforeAutospacing="0" w:afterAutospacing="0" w:line="368" w:lineRule="atLeas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b/>
          <w:bCs/>
          <w:color w:val="000000"/>
          <w:sz w:val="32"/>
          <w:szCs w:val="32"/>
        </w:rPr>
        <w:t>指标查询：</w:t>
      </w:r>
      <w:r>
        <w:rPr>
          <w:rFonts w:hint="eastAsia" w:ascii="仿宋_GB2312" w:hAnsi="仿宋_GB2312" w:eastAsia="仿宋_GB2312" w:cs="仿宋_GB2312"/>
          <w:color w:val="000000"/>
          <w:sz w:val="32"/>
          <w:szCs w:val="32"/>
        </w:rPr>
        <w:t>申报主体通过北京经济技术开发区政策兑现综合服务平台或“亦事通”微信公众号查询审核通过的指标数。</w:t>
      </w:r>
    </w:p>
    <w:p>
      <w:pPr>
        <w:ind w:firstLine="640" w:firstLineChars="200"/>
        <w:rPr>
          <w:rFonts w:ascii="黑体" w:hAnsi="黑体" w:eastAsia="黑体" w:cs="黑体"/>
          <w:sz w:val="32"/>
          <w:szCs w:val="32"/>
        </w:rPr>
      </w:pPr>
      <w:r>
        <w:rPr>
          <w:rFonts w:hint="eastAsia" w:ascii="黑体" w:hAnsi="黑体" w:eastAsia="黑体" w:cs="黑体"/>
          <w:sz w:val="32"/>
          <w:szCs w:val="32"/>
        </w:rPr>
        <w:t>七、主责部门</w:t>
      </w:r>
    </w:p>
    <w:p>
      <w:pPr>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经开区工委组织人事部</w:t>
      </w:r>
    </w:p>
    <w:p>
      <w:pPr>
        <w:ind w:firstLine="640" w:firstLineChars="200"/>
        <w:rPr>
          <w:rFonts w:ascii="黑体" w:hAnsi="黑体" w:eastAsia="黑体" w:cs="黑体"/>
          <w:sz w:val="32"/>
          <w:szCs w:val="32"/>
        </w:rPr>
      </w:pPr>
      <w:r>
        <w:rPr>
          <w:rFonts w:hint="eastAsia" w:ascii="黑体" w:hAnsi="黑体" w:eastAsia="黑体" w:cs="黑体"/>
          <w:sz w:val="32"/>
          <w:szCs w:val="32"/>
        </w:rPr>
        <w:t>八、申报时间</w:t>
      </w:r>
    </w:p>
    <w:p>
      <w:pPr>
        <w:ind w:firstLine="640" w:firstLineChars="200"/>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2021年6月18日至2021年7月1日</w:t>
      </w:r>
    </w:p>
    <w:p>
      <w:pPr>
        <w:ind w:firstLine="640" w:firstLineChars="200"/>
        <w:rPr>
          <w:rFonts w:ascii="黑体" w:hAnsi="黑体" w:eastAsia="黑体" w:cs="黑体"/>
          <w:sz w:val="32"/>
          <w:szCs w:val="32"/>
        </w:rPr>
      </w:pPr>
      <w:r>
        <w:rPr>
          <w:rFonts w:hint="eastAsia" w:ascii="黑体" w:hAnsi="黑体" w:eastAsia="黑体" w:cs="黑体"/>
          <w:sz w:val="32"/>
          <w:szCs w:val="32"/>
        </w:rPr>
        <w:t>九、联系人及联系方式</w:t>
      </w:r>
    </w:p>
    <w:p>
      <w:pPr>
        <w:ind w:firstLine="640" w:firstLineChars="200"/>
        <w:rPr>
          <w:rFonts w:eastAsia="仿宋_GB2312"/>
          <w:sz w:val="32"/>
          <w:szCs w:val="32"/>
        </w:rPr>
      </w:pPr>
      <w:r>
        <w:rPr>
          <w:rFonts w:hint="eastAsia" w:eastAsia="仿宋_GB2312"/>
          <w:sz w:val="32"/>
          <w:szCs w:val="32"/>
        </w:rPr>
        <w:t>申报咨询：政务服务大厅“政策申报”窗口，联系电话：</w:t>
      </w:r>
      <w:r>
        <w:rPr>
          <w:rFonts w:hint="eastAsia" w:ascii="仿宋_GB2312" w:hAnsi="仿宋_GB2312" w:eastAsia="仿宋_GB2312" w:cs="仿宋_GB2312"/>
          <w:sz w:val="32"/>
          <w:szCs w:val="32"/>
        </w:rPr>
        <w:t>010-67857878</w:t>
      </w:r>
      <w:r>
        <w:rPr>
          <w:rFonts w:hint="eastAsia" w:ascii="仿宋_GB2312" w:hAnsi="仿宋_GB2312" w:eastAsia="仿宋_GB2312" w:cs="仿宋_GB2312"/>
          <w:sz w:val="32"/>
          <w:szCs w:val="32"/>
          <w:lang w:val="en-US" w:eastAsia="zh-CN"/>
        </w:rPr>
        <w:t>转4</w:t>
      </w:r>
      <w:bookmarkStart w:id="0" w:name="_GoBack"/>
      <w:bookmarkEnd w:id="0"/>
      <w:r>
        <w:rPr>
          <w:rFonts w:hint="eastAsia" w:ascii="仿宋_GB2312" w:hAnsi="仿宋_GB2312" w:eastAsia="仿宋_GB2312" w:cs="仿宋_GB2312"/>
          <w:sz w:val="32"/>
          <w:szCs w:val="32"/>
        </w:rPr>
        <w:t>；010-67857637，工作日上午9:00—12:00，下午1:30—5:00。</w:t>
      </w:r>
    </w:p>
    <w:p>
      <w:pPr>
        <w:ind w:firstLine="640" w:firstLineChars="200"/>
        <w:rPr>
          <w:rFonts w:eastAsia="仿宋_GB2312"/>
          <w:sz w:val="32"/>
          <w:szCs w:val="32"/>
        </w:rPr>
      </w:pPr>
      <w:r>
        <w:rPr>
          <w:rFonts w:hint="eastAsia" w:eastAsia="仿宋_GB2312"/>
          <w:sz w:val="32"/>
          <w:szCs w:val="32"/>
        </w:rPr>
        <w:t>政策解读：经开</w:t>
      </w:r>
      <w:r>
        <w:rPr>
          <w:rFonts w:hint="eastAsia" w:ascii="仿宋_GB2312" w:hAnsi="仿宋_GB2312" w:eastAsia="仿宋_GB2312" w:cs="仿宋_GB2312"/>
          <w:sz w:val="32"/>
          <w:szCs w:val="32"/>
        </w:rPr>
        <w:t>区工委组织人事部，联系电话：010-87163922，工作日上午9:00—12:00，下午2:00—6:00。</w:t>
      </w:r>
    </w:p>
    <w:p>
      <w:pPr>
        <w:ind w:firstLine="640" w:firstLineChars="200"/>
        <w:rPr>
          <w:rFonts w:eastAsia="仿宋_GB2312"/>
          <w:sz w:val="32"/>
          <w:szCs w:val="32"/>
        </w:rPr>
      </w:pPr>
      <w:r>
        <w:rPr>
          <w:rFonts w:hint="eastAsia" w:eastAsia="仿宋_GB2312"/>
          <w:sz w:val="32"/>
          <w:szCs w:val="32"/>
        </w:rPr>
        <w:t>技术支持联系电话</w:t>
      </w:r>
      <w:r>
        <w:rPr>
          <w:rFonts w:hint="eastAsia" w:ascii="仿宋_GB2312" w:hAnsi="仿宋_GB2312" w:eastAsia="仿宋_GB2312" w:cs="仿宋_GB2312"/>
          <w:sz w:val="32"/>
          <w:szCs w:val="32"/>
        </w:rPr>
        <w:t>：010-67857638或使用平台右侧浮窗的智能客服，电话联系的时间为工作日工作日上午9:00—12:00，下午2:00—6:00。</w:t>
      </w:r>
    </w:p>
    <w:p>
      <w:pPr>
        <w:ind w:firstLine="640" w:firstLineChars="200"/>
        <w:rPr>
          <w:rFonts w:ascii="仿宋_GB2312" w:hAnsi="仿宋_GB2312" w:eastAsia="仿宋_GB2312" w:cs="仿宋_GB2312"/>
          <w:sz w:val="32"/>
          <w:szCs w:val="32"/>
        </w:rPr>
      </w:pPr>
      <w:r>
        <w:rPr>
          <w:rFonts w:hint="eastAsia" w:ascii="黑体" w:hAnsi="黑体" w:eastAsia="黑体" w:cs="黑体"/>
          <w:sz w:val="32"/>
          <w:szCs w:val="32"/>
        </w:rPr>
        <w:t>十、收费标准</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不收费</w:t>
      </w:r>
    </w:p>
    <w:p>
      <w:pPr>
        <w:ind w:firstLine="640" w:firstLineChars="200"/>
        <w:rPr>
          <w:rFonts w:ascii="黑体" w:hAnsi="黑体" w:eastAsia="黑体" w:cs="黑体"/>
          <w:sz w:val="32"/>
          <w:szCs w:val="32"/>
        </w:rPr>
      </w:pPr>
      <w:r>
        <w:rPr>
          <w:rFonts w:hint="eastAsia" w:ascii="黑体" w:hAnsi="黑体" w:eastAsia="黑体" w:cs="黑体"/>
          <w:sz w:val="32"/>
          <w:szCs w:val="32"/>
        </w:rPr>
        <w:t>十一、特别说明</w:t>
      </w:r>
    </w:p>
    <w:p>
      <w:pPr>
        <w:ind w:firstLine="640" w:firstLineChars="200"/>
        <w:jc w:val="left"/>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本次申请的新办指标办理时间有效期截止至2021年11月15日，对于已下达未使用的指标到期予以收回。</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60EF1"/>
    <w:rsid w:val="0001192B"/>
    <w:rsid w:val="00062C5F"/>
    <w:rsid w:val="000F62F2"/>
    <w:rsid w:val="001145E7"/>
    <w:rsid w:val="00161422"/>
    <w:rsid w:val="00161CCE"/>
    <w:rsid w:val="002838D9"/>
    <w:rsid w:val="00360EF1"/>
    <w:rsid w:val="00457B4D"/>
    <w:rsid w:val="006D0140"/>
    <w:rsid w:val="00710378"/>
    <w:rsid w:val="00844BDB"/>
    <w:rsid w:val="00900A14"/>
    <w:rsid w:val="00923A77"/>
    <w:rsid w:val="0098077A"/>
    <w:rsid w:val="00B74D80"/>
    <w:rsid w:val="00CF1726"/>
    <w:rsid w:val="00D76185"/>
    <w:rsid w:val="00D85A9F"/>
    <w:rsid w:val="00E23CDB"/>
    <w:rsid w:val="00EA199B"/>
    <w:rsid w:val="01540D91"/>
    <w:rsid w:val="01586909"/>
    <w:rsid w:val="015C7ADB"/>
    <w:rsid w:val="01904DED"/>
    <w:rsid w:val="01CB7B50"/>
    <w:rsid w:val="01D948CF"/>
    <w:rsid w:val="020C0B78"/>
    <w:rsid w:val="0225322D"/>
    <w:rsid w:val="02297D4E"/>
    <w:rsid w:val="026102BC"/>
    <w:rsid w:val="0278373A"/>
    <w:rsid w:val="0290748C"/>
    <w:rsid w:val="03056B13"/>
    <w:rsid w:val="032269ED"/>
    <w:rsid w:val="034966B3"/>
    <w:rsid w:val="037C128E"/>
    <w:rsid w:val="03987D96"/>
    <w:rsid w:val="03E353C9"/>
    <w:rsid w:val="04080ECA"/>
    <w:rsid w:val="04737D47"/>
    <w:rsid w:val="048B28B7"/>
    <w:rsid w:val="04BF0B67"/>
    <w:rsid w:val="052A15A0"/>
    <w:rsid w:val="05933C0C"/>
    <w:rsid w:val="05AE227A"/>
    <w:rsid w:val="05AE34A7"/>
    <w:rsid w:val="05D14D85"/>
    <w:rsid w:val="06113255"/>
    <w:rsid w:val="0646239C"/>
    <w:rsid w:val="06B62BF6"/>
    <w:rsid w:val="06D3553D"/>
    <w:rsid w:val="06FE1C51"/>
    <w:rsid w:val="072A1178"/>
    <w:rsid w:val="074650D9"/>
    <w:rsid w:val="074E6B15"/>
    <w:rsid w:val="07685E2F"/>
    <w:rsid w:val="078B6DBE"/>
    <w:rsid w:val="07936930"/>
    <w:rsid w:val="07B11C5A"/>
    <w:rsid w:val="0840700F"/>
    <w:rsid w:val="08925D0E"/>
    <w:rsid w:val="089620E8"/>
    <w:rsid w:val="08A45B0A"/>
    <w:rsid w:val="08A825A4"/>
    <w:rsid w:val="08B97A0D"/>
    <w:rsid w:val="08BF34BA"/>
    <w:rsid w:val="093955CA"/>
    <w:rsid w:val="09630BED"/>
    <w:rsid w:val="09677F84"/>
    <w:rsid w:val="09FF2B6A"/>
    <w:rsid w:val="0A12715A"/>
    <w:rsid w:val="0A192B78"/>
    <w:rsid w:val="0A7A09DE"/>
    <w:rsid w:val="0A7A6E57"/>
    <w:rsid w:val="0AD40459"/>
    <w:rsid w:val="0B1708BD"/>
    <w:rsid w:val="0B38121B"/>
    <w:rsid w:val="0B3E75A5"/>
    <w:rsid w:val="0B401B24"/>
    <w:rsid w:val="0B6B119E"/>
    <w:rsid w:val="0B782C5C"/>
    <w:rsid w:val="0BD84C47"/>
    <w:rsid w:val="0BEE6FC8"/>
    <w:rsid w:val="0BF72154"/>
    <w:rsid w:val="0C3A5354"/>
    <w:rsid w:val="0C4C6FFF"/>
    <w:rsid w:val="0C804154"/>
    <w:rsid w:val="0C817D6C"/>
    <w:rsid w:val="0CD93D42"/>
    <w:rsid w:val="0D0138A5"/>
    <w:rsid w:val="0D920D6C"/>
    <w:rsid w:val="0D9E4973"/>
    <w:rsid w:val="0E4A7C7C"/>
    <w:rsid w:val="0E5672B2"/>
    <w:rsid w:val="0EAB08F2"/>
    <w:rsid w:val="0ED00FB9"/>
    <w:rsid w:val="0F193762"/>
    <w:rsid w:val="0F221A0E"/>
    <w:rsid w:val="0F934289"/>
    <w:rsid w:val="0FA61C25"/>
    <w:rsid w:val="0FF757D0"/>
    <w:rsid w:val="101D1DF8"/>
    <w:rsid w:val="10452D67"/>
    <w:rsid w:val="106018C4"/>
    <w:rsid w:val="10653491"/>
    <w:rsid w:val="10706EEF"/>
    <w:rsid w:val="1092296C"/>
    <w:rsid w:val="10A01313"/>
    <w:rsid w:val="10C13CF3"/>
    <w:rsid w:val="117D2BA9"/>
    <w:rsid w:val="118F3527"/>
    <w:rsid w:val="11CA43B8"/>
    <w:rsid w:val="11D62CBE"/>
    <w:rsid w:val="11F34460"/>
    <w:rsid w:val="12021E3F"/>
    <w:rsid w:val="121B617A"/>
    <w:rsid w:val="1252310C"/>
    <w:rsid w:val="12820955"/>
    <w:rsid w:val="12E52159"/>
    <w:rsid w:val="12EE4885"/>
    <w:rsid w:val="13AA4B4D"/>
    <w:rsid w:val="14036F1C"/>
    <w:rsid w:val="142723BB"/>
    <w:rsid w:val="14483333"/>
    <w:rsid w:val="144F1126"/>
    <w:rsid w:val="14942D13"/>
    <w:rsid w:val="14977ACF"/>
    <w:rsid w:val="14A407D6"/>
    <w:rsid w:val="15026CFF"/>
    <w:rsid w:val="151415E7"/>
    <w:rsid w:val="15347883"/>
    <w:rsid w:val="153730CA"/>
    <w:rsid w:val="15526AEE"/>
    <w:rsid w:val="15553FBA"/>
    <w:rsid w:val="15AF3425"/>
    <w:rsid w:val="15B34768"/>
    <w:rsid w:val="15DD375C"/>
    <w:rsid w:val="15F61B74"/>
    <w:rsid w:val="160B7C23"/>
    <w:rsid w:val="162B13C4"/>
    <w:rsid w:val="17261A0A"/>
    <w:rsid w:val="17286EDC"/>
    <w:rsid w:val="173A2F14"/>
    <w:rsid w:val="173F2FEC"/>
    <w:rsid w:val="17AF44C7"/>
    <w:rsid w:val="17C45824"/>
    <w:rsid w:val="17C86D9E"/>
    <w:rsid w:val="183712FC"/>
    <w:rsid w:val="18DF1E8D"/>
    <w:rsid w:val="19103B0B"/>
    <w:rsid w:val="19612585"/>
    <w:rsid w:val="196452DD"/>
    <w:rsid w:val="197A58E4"/>
    <w:rsid w:val="19856C91"/>
    <w:rsid w:val="19B8431B"/>
    <w:rsid w:val="19DB76A4"/>
    <w:rsid w:val="19EC634B"/>
    <w:rsid w:val="19F32EB8"/>
    <w:rsid w:val="1A0A721E"/>
    <w:rsid w:val="1A0B0313"/>
    <w:rsid w:val="1A0C4625"/>
    <w:rsid w:val="1AB25631"/>
    <w:rsid w:val="1AC627E0"/>
    <w:rsid w:val="1AF423CA"/>
    <w:rsid w:val="1B533C9A"/>
    <w:rsid w:val="1B714996"/>
    <w:rsid w:val="1B8109FE"/>
    <w:rsid w:val="1B8D4C8F"/>
    <w:rsid w:val="1B9377B6"/>
    <w:rsid w:val="1BB56B5C"/>
    <w:rsid w:val="1C14717E"/>
    <w:rsid w:val="1C1B504A"/>
    <w:rsid w:val="1C2B4E13"/>
    <w:rsid w:val="1C3B6D59"/>
    <w:rsid w:val="1C6E285C"/>
    <w:rsid w:val="1C7B6FF9"/>
    <w:rsid w:val="1D075252"/>
    <w:rsid w:val="1D451EB0"/>
    <w:rsid w:val="1D615728"/>
    <w:rsid w:val="1D7426BA"/>
    <w:rsid w:val="1E3278A5"/>
    <w:rsid w:val="1E447CA3"/>
    <w:rsid w:val="1ED331FC"/>
    <w:rsid w:val="1ED6487D"/>
    <w:rsid w:val="1EE34E71"/>
    <w:rsid w:val="1EFD05E9"/>
    <w:rsid w:val="1EFE4506"/>
    <w:rsid w:val="1F0F5065"/>
    <w:rsid w:val="1F1A6E4C"/>
    <w:rsid w:val="1F3809FB"/>
    <w:rsid w:val="1F7E5737"/>
    <w:rsid w:val="1FA01FC8"/>
    <w:rsid w:val="1FA9441B"/>
    <w:rsid w:val="1FB0019C"/>
    <w:rsid w:val="1FC75395"/>
    <w:rsid w:val="1FD94394"/>
    <w:rsid w:val="1FDB376F"/>
    <w:rsid w:val="20247478"/>
    <w:rsid w:val="202F1362"/>
    <w:rsid w:val="20616F01"/>
    <w:rsid w:val="20830764"/>
    <w:rsid w:val="20AA00DB"/>
    <w:rsid w:val="20BF2FBE"/>
    <w:rsid w:val="20C93EA2"/>
    <w:rsid w:val="20CC2FA6"/>
    <w:rsid w:val="20D514AE"/>
    <w:rsid w:val="20DE69DC"/>
    <w:rsid w:val="2117052E"/>
    <w:rsid w:val="21335EBD"/>
    <w:rsid w:val="216311E3"/>
    <w:rsid w:val="21835613"/>
    <w:rsid w:val="21B6442D"/>
    <w:rsid w:val="21C06C9F"/>
    <w:rsid w:val="21D10780"/>
    <w:rsid w:val="220962A9"/>
    <w:rsid w:val="22C97BF8"/>
    <w:rsid w:val="22F6591B"/>
    <w:rsid w:val="23117B7A"/>
    <w:rsid w:val="231A5872"/>
    <w:rsid w:val="23403409"/>
    <w:rsid w:val="235F00AC"/>
    <w:rsid w:val="23654BF1"/>
    <w:rsid w:val="23E34E21"/>
    <w:rsid w:val="24AB3E23"/>
    <w:rsid w:val="2533284F"/>
    <w:rsid w:val="25594938"/>
    <w:rsid w:val="255A71D2"/>
    <w:rsid w:val="25DF3625"/>
    <w:rsid w:val="261E412A"/>
    <w:rsid w:val="26602BD3"/>
    <w:rsid w:val="271005EA"/>
    <w:rsid w:val="2727206E"/>
    <w:rsid w:val="273D6D1B"/>
    <w:rsid w:val="2756142C"/>
    <w:rsid w:val="275E3649"/>
    <w:rsid w:val="2768133E"/>
    <w:rsid w:val="27721755"/>
    <w:rsid w:val="27874815"/>
    <w:rsid w:val="281D6715"/>
    <w:rsid w:val="286873FE"/>
    <w:rsid w:val="288627FF"/>
    <w:rsid w:val="28942D3D"/>
    <w:rsid w:val="28A332E9"/>
    <w:rsid w:val="298B49F3"/>
    <w:rsid w:val="29D97CC6"/>
    <w:rsid w:val="2A1D0ADC"/>
    <w:rsid w:val="2A5F7219"/>
    <w:rsid w:val="2AB25697"/>
    <w:rsid w:val="2ACF7AB8"/>
    <w:rsid w:val="2B2024A7"/>
    <w:rsid w:val="2B833D12"/>
    <w:rsid w:val="2B9B0A58"/>
    <w:rsid w:val="2BA7027E"/>
    <w:rsid w:val="2BAB54C5"/>
    <w:rsid w:val="2BC05AF8"/>
    <w:rsid w:val="2BE54D11"/>
    <w:rsid w:val="2C522435"/>
    <w:rsid w:val="2D2A602F"/>
    <w:rsid w:val="2D6B0ED7"/>
    <w:rsid w:val="2D715293"/>
    <w:rsid w:val="2D7649D6"/>
    <w:rsid w:val="2D950504"/>
    <w:rsid w:val="2DA064BD"/>
    <w:rsid w:val="2E236E07"/>
    <w:rsid w:val="2E2B3CCA"/>
    <w:rsid w:val="2E491136"/>
    <w:rsid w:val="2ED73427"/>
    <w:rsid w:val="2F2F2A58"/>
    <w:rsid w:val="2F5D1137"/>
    <w:rsid w:val="2F6E0190"/>
    <w:rsid w:val="2F8D4635"/>
    <w:rsid w:val="3012512B"/>
    <w:rsid w:val="30140526"/>
    <w:rsid w:val="306E51C2"/>
    <w:rsid w:val="306E5387"/>
    <w:rsid w:val="30AB0C90"/>
    <w:rsid w:val="310A0BC4"/>
    <w:rsid w:val="31281962"/>
    <w:rsid w:val="312A1C2B"/>
    <w:rsid w:val="315A3762"/>
    <w:rsid w:val="31624147"/>
    <w:rsid w:val="31D65AF9"/>
    <w:rsid w:val="321C265E"/>
    <w:rsid w:val="32343B0A"/>
    <w:rsid w:val="32A70709"/>
    <w:rsid w:val="32FE69F0"/>
    <w:rsid w:val="336B64D8"/>
    <w:rsid w:val="33E75D8A"/>
    <w:rsid w:val="341807F9"/>
    <w:rsid w:val="342465E2"/>
    <w:rsid w:val="3469157A"/>
    <w:rsid w:val="347C0671"/>
    <w:rsid w:val="34B21D2C"/>
    <w:rsid w:val="34E04A84"/>
    <w:rsid w:val="34E65163"/>
    <w:rsid w:val="35135498"/>
    <w:rsid w:val="35154CE7"/>
    <w:rsid w:val="35465824"/>
    <w:rsid w:val="354F42BD"/>
    <w:rsid w:val="3573124D"/>
    <w:rsid w:val="359527A9"/>
    <w:rsid w:val="35B56B4B"/>
    <w:rsid w:val="35B72069"/>
    <w:rsid w:val="36744D66"/>
    <w:rsid w:val="36E95DAE"/>
    <w:rsid w:val="37184DFF"/>
    <w:rsid w:val="37B84612"/>
    <w:rsid w:val="37C93788"/>
    <w:rsid w:val="37EF6300"/>
    <w:rsid w:val="37FD7B6F"/>
    <w:rsid w:val="380942B0"/>
    <w:rsid w:val="382D54B8"/>
    <w:rsid w:val="38363290"/>
    <w:rsid w:val="383A3742"/>
    <w:rsid w:val="38732C18"/>
    <w:rsid w:val="387A66CC"/>
    <w:rsid w:val="38921ED5"/>
    <w:rsid w:val="38C22A0D"/>
    <w:rsid w:val="39122B90"/>
    <w:rsid w:val="393063E5"/>
    <w:rsid w:val="394B4A07"/>
    <w:rsid w:val="39511D42"/>
    <w:rsid w:val="3967591C"/>
    <w:rsid w:val="39731517"/>
    <w:rsid w:val="39791EC9"/>
    <w:rsid w:val="39841846"/>
    <w:rsid w:val="399C38E8"/>
    <w:rsid w:val="39A60AA5"/>
    <w:rsid w:val="39C93AF0"/>
    <w:rsid w:val="3A906CBE"/>
    <w:rsid w:val="3AA934A6"/>
    <w:rsid w:val="3B0A5D15"/>
    <w:rsid w:val="3B6877C8"/>
    <w:rsid w:val="3BDA7DE5"/>
    <w:rsid w:val="3C214075"/>
    <w:rsid w:val="3C2F160E"/>
    <w:rsid w:val="3C5F033A"/>
    <w:rsid w:val="3CD117BD"/>
    <w:rsid w:val="3CF83180"/>
    <w:rsid w:val="3D23696B"/>
    <w:rsid w:val="3D94503B"/>
    <w:rsid w:val="3DAA6DAB"/>
    <w:rsid w:val="3DD55352"/>
    <w:rsid w:val="3DE32562"/>
    <w:rsid w:val="3E20508B"/>
    <w:rsid w:val="3ED12338"/>
    <w:rsid w:val="3EE438FE"/>
    <w:rsid w:val="3EF468CE"/>
    <w:rsid w:val="3F087986"/>
    <w:rsid w:val="3F31781F"/>
    <w:rsid w:val="3F346049"/>
    <w:rsid w:val="3F3D4664"/>
    <w:rsid w:val="3F580B78"/>
    <w:rsid w:val="3FBC30E1"/>
    <w:rsid w:val="3FD009E6"/>
    <w:rsid w:val="3FD4707F"/>
    <w:rsid w:val="3FFD57FE"/>
    <w:rsid w:val="40945F74"/>
    <w:rsid w:val="409D6C96"/>
    <w:rsid w:val="40A50B34"/>
    <w:rsid w:val="40C0750A"/>
    <w:rsid w:val="40F421EF"/>
    <w:rsid w:val="410178FA"/>
    <w:rsid w:val="419C40BE"/>
    <w:rsid w:val="41A74911"/>
    <w:rsid w:val="41C24932"/>
    <w:rsid w:val="41EE09AD"/>
    <w:rsid w:val="42553C37"/>
    <w:rsid w:val="4275720E"/>
    <w:rsid w:val="42AB283A"/>
    <w:rsid w:val="42DA05CD"/>
    <w:rsid w:val="431C7276"/>
    <w:rsid w:val="44256103"/>
    <w:rsid w:val="445E5EFA"/>
    <w:rsid w:val="445F1218"/>
    <w:rsid w:val="44993F4E"/>
    <w:rsid w:val="44A174E4"/>
    <w:rsid w:val="44F72146"/>
    <w:rsid w:val="45276590"/>
    <w:rsid w:val="452B2CE7"/>
    <w:rsid w:val="459F5DC5"/>
    <w:rsid w:val="45C327BF"/>
    <w:rsid w:val="45DB5022"/>
    <w:rsid w:val="45DE6545"/>
    <w:rsid w:val="4634401A"/>
    <w:rsid w:val="46352992"/>
    <w:rsid w:val="467F7F60"/>
    <w:rsid w:val="469D497C"/>
    <w:rsid w:val="46C07C6D"/>
    <w:rsid w:val="46CD08D3"/>
    <w:rsid w:val="46D46FCB"/>
    <w:rsid w:val="474159DD"/>
    <w:rsid w:val="48045B63"/>
    <w:rsid w:val="484F2842"/>
    <w:rsid w:val="4869095B"/>
    <w:rsid w:val="49006A23"/>
    <w:rsid w:val="492A682B"/>
    <w:rsid w:val="49596A53"/>
    <w:rsid w:val="49AE2D68"/>
    <w:rsid w:val="49C3065B"/>
    <w:rsid w:val="4A3148B7"/>
    <w:rsid w:val="4A3C2091"/>
    <w:rsid w:val="4A41431D"/>
    <w:rsid w:val="4AB84ECB"/>
    <w:rsid w:val="4ACF4B48"/>
    <w:rsid w:val="4AEB69AD"/>
    <w:rsid w:val="4B6D7706"/>
    <w:rsid w:val="4BA51F05"/>
    <w:rsid w:val="4BFB127C"/>
    <w:rsid w:val="4BFB66DC"/>
    <w:rsid w:val="4C0963DD"/>
    <w:rsid w:val="4C1623CC"/>
    <w:rsid w:val="4C240DC6"/>
    <w:rsid w:val="4C373125"/>
    <w:rsid w:val="4C990DFC"/>
    <w:rsid w:val="4CBC3A42"/>
    <w:rsid w:val="4CDC02F4"/>
    <w:rsid w:val="4CF91E5B"/>
    <w:rsid w:val="4D181700"/>
    <w:rsid w:val="4D687E2F"/>
    <w:rsid w:val="4D6B0A00"/>
    <w:rsid w:val="4D75145B"/>
    <w:rsid w:val="4D9449F9"/>
    <w:rsid w:val="4DA85F8D"/>
    <w:rsid w:val="4DD62215"/>
    <w:rsid w:val="4E2B5D5D"/>
    <w:rsid w:val="4E497D56"/>
    <w:rsid w:val="4E8B3508"/>
    <w:rsid w:val="4ED13285"/>
    <w:rsid w:val="4F1A6236"/>
    <w:rsid w:val="4F6A651C"/>
    <w:rsid w:val="4FA73771"/>
    <w:rsid w:val="4FD4377C"/>
    <w:rsid w:val="4FFF4C5B"/>
    <w:rsid w:val="50086DF5"/>
    <w:rsid w:val="508E5ABD"/>
    <w:rsid w:val="50A336F5"/>
    <w:rsid w:val="50BD79A6"/>
    <w:rsid w:val="510D1202"/>
    <w:rsid w:val="515D1CF8"/>
    <w:rsid w:val="515D60CA"/>
    <w:rsid w:val="51714084"/>
    <w:rsid w:val="51AA50CA"/>
    <w:rsid w:val="51D12D37"/>
    <w:rsid w:val="521F04B3"/>
    <w:rsid w:val="528E639D"/>
    <w:rsid w:val="52DE0B2A"/>
    <w:rsid w:val="52E63BA6"/>
    <w:rsid w:val="52E7230E"/>
    <w:rsid w:val="53073C5C"/>
    <w:rsid w:val="53651256"/>
    <w:rsid w:val="53857348"/>
    <w:rsid w:val="53AD3C9D"/>
    <w:rsid w:val="543A5B0D"/>
    <w:rsid w:val="54504F86"/>
    <w:rsid w:val="545F151F"/>
    <w:rsid w:val="5462681B"/>
    <w:rsid w:val="54B424BD"/>
    <w:rsid w:val="54FF0C4E"/>
    <w:rsid w:val="55560136"/>
    <w:rsid w:val="556569E9"/>
    <w:rsid w:val="55872F60"/>
    <w:rsid w:val="558D031D"/>
    <w:rsid w:val="55B7728F"/>
    <w:rsid w:val="55F24B54"/>
    <w:rsid w:val="56011E88"/>
    <w:rsid w:val="56115940"/>
    <w:rsid w:val="56352C58"/>
    <w:rsid w:val="563F0589"/>
    <w:rsid w:val="56416453"/>
    <w:rsid w:val="568B320E"/>
    <w:rsid w:val="568B7A5E"/>
    <w:rsid w:val="569461B3"/>
    <w:rsid w:val="57072CB9"/>
    <w:rsid w:val="57513E95"/>
    <w:rsid w:val="575E2A63"/>
    <w:rsid w:val="57672FF6"/>
    <w:rsid w:val="576C2AED"/>
    <w:rsid w:val="57776B52"/>
    <w:rsid w:val="578A3D39"/>
    <w:rsid w:val="579A20B9"/>
    <w:rsid w:val="57DD4B77"/>
    <w:rsid w:val="58154599"/>
    <w:rsid w:val="58182573"/>
    <w:rsid w:val="583121F8"/>
    <w:rsid w:val="58376A24"/>
    <w:rsid w:val="5844620B"/>
    <w:rsid w:val="58E90CAC"/>
    <w:rsid w:val="59254995"/>
    <w:rsid w:val="595347E9"/>
    <w:rsid w:val="595E5D54"/>
    <w:rsid w:val="59667436"/>
    <w:rsid w:val="598177AB"/>
    <w:rsid w:val="598E51A0"/>
    <w:rsid w:val="59D21F08"/>
    <w:rsid w:val="59D74A3B"/>
    <w:rsid w:val="59E254CE"/>
    <w:rsid w:val="5A136301"/>
    <w:rsid w:val="5A1A3FC3"/>
    <w:rsid w:val="5A32726C"/>
    <w:rsid w:val="5A55165E"/>
    <w:rsid w:val="5A5C093F"/>
    <w:rsid w:val="5AA36BE1"/>
    <w:rsid w:val="5AF64E2C"/>
    <w:rsid w:val="5AFE68EE"/>
    <w:rsid w:val="5B263105"/>
    <w:rsid w:val="5B302803"/>
    <w:rsid w:val="5B505870"/>
    <w:rsid w:val="5B9546C3"/>
    <w:rsid w:val="5B982FC7"/>
    <w:rsid w:val="5BBE2157"/>
    <w:rsid w:val="5BE96A8D"/>
    <w:rsid w:val="5BF15375"/>
    <w:rsid w:val="5BF938B5"/>
    <w:rsid w:val="5C097123"/>
    <w:rsid w:val="5C76716F"/>
    <w:rsid w:val="5C866EDB"/>
    <w:rsid w:val="5C973F92"/>
    <w:rsid w:val="5C9A1486"/>
    <w:rsid w:val="5C9A6C78"/>
    <w:rsid w:val="5CAC0B80"/>
    <w:rsid w:val="5CFF4E17"/>
    <w:rsid w:val="5D1237AB"/>
    <w:rsid w:val="5D1C04B3"/>
    <w:rsid w:val="5D442416"/>
    <w:rsid w:val="5D5B7524"/>
    <w:rsid w:val="5D731173"/>
    <w:rsid w:val="5DB61076"/>
    <w:rsid w:val="5DB96EBE"/>
    <w:rsid w:val="5DFA426F"/>
    <w:rsid w:val="5E60221A"/>
    <w:rsid w:val="5E7F4255"/>
    <w:rsid w:val="5E852B06"/>
    <w:rsid w:val="5EC9424F"/>
    <w:rsid w:val="5F3472A6"/>
    <w:rsid w:val="5F595787"/>
    <w:rsid w:val="5F8D1C46"/>
    <w:rsid w:val="5FBD03D0"/>
    <w:rsid w:val="6010269F"/>
    <w:rsid w:val="601B4866"/>
    <w:rsid w:val="60303D05"/>
    <w:rsid w:val="60386110"/>
    <w:rsid w:val="60B75222"/>
    <w:rsid w:val="610966E3"/>
    <w:rsid w:val="61A06ED8"/>
    <w:rsid w:val="61CC6283"/>
    <w:rsid w:val="61EB1FBB"/>
    <w:rsid w:val="620458E9"/>
    <w:rsid w:val="624422CE"/>
    <w:rsid w:val="62812C52"/>
    <w:rsid w:val="6298596F"/>
    <w:rsid w:val="634E079D"/>
    <w:rsid w:val="635553E5"/>
    <w:rsid w:val="63E9591E"/>
    <w:rsid w:val="640F4520"/>
    <w:rsid w:val="64245059"/>
    <w:rsid w:val="644E2961"/>
    <w:rsid w:val="64797172"/>
    <w:rsid w:val="649C056B"/>
    <w:rsid w:val="64AE5736"/>
    <w:rsid w:val="64CE25B3"/>
    <w:rsid w:val="64DB4BB5"/>
    <w:rsid w:val="64ED3378"/>
    <w:rsid w:val="65155138"/>
    <w:rsid w:val="65342BA2"/>
    <w:rsid w:val="658A3C2E"/>
    <w:rsid w:val="65BE0B5B"/>
    <w:rsid w:val="65EE1625"/>
    <w:rsid w:val="667B70FF"/>
    <w:rsid w:val="66815ECF"/>
    <w:rsid w:val="668D4153"/>
    <w:rsid w:val="66A82973"/>
    <w:rsid w:val="672E0D6A"/>
    <w:rsid w:val="677F638E"/>
    <w:rsid w:val="67C1331A"/>
    <w:rsid w:val="67F973CE"/>
    <w:rsid w:val="6808097F"/>
    <w:rsid w:val="686076FC"/>
    <w:rsid w:val="68E479A1"/>
    <w:rsid w:val="6915196A"/>
    <w:rsid w:val="6A3229F2"/>
    <w:rsid w:val="6A7C3B1B"/>
    <w:rsid w:val="6A9153AF"/>
    <w:rsid w:val="6AA60409"/>
    <w:rsid w:val="6B3F3AAD"/>
    <w:rsid w:val="6B891093"/>
    <w:rsid w:val="6B8B7D2C"/>
    <w:rsid w:val="6BA12913"/>
    <w:rsid w:val="6BA55CDC"/>
    <w:rsid w:val="6BC177C6"/>
    <w:rsid w:val="6C021C08"/>
    <w:rsid w:val="6C0A466E"/>
    <w:rsid w:val="6C1948F8"/>
    <w:rsid w:val="6C4D6808"/>
    <w:rsid w:val="6C725360"/>
    <w:rsid w:val="6C7908D0"/>
    <w:rsid w:val="6C8A0C15"/>
    <w:rsid w:val="6C926DA7"/>
    <w:rsid w:val="6CB16FB4"/>
    <w:rsid w:val="6CE4440B"/>
    <w:rsid w:val="6D034EA5"/>
    <w:rsid w:val="6D1334E9"/>
    <w:rsid w:val="6D231259"/>
    <w:rsid w:val="6D3203DA"/>
    <w:rsid w:val="6D5B79BC"/>
    <w:rsid w:val="6DAE5DE1"/>
    <w:rsid w:val="6DCF4058"/>
    <w:rsid w:val="6DE9238A"/>
    <w:rsid w:val="6E2B147B"/>
    <w:rsid w:val="6E3A4154"/>
    <w:rsid w:val="6E6B648B"/>
    <w:rsid w:val="6E893371"/>
    <w:rsid w:val="6E8C71B7"/>
    <w:rsid w:val="6EA731B5"/>
    <w:rsid w:val="6EB6086C"/>
    <w:rsid w:val="6F0C63B7"/>
    <w:rsid w:val="6F345206"/>
    <w:rsid w:val="6F941165"/>
    <w:rsid w:val="6FBC2D32"/>
    <w:rsid w:val="70007B47"/>
    <w:rsid w:val="702F1D23"/>
    <w:rsid w:val="705342C1"/>
    <w:rsid w:val="708D3892"/>
    <w:rsid w:val="70C079DE"/>
    <w:rsid w:val="712573D2"/>
    <w:rsid w:val="7155010D"/>
    <w:rsid w:val="715C4E8A"/>
    <w:rsid w:val="717F152D"/>
    <w:rsid w:val="71D07EE4"/>
    <w:rsid w:val="720F3D8F"/>
    <w:rsid w:val="72A75458"/>
    <w:rsid w:val="72D92721"/>
    <w:rsid w:val="73436223"/>
    <w:rsid w:val="735538BA"/>
    <w:rsid w:val="73AC6967"/>
    <w:rsid w:val="73AE56BA"/>
    <w:rsid w:val="740941C7"/>
    <w:rsid w:val="74A24F54"/>
    <w:rsid w:val="74DA21D9"/>
    <w:rsid w:val="75300B7A"/>
    <w:rsid w:val="75576C93"/>
    <w:rsid w:val="75711074"/>
    <w:rsid w:val="75893E4D"/>
    <w:rsid w:val="75D12F9F"/>
    <w:rsid w:val="75E87AE4"/>
    <w:rsid w:val="76206188"/>
    <w:rsid w:val="767E6D89"/>
    <w:rsid w:val="768B48F5"/>
    <w:rsid w:val="76A32A08"/>
    <w:rsid w:val="76DD66F2"/>
    <w:rsid w:val="76EC6FC3"/>
    <w:rsid w:val="7718563E"/>
    <w:rsid w:val="776A3F9A"/>
    <w:rsid w:val="77901978"/>
    <w:rsid w:val="77915027"/>
    <w:rsid w:val="779D4F4D"/>
    <w:rsid w:val="77CF1648"/>
    <w:rsid w:val="781D2C7A"/>
    <w:rsid w:val="783A56AF"/>
    <w:rsid w:val="78413BD7"/>
    <w:rsid w:val="788F717D"/>
    <w:rsid w:val="78915F29"/>
    <w:rsid w:val="78A77DB4"/>
    <w:rsid w:val="78B31BDE"/>
    <w:rsid w:val="78F21850"/>
    <w:rsid w:val="791B03AB"/>
    <w:rsid w:val="79714C66"/>
    <w:rsid w:val="79B62F1D"/>
    <w:rsid w:val="79D31F15"/>
    <w:rsid w:val="79D657CC"/>
    <w:rsid w:val="79E40A04"/>
    <w:rsid w:val="7A151811"/>
    <w:rsid w:val="7B3C52F1"/>
    <w:rsid w:val="7BA046F3"/>
    <w:rsid w:val="7BC37346"/>
    <w:rsid w:val="7BE71A21"/>
    <w:rsid w:val="7BF87E00"/>
    <w:rsid w:val="7C064DA7"/>
    <w:rsid w:val="7C0A2379"/>
    <w:rsid w:val="7C551636"/>
    <w:rsid w:val="7C5F3CF1"/>
    <w:rsid w:val="7C697AB1"/>
    <w:rsid w:val="7CB460B3"/>
    <w:rsid w:val="7CD445C4"/>
    <w:rsid w:val="7CED17F8"/>
    <w:rsid w:val="7D274421"/>
    <w:rsid w:val="7D3D452B"/>
    <w:rsid w:val="7D957EE1"/>
    <w:rsid w:val="7DFC4CA2"/>
    <w:rsid w:val="7E137B54"/>
    <w:rsid w:val="7E4E0E62"/>
    <w:rsid w:val="7E503B32"/>
    <w:rsid w:val="7E6B7B24"/>
    <w:rsid w:val="7E757D8F"/>
    <w:rsid w:val="7EFFFA7B"/>
    <w:rsid w:val="7F6878D5"/>
    <w:rsid w:val="7FC14E2C"/>
    <w:rsid w:val="9F6F6015"/>
    <w:rsid w:val="C7DB93C8"/>
    <w:rsid w:val="DEF5E07B"/>
    <w:rsid w:val="F5DBA8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1"/>
    <w:rPr>
      <w:rFonts w:ascii="仿宋_GB2312" w:hAnsi="仿宋_GB2312" w:eastAsia="仿宋_GB2312" w:cs="仿宋_GB2312"/>
      <w:sz w:val="32"/>
      <w:szCs w:val="32"/>
    </w:r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Autospacing="1" w:afterAutospacing="1"/>
      <w:jc w:val="left"/>
    </w:pPr>
    <w:rPr>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customStyle="1" w:styleId="11">
    <w:name w:val="页眉 Char"/>
    <w:basedOn w:val="8"/>
    <w:link w:val="5"/>
    <w:qFormat/>
    <w:uiPriority w:val="0"/>
    <w:rPr>
      <w:kern w:val="2"/>
      <w:sz w:val="18"/>
      <w:szCs w:val="18"/>
    </w:rPr>
  </w:style>
  <w:style w:type="character" w:customStyle="1" w:styleId="12">
    <w:name w:val="页脚 Char"/>
    <w:basedOn w:val="8"/>
    <w:link w:val="4"/>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4</Pages>
  <Words>217</Words>
  <Characters>1240</Characters>
  <Lines>10</Lines>
  <Paragraphs>2</Paragraphs>
  <TotalTime>3</TotalTime>
  <ScaleCrop>false</ScaleCrop>
  <LinksUpToDate>false</LinksUpToDate>
  <CharactersWithSpaces>1455</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2019-08-10T14:54:00Z</dcterms:created>
  <dc:creator>zkk</dc:creator>
  <cp:lastModifiedBy>LKW</cp:lastModifiedBy>
  <cp:lastPrinted>2021-06-09T02:08:00Z</cp:lastPrinted>
  <dcterms:modified xsi:type="dcterms:W3CDTF">2021-06-30T08:26:14Z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1AE3C649904B4CC5B346D1AB956C3C59</vt:lpwstr>
  </property>
</Properties>
</file>