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Nicholas Corn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Front-end Web Developer</w:t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(501) 410-3517 </w:t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709 Pattywood Dr, Bryant, AR 72022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Nunito" w:cs="Nunito" w:eastAsia="Nunito" w:hAnsi="Nunito"/>
          <w:b w:val="1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cornnick@yahoo.com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Web Development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Front-End Development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HTML5, CSS, Javascript, JQuery, AJAX, Trello, GitHub, Bootstrap, WordPress, Responsive Web Design, Web Accessibility, Creative Design Principles, Testing, REST, APIs, JSON, W3C-compliance, SEO, and Analytics Tagging.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Adobe Programs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XD, Photoshop, Illustrator, After Effects, Premiere Pro, InDesign.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Data Management and Analytics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Google Sheets, SQL, Data Ethics, Data Cleansing, Data Visualization with R, and Dashboards in Tableau.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Project management, working collaboratively, effective communication, problem-solving, marketing and branding, multitasking, time management, and technical writing.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The University of Arkansas at Little Rock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— Graduating in 2024</w:t>
        <w:br w:type="textWrapping"/>
      </w:r>
      <w:r w:rsidDel="00000000" w:rsidR="00000000" w:rsidRPr="00000000">
        <w:rPr>
          <w:rFonts w:ascii="Nunito" w:cs="Nunito" w:eastAsia="Nunito" w:hAnsi="Nunito"/>
          <w:rtl w:val="0"/>
        </w:rPr>
        <w:t xml:space="preserve">Bachelor of Arts in Web Design and Development</w:t>
      </w:r>
      <w:r w:rsidDel="00000000" w:rsidR="00000000" w:rsidRPr="00000000">
        <w:rPr>
          <w:rFonts w:ascii="Nunito" w:cs="Nunito" w:eastAsia="Nunito" w:hAnsi="Nunito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Google Data Analytics Certificate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— Online via Coursera, 2022</w:t>
        <w:br w:type="textWrapping"/>
      </w:r>
    </w:p>
    <w:p w:rsidR="00000000" w:rsidDel="00000000" w:rsidP="00000000" w:rsidRDefault="00000000" w:rsidRPr="00000000" w14:paraId="00000014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Bryant High Schoo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— Bryant, AR, Graduated in 2015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u w:val="single"/>
          <w:rtl w:val="0"/>
        </w:rPr>
        <w:t xml:space="preserve">Bartender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—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Copper Mule Table + Tap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— Nov. 2020 to Present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Professionally communicating with guests and coworkers, providing attention to detail, handling cash and card transactions, creating signature cocktail recipes for the menu, and multitasking in a fast-paced environment.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u w:val="single"/>
          <w:rtl w:val="0"/>
        </w:rPr>
        <w:t xml:space="preserve">Property Manager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—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Hogzilla Properties, LLC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— Oct. 2015 to Nov. 2020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Managing 100+ rental homes, photographing and listing the vacant properties, collecting rent, deposits, and fees from tenants, screening prospective tenants, logging maintenance issues and dispatching maintenance crews in a timely manner, communicating effectively and professionally with all tenants and property owners, and organizing and maintaining the Customer Relationship Manager (CRM) software.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0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rnnick@yahoo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