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10A" w:rsidRPr="00A2310A" w:rsidRDefault="00A2310A" w:rsidP="00342DF5">
      <w:pPr>
        <w:pStyle w:val="PlainText"/>
      </w:pPr>
      <w:r w:rsidRPr="00A2310A">
        <w:t>1)</w:t>
      </w:r>
      <w:bookmarkStart w:id="0" w:name="_GoBack"/>
    </w:p>
    <w:bookmarkEnd w:id="0"/>
    <w:p w:rsidR="00A2310A" w:rsidRPr="00A2310A" w:rsidRDefault="00A2310A" w:rsidP="00342DF5">
      <w:pPr>
        <w:pStyle w:val="PlainText"/>
      </w:pPr>
      <w:r w:rsidRPr="00A2310A">
        <w:t xml:space="preserve">   a) This algorithm progressively builds longer and longer chains of subsets that retain minimum support for association. In order to keep the the number of new candidate items sets relatively small in each pass of the algorithm the the Apiori algorithm employs a dynamic programing tactic to use prior known large sets to be built on. This ordered chaining allows for only adding candidate sets that extend the previously known large chain while preventing infrequent sets. For example, given an L3={{1,2,3}, {1,2,4}, {3,5,6}}, not matching the first k-1 items in order would result in a series of infrequent sets that could not possibly meet minimum support to be kept.</w:t>
      </w:r>
    </w:p>
    <w:p w:rsidR="00A2310A" w:rsidRPr="00A2310A" w:rsidRDefault="00A2310A" w:rsidP="00342DF5">
      <w:pPr>
        <w:pStyle w:val="PlainText"/>
      </w:pPr>
      <w:r w:rsidRPr="00A2310A">
        <w:t xml:space="preserve">   b) The one item sets with minimum support of 10% are: </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 Candidate    |   Support  |</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 {A}          |    0.47    |</w:t>
      </w:r>
    </w:p>
    <w:p w:rsidR="00A2310A" w:rsidRPr="00A2310A" w:rsidRDefault="00A2310A" w:rsidP="00342DF5">
      <w:pPr>
        <w:pStyle w:val="PlainText"/>
      </w:pPr>
      <w:r w:rsidRPr="00A2310A">
        <w:t xml:space="preserve">      | {B}          |    0.83    |</w:t>
      </w:r>
    </w:p>
    <w:p w:rsidR="00A2310A" w:rsidRPr="00A2310A" w:rsidRDefault="00A2310A" w:rsidP="00342DF5">
      <w:pPr>
        <w:pStyle w:val="PlainText"/>
      </w:pPr>
      <w:r w:rsidRPr="00A2310A">
        <w:t xml:space="preserve">      | {C}          |    0.43    |</w:t>
      </w:r>
    </w:p>
    <w:p w:rsidR="00A2310A" w:rsidRPr="00A2310A" w:rsidRDefault="00A2310A" w:rsidP="00342DF5">
      <w:pPr>
        <w:pStyle w:val="PlainText"/>
      </w:pPr>
      <w:r w:rsidRPr="00A2310A">
        <w:t xml:space="preserve">      | {D}          |    0.25    |</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c) Candidates:</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 Candidate    |   Support  |</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 {A,B}        |    0.34    |</w:t>
      </w:r>
    </w:p>
    <w:p w:rsidR="00A2310A" w:rsidRPr="00A2310A" w:rsidRDefault="00A2310A" w:rsidP="00342DF5">
      <w:pPr>
        <w:pStyle w:val="PlainText"/>
      </w:pPr>
      <w:r w:rsidRPr="00A2310A">
        <w:t xml:space="preserve">      | {A,C}        |    0.11    |</w:t>
      </w:r>
    </w:p>
    <w:p w:rsidR="00A2310A" w:rsidRPr="00A2310A" w:rsidRDefault="00A2310A" w:rsidP="00342DF5">
      <w:pPr>
        <w:pStyle w:val="PlainText"/>
      </w:pPr>
      <w:r w:rsidRPr="00A2310A">
        <w:t xml:space="preserve">      | {A,D}        |    0.05    |</w:t>
      </w:r>
    </w:p>
    <w:p w:rsidR="00A2310A" w:rsidRPr="00A2310A" w:rsidRDefault="00A2310A" w:rsidP="00342DF5">
      <w:pPr>
        <w:pStyle w:val="PlainText"/>
      </w:pPr>
      <w:r w:rsidRPr="00A2310A">
        <w:t xml:space="preserve">      | {B,C}        |    0.34    |</w:t>
      </w:r>
    </w:p>
    <w:p w:rsidR="00A2310A" w:rsidRPr="00A2310A" w:rsidRDefault="00A2310A" w:rsidP="00342DF5">
      <w:pPr>
        <w:pStyle w:val="PlainText"/>
      </w:pPr>
      <w:r w:rsidRPr="00A2310A">
        <w:t xml:space="preserve">      | {B,D}        |    0.18    |</w:t>
      </w:r>
    </w:p>
    <w:p w:rsidR="00A2310A" w:rsidRPr="00A2310A" w:rsidRDefault="00A2310A" w:rsidP="00342DF5">
      <w:pPr>
        <w:pStyle w:val="PlainText"/>
      </w:pPr>
      <w:r w:rsidRPr="00A2310A">
        <w:t xml:space="preserve">      | {C,D}        |    0.10    |</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d) Dropped {A,D} due to lack of minimum support:</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 Candidate    |   Support  |</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 {A,B}        |    0.34    |</w:t>
      </w:r>
    </w:p>
    <w:p w:rsidR="00A2310A" w:rsidRPr="00A2310A" w:rsidRDefault="00A2310A" w:rsidP="00342DF5">
      <w:pPr>
        <w:pStyle w:val="PlainText"/>
      </w:pPr>
      <w:r w:rsidRPr="00A2310A">
        <w:t xml:space="preserve">      | {A,C}        |    0.11    |</w:t>
      </w:r>
    </w:p>
    <w:p w:rsidR="00A2310A" w:rsidRPr="00A2310A" w:rsidRDefault="00A2310A" w:rsidP="00342DF5">
      <w:pPr>
        <w:pStyle w:val="PlainText"/>
      </w:pPr>
      <w:r w:rsidRPr="00A2310A">
        <w:t xml:space="preserve">      | {B,C}        |    0.34    |</w:t>
      </w:r>
    </w:p>
    <w:p w:rsidR="00A2310A" w:rsidRPr="00A2310A" w:rsidRDefault="00A2310A" w:rsidP="00342DF5">
      <w:pPr>
        <w:pStyle w:val="PlainText"/>
      </w:pPr>
      <w:r w:rsidRPr="00A2310A">
        <w:t xml:space="preserve">      | {B,D}        |    0.18    |</w:t>
      </w:r>
    </w:p>
    <w:p w:rsidR="00A2310A" w:rsidRPr="00A2310A" w:rsidRDefault="00A2310A" w:rsidP="00342DF5">
      <w:pPr>
        <w:pStyle w:val="PlainText"/>
      </w:pPr>
      <w:r w:rsidRPr="00A2310A">
        <w:t xml:space="preserve">      | {C,D}        |    0.10    |</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e) Candidate 3-item sets</w:t>
      </w:r>
    </w:p>
    <w:p w:rsidR="00A2310A" w:rsidRPr="00A2310A" w:rsidRDefault="00A2310A" w:rsidP="00342DF5">
      <w:pPr>
        <w:pStyle w:val="PlainText"/>
      </w:pPr>
      <w:r w:rsidRPr="00A2310A">
        <w:t xml:space="preserve">      Do join to consider candidates {A,B,C} and {B,C,D}. Candidates starting with C are excluded because there are no further options to match the common prefix of C with.</w:t>
      </w:r>
    </w:p>
    <w:p w:rsidR="00A2310A" w:rsidRPr="00A2310A" w:rsidRDefault="00A2310A" w:rsidP="00342DF5">
      <w:pPr>
        <w:pStyle w:val="PlainText"/>
      </w:pPr>
      <w:r w:rsidRPr="00A2310A">
        <w:t xml:space="preserve">      Prune step removes 0 candidates because each L3 item set is composed of subsets represented in L2.</w:t>
      </w:r>
    </w:p>
    <w:p w:rsidR="00A2310A" w:rsidRPr="00A2310A" w:rsidRDefault="00A2310A" w:rsidP="00342DF5">
      <w:pPr>
        <w:pStyle w:val="PlainText"/>
      </w:pPr>
      <w:r w:rsidRPr="00A2310A">
        <w:t xml:space="preserve">      Calculating minumum support on L3:</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 Candidate    |   Support  |</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 {A,B,C}      |    0.03    |</w:t>
      </w:r>
    </w:p>
    <w:p w:rsidR="00A2310A" w:rsidRPr="00A2310A" w:rsidRDefault="00A2310A" w:rsidP="00342DF5">
      <w:pPr>
        <w:pStyle w:val="PlainText"/>
      </w:pPr>
      <w:r w:rsidRPr="00A2310A">
        <w:t xml:space="preserve">      | {B,C,D}      |    0.07    |</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Since neither candidate 3-item set has minimum support use only the candidates from L2 in rule generation.</w:t>
      </w:r>
    </w:p>
    <w:p w:rsidR="00A2310A" w:rsidRPr="00A2310A" w:rsidRDefault="00A2310A" w:rsidP="00342DF5">
      <w:pPr>
        <w:pStyle w:val="PlainText"/>
      </w:pPr>
      <w:r w:rsidRPr="00A2310A">
        <w:lastRenderedPageBreak/>
        <w:t xml:space="preserve">       </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 Candidate    |    Conf    |   Support  |</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 {A =&gt; B}     |    0.72    |    0.34    |</w:t>
      </w:r>
    </w:p>
    <w:p w:rsidR="00A2310A" w:rsidRPr="00A2310A" w:rsidRDefault="00A2310A" w:rsidP="00342DF5">
      <w:pPr>
        <w:pStyle w:val="PlainText"/>
      </w:pPr>
      <w:r w:rsidRPr="00A2310A">
        <w:t xml:space="preserve">      | {B =&gt; A}     |    0.39    |    0.34    |</w:t>
      </w:r>
    </w:p>
    <w:p w:rsidR="00A2310A" w:rsidRPr="00A2310A" w:rsidRDefault="00A2310A" w:rsidP="00342DF5">
      <w:pPr>
        <w:pStyle w:val="PlainText"/>
      </w:pPr>
      <w:r w:rsidRPr="00A2310A">
        <w:t xml:space="preserve">      | {A =&gt; C}     |    0.23    |    0.11    |</w:t>
      </w:r>
    </w:p>
    <w:p w:rsidR="00A2310A" w:rsidRPr="00A2310A" w:rsidRDefault="00A2310A" w:rsidP="00342DF5">
      <w:pPr>
        <w:pStyle w:val="PlainText"/>
      </w:pPr>
      <w:r w:rsidRPr="00A2310A">
        <w:t xml:space="preserve">      | {C =&gt; A}     |    0.26    |    0.11    |</w:t>
      </w:r>
    </w:p>
    <w:p w:rsidR="00A2310A" w:rsidRPr="00A2310A" w:rsidRDefault="00A2310A" w:rsidP="00342DF5">
      <w:pPr>
        <w:pStyle w:val="PlainText"/>
      </w:pPr>
      <w:r w:rsidRPr="00A2310A">
        <w:t xml:space="preserve">      | {B =&gt; C}     |    0.40    |    0.34    |</w:t>
      </w:r>
    </w:p>
    <w:p w:rsidR="00A2310A" w:rsidRPr="00A2310A" w:rsidRDefault="00A2310A" w:rsidP="00342DF5">
      <w:pPr>
        <w:pStyle w:val="PlainText"/>
      </w:pPr>
      <w:r w:rsidRPr="00A2310A">
        <w:t xml:space="preserve">      | {C =&gt; B}     |    0.79    |    0.34    |</w:t>
      </w:r>
    </w:p>
    <w:p w:rsidR="00A2310A" w:rsidRPr="00A2310A" w:rsidRDefault="00A2310A" w:rsidP="00342DF5">
      <w:pPr>
        <w:pStyle w:val="PlainText"/>
      </w:pPr>
      <w:r w:rsidRPr="00A2310A">
        <w:t xml:space="preserve">      | {B =&gt; D}     |    0.22    |    0.18    |</w:t>
      </w:r>
    </w:p>
    <w:p w:rsidR="00A2310A" w:rsidRPr="00A2310A" w:rsidRDefault="00A2310A" w:rsidP="00342DF5">
      <w:pPr>
        <w:pStyle w:val="PlainText"/>
      </w:pPr>
      <w:r w:rsidRPr="00A2310A">
        <w:t xml:space="preserve">      | {D =&gt; B}     |    0.72    |    0.18    |</w:t>
      </w:r>
    </w:p>
    <w:p w:rsidR="00A2310A" w:rsidRPr="00A2310A" w:rsidRDefault="00A2310A" w:rsidP="00342DF5">
      <w:pPr>
        <w:pStyle w:val="PlainText"/>
      </w:pPr>
      <w:r w:rsidRPr="00A2310A">
        <w:t xml:space="preserve">      | {C =&gt; D}     |    0.23    |    0.10    |</w:t>
      </w:r>
    </w:p>
    <w:p w:rsidR="00A2310A" w:rsidRPr="00A2310A" w:rsidRDefault="00A2310A" w:rsidP="00342DF5">
      <w:pPr>
        <w:pStyle w:val="PlainText"/>
      </w:pPr>
      <w:r w:rsidRPr="00A2310A">
        <w:t xml:space="preserve">      | {D =&gt; C}     |    0.40    |    0.10    |</w:t>
      </w:r>
    </w:p>
    <w:p w:rsidR="00A2310A" w:rsidRPr="00A2310A" w:rsidRDefault="00A2310A" w:rsidP="00342DF5">
      <w:pPr>
        <w:pStyle w:val="PlainText"/>
      </w:pPr>
      <w:r w:rsidRPr="00A2310A">
        <w:t xml:space="preserve">      ------------------------------------------</w:t>
      </w:r>
    </w:p>
    <w:p w:rsidR="00A2310A" w:rsidRPr="00A2310A" w:rsidRDefault="00A2310A" w:rsidP="00342DF5">
      <w:pPr>
        <w:pStyle w:val="PlainText"/>
      </w:pPr>
    </w:p>
    <w:p w:rsidR="00A2310A" w:rsidRPr="00A2310A" w:rsidRDefault="00A2310A" w:rsidP="00342DF5">
      <w:pPr>
        <w:pStyle w:val="PlainText"/>
      </w:pPr>
      <w:r w:rsidRPr="00A2310A">
        <w:t>2)</w:t>
      </w:r>
    </w:p>
    <w:p w:rsidR="00A2310A" w:rsidRPr="00A2310A" w:rsidRDefault="00A2310A" w:rsidP="00342DF5">
      <w:pPr>
        <w:pStyle w:val="PlainText"/>
      </w:pPr>
      <w:r w:rsidRPr="00A2310A">
        <w:t xml:space="preserve">   a)</w:t>
      </w:r>
      <w:r w:rsidR="00393C67">
        <w:t xml:space="preserve">    </w:t>
      </w:r>
      <w:r w:rsidR="00393C67">
        <w:rPr>
          <w:noProof/>
        </w:rPr>
        <w:drawing>
          <wp:inline distT="0" distB="0" distL="0" distR="0">
            <wp:extent cx="6402070" cy="2648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0-hw8-q3a.png"/>
                    <pic:cNvPicPr/>
                  </pic:nvPicPr>
                  <pic:blipFill rotWithShape="1">
                    <a:blip r:embed="rId7">
                      <a:extLst>
                        <a:ext uri="{28A0092B-C50C-407E-A947-70E740481C1C}">
                          <a14:useLocalDpi xmlns:a14="http://schemas.microsoft.com/office/drawing/2010/main" val="0"/>
                        </a:ext>
                      </a:extLst>
                    </a:blip>
                    <a:srcRect b="44842"/>
                    <a:stretch/>
                  </pic:blipFill>
                  <pic:spPr bwMode="auto">
                    <a:xfrm>
                      <a:off x="0" y="0"/>
                      <a:ext cx="6402070" cy="2648606"/>
                    </a:xfrm>
                    <a:prstGeom prst="rect">
                      <a:avLst/>
                    </a:prstGeom>
                    <a:ln>
                      <a:noFill/>
                    </a:ln>
                    <a:extLst>
                      <a:ext uri="{53640926-AAD7-44d8-BBD7-CCE9431645EC}">
                        <a14:shadowObscured xmlns:a14="http://schemas.microsoft.com/office/drawing/2010/main"/>
                      </a:ext>
                    </a:extLst>
                  </pic:spPr>
                </pic:pic>
              </a:graphicData>
            </a:graphic>
          </wp:inline>
        </w:drawing>
      </w:r>
    </w:p>
    <w:p w:rsidR="00A2310A" w:rsidRPr="00A2310A" w:rsidRDefault="00A2310A" w:rsidP="00342DF5">
      <w:pPr>
        <w:pStyle w:val="PlainText"/>
      </w:pPr>
      <w:r w:rsidRPr="00A2310A">
        <w:t xml:space="preserve">   b) </w:t>
      </w:r>
    </w:p>
    <w:p w:rsidR="00A2310A" w:rsidRPr="00A2310A" w:rsidRDefault="00A2310A" w:rsidP="00342DF5">
      <w:pPr>
        <w:pStyle w:val="PlainText"/>
      </w:pPr>
      <w:r w:rsidRPr="00A2310A">
        <w:t xml:space="preserve">      </w:t>
      </w:r>
      <w:r w:rsidR="00393C67">
        <w:rPr>
          <w:noProof/>
        </w:rPr>
        <w:drawing>
          <wp:inline distT="0" distB="0" distL="0" distR="0" wp14:anchorId="029E922E" wp14:editId="185A90E2">
            <wp:extent cx="6402070" cy="225446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0-hw8-q3b.png"/>
                    <pic:cNvPicPr/>
                  </pic:nvPicPr>
                  <pic:blipFill rotWithShape="1">
                    <a:blip r:embed="rId8">
                      <a:extLst>
                        <a:ext uri="{28A0092B-C50C-407E-A947-70E740481C1C}">
                          <a14:useLocalDpi xmlns:a14="http://schemas.microsoft.com/office/drawing/2010/main" val="0"/>
                        </a:ext>
                      </a:extLst>
                    </a:blip>
                    <a:srcRect b="53050"/>
                    <a:stretch/>
                  </pic:blipFill>
                  <pic:spPr bwMode="auto">
                    <a:xfrm>
                      <a:off x="0" y="0"/>
                      <a:ext cx="6402070" cy="2254469"/>
                    </a:xfrm>
                    <a:prstGeom prst="rect">
                      <a:avLst/>
                    </a:prstGeom>
                    <a:ln>
                      <a:noFill/>
                    </a:ln>
                    <a:extLst>
                      <a:ext uri="{53640926-AAD7-44d8-BBD7-CCE9431645EC}">
                        <a14:shadowObscured xmlns:a14="http://schemas.microsoft.com/office/drawing/2010/main"/>
                      </a:ext>
                    </a:extLst>
                  </pic:spPr>
                </pic:pic>
              </a:graphicData>
            </a:graphic>
          </wp:inline>
        </w:drawing>
      </w:r>
    </w:p>
    <w:p w:rsidR="00A2310A" w:rsidRDefault="00A2310A" w:rsidP="00342DF5">
      <w:pPr>
        <w:pStyle w:val="PlainText"/>
      </w:pPr>
      <w:r w:rsidRPr="00A2310A">
        <w:t xml:space="preserve">      2 sub</w:t>
      </w:r>
      <w:r w:rsidR="00393C67">
        <w:t>-</w:t>
      </w:r>
      <w:r w:rsidRPr="00A2310A">
        <w:t>trees generated from the FP-Tree { (c:1), (d:1) } and { (d:3) }</w:t>
      </w:r>
    </w:p>
    <w:p w:rsidR="00393C67" w:rsidRPr="00A2310A" w:rsidRDefault="00393C67" w:rsidP="00342DF5">
      <w:pPr>
        <w:pStyle w:val="PlainText"/>
      </w:pPr>
    </w:p>
    <w:p w:rsidR="00A2310A" w:rsidRPr="00A2310A" w:rsidRDefault="00A2310A" w:rsidP="00342DF5">
      <w:pPr>
        <w:pStyle w:val="PlainText"/>
      </w:pPr>
      <w:r w:rsidRPr="00A2310A">
        <w:t xml:space="preserve">   c)</w:t>
      </w:r>
    </w:p>
    <w:p w:rsidR="00A2310A" w:rsidRPr="00A2310A" w:rsidRDefault="00A2310A" w:rsidP="00342DF5">
      <w:pPr>
        <w:pStyle w:val="PlainText"/>
      </w:pPr>
      <w:r w:rsidRPr="00A2310A">
        <w:t xml:space="preserve">      Itemsets:</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 Set          |  Support  |</w:t>
      </w:r>
    </w:p>
    <w:p w:rsidR="00A2310A" w:rsidRPr="00A2310A" w:rsidRDefault="00A2310A" w:rsidP="00342DF5">
      <w:pPr>
        <w:pStyle w:val="PlainText"/>
      </w:pPr>
      <w:r w:rsidRPr="00A2310A">
        <w:t xml:space="preserve">      ----------------------------</w:t>
      </w:r>
    </w:p>
    <w:p w:rsidR="00A2310A" w:rsidRPr="00A2310A" w:rsidRDefault="00A2310A" w:rsidP="00342DF5">
      <w:pPr>
        <w:pStyle w:val="PlainText"/>
      </w:pPr>
      <w:r w:rsidRPr="00A2310A">
        <w:t xml:space="preserve">      | {B, A, C, D} |   0.01    |</w:t>
      </w:r>
    </w:p>
    <w:p w:rsidR="00A2310A" w:rsidRPr="00A2310A" w:rsidRDefault="00A2310A" w:rsidP="00342DF5">
      <w:pPr>
        <w:pStyle w:val="PlainText"/>
      </w:pPr>
      <w:r w:rsidRPr="00A2310A">
        <w:t xml:space="preserve">      | {B, A, D}    |   0.02    |</w:t>
      </w:r>
    </w:p>
    <w:p w:rsidR="00A2310A" w:rsidRPr="00A2310A" w:rsidRDefault="00A2310A" w:rsidP="00342DF5">
      <w:pPr>
        <w:pStyle w:val="PlainText"/>
      </w:pPr>
      <w:r w:rsidRPr="00A2310A">
        <w:t xml:space="preserve">      | {B, D}       |   0.18    | &lt;- only frequ</w:t>
      </w:r>
      <w:r w:rsidR="00393C67">
        <w:t xml:space="preserve">ent combination (minS &gt;= </w:t>
      </w:r>
      <w:r w:rsidRPr="00A2310A">
        <w:t>0.1)</w:t>
      </w:r>
    </w:p>
    <w:p w:rsidR="00A2310A" w:rsidRPr="00A2310A" w:rsidRDefault="00A2310A" w:rsidP="00342DF5">
      <w:pPr>
        <w:pStyle w:val="PlainText"/>
      </w:pPr>
      <w:r w:rsidRPr="00A2310A">
        <w:t xml:space="preserve">      | {B, C, D}    |   0.06    |</w:t>
      </w:r>
    </w:p>
    <w:p w:rsidR="00A2310A" w:rsidRPr="00A2310A" w:rsidRDefault="00A2310A" w:rsidP="00342DF5">
      <w:pPr>
        <w:pStyle w:val="PlainText"/>
      </w:pPr>
      <w:r w:rsidRPr="00A2310A">
        <w:t xml:space="preserve">      | {A, C, D}    |   0.02    |</w:t>
      </w:r>
    </w:p>
    <w:p w:rsidR="00A2310A" w:rsidRPr="00A2310A" w:rsidRDefault="00A2310A" w:rsidP="00342DF5">
      <w:pPr>
        <w:pStyle w:val="PlainText"/>
      </w:pPr>
      <w:r w:rsidRPr="00A2310A">
        <w:t xml:space="preserve">      | {A, D}       |   0.03    |</w:t>
      </w:r>
    </w:p>
    <w:p w:rsidR="00A2310A" w:rsidRPr="00A2310A" w:rsidRDefault="00A2310A" w:rsidP="00342DF5">
      <w:pPr>
        <w:pStyle w:val="PlainText"/>
      </w:pPr>
      <w:r w:rsidRPr="00A2310A">
        <w:t xml:space="preserve">      | {C, D}       |   0.01    |</w:t>
      </w:r>
    </w:p>
    <w:p w:rsidR="00A2310A" w:rsidRPr="00A2310A" w:rsidRDefault="00A2310A" w:rsidP="00342DF5">
      <w:pPr>
        <w:pStyle w:val="PlainText"/>
      </w:pPr>
      <w:r w:rsidRPr="00A2310A">
        <w:t xml:space="preserve">      ----------------------------</w:t>
      </w:r>
    </w:p>
    <w:p w:rsidR="00A2310A" w:rsidRPr="00A2310A" w:rsidRDefault="00A2310A" w:rsidP="00342DF5">
      <w:pPr>
        <w:pStyle w:val="PlainText"/>
      </w:pPr>
    </w:p>
    <w:sectPr w:rsidR="00A2310A" w:rsidRPr="00A2310A" w:rsidSect="00393C67">
      <w:headerReference w:type="default" r:id="rId9"/>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C67" w:rsidRDefault="00393C67" w:rsidP="00393C67">
      <w:r>
        <w:separator/>
      </w:r>
    </w:p>
  </w:endnote>
  <w:endnote w:type="continuationSeparator" w:id="0">
    <w:p w:rsidR="00393C67" w:rsidRDefault="00393C67" w:rsidP="0039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C67" w:rsidRDefault="00393C67" w:rsidP="00393C67">
      <w:r>
        <w:separator/>
      </w:r>
    </w:p>
  </w:footnote>
  <w:footnote w:type="continuationSeparator" w:id="0">
    <w:p w:rsidR="00393C67" w:rsidRDefault="00393C67" w:rsidP="00393C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146"/>
      <w:gridCol w:w="1152"/>
    </w:tblGrid>
    <w:tr w:rsidR="00393C67">
      <w:tc>
        <w:tcPr>
          <w:tcW w:w="0" w:type="auto"/>
          <w:tcBorders>
            <w:right w:val="single" w:sz="6" w:space="0" w:color="000000" w:themeColor="text1"/>
          </w:tcBorders>
        </w:tcPr>
        <w:sdt>
          <w:sdtPr>
            <w:alias w:val="Company"/>
            <w:id w:val="78735422"/>
            <w:placeholder>
              <w:docPart w:val="7AE3C4ABBDD46648A891D83FA38CE833"/>
            </w:placeholder>
            <w:dataBinding w:prefixMappings="xmlns:ns0='http://schemas.openxmlformats.org/officeDocument/2006/extended-properties'" w:xpath="/ns0:Properties[1]/ns0:Company[1]" w:storeItemID="{6668398D-A668-4E3E-A5EB-62B293D839F1}"/>
            <w:text/>
          </w:sdtPr>
          <w:sdtContent>
            <w:p w:rsidR="00393C67" w:rsidRDefault="00393C67">
              <w:pPr>
                <w:pStyle w:val="Header"/>
                <w:jc w:val="right"/>
              </w:pPr>
              <w:r>
                <w:t>Dennis Cornwell</w:t>
              </w:r>
            </w:p>
          </w:sdtContent>
        </w:sdt>
        <w:sdt>
          <w:sdtPr>
            <w:rPr>
              <w:b/>
              <w:bCs/>
            </w:rPr>
            <w:alias w:val="Title"/>
            <w:id w:val="78735415"/>
            <w:placeholder>
              <w:docPart w:val="9F34AFE3C717024393260932A9F52CA1"/>
            </w:placeholder>
            <w:dataBinding w:prefixMappings="xmlns:ns0='http://schemas.openxmlformats.org/package/2006/metadata/core-properties' xmlns:ns1='http://purl.org/dc/elements/1.1/'" w:xpath="/ns0:coreProperties[1]/ns1:title[1]" w:storeItemID="{6C3C8BC8-F283-45AE-878A-BAB7291924A1}"/>
            <w:text/>
          </w:sdtPr>
          <w:sdtContent>
            <w:p w:rsidR="00393C67" w:rsidRDefault="00393C67" w:rsidP="00393C67">
              <w:pPr>
                <w:pStyle w:val="Header"/>
                <w:jc w:val="right"/>
                <w:rPr>
                  <w:b/>
                  <w:bCs/>
                </w:rPr>
              </w:pPr>
              <w:r>
                <w:rPr>
                  <w:b/>
                  <w:bCs/>
                </w:rPr>
                <w:t>HW8 – 12/2/12</w:t>
              </w:r>
            </w:p>
          </w:sdtContent>
        </w:sdt>
      </w:tc>
      <w:tc>
        <w:tcPr>
          <w:tcW w:w="1152" w:type="dxa"/>
          <w:tcBorders>
            <w:left w:val="single" w:sz="6" w:space="0" w:color="000000" w:themeColor="text1"/>
          </w:tcBorders>
        </w:tcPr>
        <w:p w:rsidR="00393C67" w:rsidRDefault="00393C67">
          <w:pPr>
            <w:pStyle w:val="Header"/>
            <w:rPr>
              <w:b/>
            </w:rPr>
          </w:pPr>
          <w:r>
            <w:fldChar w:fldCharType="begin"/>
          </w:r>
          <w:r>
            <w:instrText xml:space="preserve"> PAGE   \* MERGEFORMAT </w:instrText>
          </w:r>
          <w:r>
            <w:rPr>
              <w:lang w:bidi="ar-SA"/>
            </w:rPr>
            <w:fldChar w:fldCharType="separate"/>
          </w:r>
          <w:r>
            <w:rPr>
              <w:noProof/>
            </w:rPr>
            <w:t>1</w:t>
          </w:r>
          <w:r>
            <w:rPr>
              <w:noProof/>
            </w:rPr>
            <w:fldChar w:fldCharType="end"/>
          </w:r>
        </w:p>
      </w:tc>
    </w:tr>
  </w:tbl>
  <w:p w:rsidR="00393C67" w:rsidRDefault="00393C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E15"/>
    <w:rsid w:val="00393C67"/>
    <w:rsid w:val="00A2310A"/>
    <w:rsid w:val="00BF1E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2A8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42DF5"/>
    <w:rPr>
      <w:rFonts w:ascii="Courier" w:hAnsi="Courier"/>
      <w:sz w:val="21"/>
      <w:szCs w:val="21"/>
    </w:rPr>
  </w:style>
  <w:style w:type="character" w:customStyle="1" w:styleId="PlainTextChar">
    <w:name w:val="Plain Text Char"/>
    <w:basedOn w:val="DefaultParagraphFont"/>
    <w:link w:val="PlainText"/>
    <w:uiPriority w:val="99"/>
    <w:rsid w:val="00342DF5"/>
    <w:rPr>
      <w:rFonts w:ascii="Courier" w:hAnsi="Courier"/>
      <w:sz w:val="21"/>
      <w:szCs w:val="21"/>
    </w:rPr>
  </w:style>
  <w:style w:type="paragraph" w:styleId="BalloonText">
    <w:name w:val="Balloon Text"/>
    <w:basedOn w:val="Normal"/>
    <w:link w:val="BalloonTextChar"/>
    <w:uiPriority w:val="99"/>
    <w:semiHidden/>
    <w:unhideWhenUsed/>
    <w:rsid w:val="00393C67"/>
    <w:rPr>
      <w:rFonts w:ascii="Lucida Grande" w:hAnsi="Lucida Grande"/>
      <w:sz w:val="18"/>
      <w:szCs w:val="18"/>
    </w:rPr>
  </w:style>
  <w:style w:type="character" w:customStyle="1" w:styleId="BalloonTextChar">
    <w:name w:val="Balloon Text Char"/>
    <w:basedOn w:val="DefaultParagraphFont"/>
    <w:link w:val="BalloonText"/>
    <w:uiPriority w:val="99"/>
    <w:semiHidden/>
    <w:rsid w:val="00393C67"/>
    <w:rPr>
      <w:rFonts w:ascii="Lucida Grande" w:hAnsi="Lucida Grande"/>
      <w:sz w:val="18"/>
      <w:szCs w:val="18"/>
    </w:rPr>
  </w:style>
  <w:style w:type="paragraph" w:styleId="Header">
    <w:name w:val="header"/>
    <w:basedOn w:val="Normal"/>
    <w:link w:val="HeaderChar"/>
    <w:uiPriority w:val="99"/>
    <w:unhideWhenUsed/>
    <w:rsid w:val="00393C67"/>
    <w:pPr>
      <w:tabs>
        <w:tab w:val="center" w:pos="4320"/>
        <w:tab w:val="right" w:pos="8640"/>
      </w:tabs>
    </w:pPr>
  </w:style>
  <w:style w:type="character" w:customStyle="1" w:styleId="HeaderChar">
    <w:name w:val="Header Char"/>
    <w:basedOn w:val="DefaultParagraphFont"/>
    <w:link w:val="Header"/>
    <w:uiPriority w:val="99"/>
    <w:rsid w:val="00393C67"/>
  </w:style>
  <w:style w:type="paragraph" w:styleId="Footer">
    <w:name w:val="footer"/>
    <w:basedOn w:val="Normal"/>
    <w:link w:val="FooterChar"/>
    <w:uiPriority w:val="99"/>
    <w:unhideWhenUsed/>
    <w:rsid w:val="00393C67"/>
    <w:pPr>
      <w:tabs>
        <w:tab w:val="center" w:pos="4320"/>
        <w:tab w:val="right" w:pos="8640"/>
      </w:tabs>
    </w:pPr>
  </w:style>
  <w:style w:type="character" w:customStyle="1" w:styleId="FooterChar">
    <w:name w:val="Footer Char"/>
    <w:basedOn w:val="DefaultParagraphFont"/>
    <w:link w:val="Footer"/>
    <w:uiPriority w:val="99"/>
    <w:rsid w:val="00393C67"/>
  </w:style>
  <w:style w:type="table" w:styleId="TableGrid">
    <w:name w:val="Table Grid"/>
    <w:basedOn w:val="TableNormal"/>
    <w:uiPriority w:val="1"/>
    <w:rsid w:val="00393C67"/>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42DF5"/>
    <w:rPr>
      <w:rFonts w:ascii="Courier" w:hAnsi="Courier"/>
      <w:sz w:val="21"/>
      <w:szCs w:val="21"/>
    </w:rPr>
  </w:style>
  <w:style w:type="character" w:customStyle="1" w:styleId="PlainTextChar">
    <w:name w:val="Plain Text Char"/>
    <w:basedOn w:val="DefaultParagraphFont"/>
    <w:link w:val="PlainText"/>
    <w:uiPriority w:val="99"/>
    <w:rsid w:val="00342DF5"/>
    <w:rPr>
      <w:rFonts w:ascii="Courier" w:hAnsi="Courier"/>
      <w:sz w:val="21"/>
      <w:szCs w:val="21"/>
    </w:rPr>
  </w:style>
  <w:style w:type="paragraph" w:styleId="BalloonText">
    <w:name w:val="Balloon Text"/>
    <w:basedOn w:val="Normal"/>
    <w:link w:val="BalloonTextChar"/>
    <w:uiPriority w:val="99"/>
    <w:semiHidden/>
    <w:unhideWhenUsed/>
    <w:rsid w:val="00393C67"/>
    <w:rPr>
      <w:rFonts w:ascii="Lucida Grande" w:hAnsi="Lucida Grande"/>
      <w:sz w:val="18"/>
      <w:szCs w:val="18"/>
    </w:rPr>
  </w:style>
  <w:style w:type="character" w:customStyle="1" w:styleId="BalloonTextChar">
    <w:name w:val="Balloon Text Char"/>
    <w:basedOn w:val="DefaultParagraphFont"/>
    <w:link w:val="BalloonText"/>
    <w:uiPriority w:val="99"/>
    <w:semiHidden/>
    <w:rsid w:val="00393C67"/>
    <w:rPr>
      <w:rFonts w:ascii="Lucida Grande" w:hAnsi="Lucida Grande"/>
      <w:sz w:val="18"/>
      <w:szCs w:val="18"/>
    </w:rPr>
  </w:style>
  <w:style w:type="paragraph" w:styleId="Header">
    <w:name w:val="header"/>
    <w:basedOn w:val="Normal"/>
    <w:link w:val="HeaderChar"/>
    <w:uiPriority w:val="99"/>
    <w:unhideWhenUsed/>
    <w:rsid w:val="00393C67"/>
    <w:pPr>
      <w:tabs>
        <w:tab w:val="center" w:pos="4320"/>
        <w:tab w:val="right" w:pos="8640"/>
      </w:tabs>
    </w:pPr>
  </w:style>
  <w:style w:type="character" w:customStyle="1" w:styleId="HeaderChar">
    <w:name w:val="Header Char"/>
    <w:basedOn w:val="DefaultParagraphFont"/>
    <w:link w:val="Header"/>
    <w:uiPriority w:val="99"/>
    <w:rsid w:val="00393C67"/>
  </w:style>
  <w:style w:type="paragraph" w:styleId="Footer">
    <w:name w:val="footer"/>
    <w:basedOn w:val="Normal"/>
    <w:link w:val="FooterChar"/>
    <w:uiPriority w:val="99"/>
    <w:unhideWhenUsed/>
    <w:rsid w:val="00393C67"/>
    <w:pPr>
      <w:tabs>
        <w:tab w:val="center" w:pos="4320"/>
        <w:tab w:val="right" w:pos="8640"/>
      </w:tabs>
    </w:pPr>
  </w:style>
  <w:style w:type="character" w:customStyle="1" w:styleId="FooterChar">
    <w:name w:val="Footer Char"/>
    <w:basedOn w:val="DefaultParagraphFont"/>
    <w:link w:val="Footer"/>
    <w:uiPriority w:val="99"/>
    <w:rsid w:val="00393C67"/>
  </w:style>
  <w:style w:type="table" w:styleId="TableGrid">
    <w:name w:val="Table Grid"/>
    <w:basedOn w:val="TableNormal"/>
    <w:uiPriority w:val="1"/>
    <w:rsid w:val="00393C67"/>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E3C4ABBDD46648A891D83FA38CE833"/>
        <w:category>
          <w:name w:val="General"/>
          <w:gallery w:val="placeholder"/>
        </w:category>
        <w:types>
          <w:type w:val="bbPlcHdr"/>
        </w:types>
        <w:behaviors>
          <w:behavior w:val="content"/>
        </w:behaviors>
        <w:guid w:val="{72E9EA4B-95A9-AA4F-A7FB-A076BBAC8C09}"/>
      </w:docPartPr>
      <w:docPartBody>
        <w:p w:rsidR="00000000" w:rsidRDefault="00634FD1" w:rsidP="00634FD1">
          <w:pPr>
            <w:pStyle w:val="7AE3C4ABBDD46648A891D83FA38CE833"/>
          </w:pPr>
          <w:r>
            <w:t>[Type the company name]</w:t>
          </w:r>
        </w:p>
      </w:docPartBody>
    </w:docPart>
    <w:docPart>
      <w:docPartPr>
        <w:name w:val="9F34AFE3C717024393260932A9F52CA1"/>
        <w:category>
          <w:name w:val="General"/>
          <w:gallery w:val="placeholder"/>
        </w:category>
        <w:types>
          <w:type w:val="bbPlcHdr"/>
        </w:types>
        <w:behaviors>
          <w:behavior w:val="content"/>
        </w:behaviors>
        <w:guid w:val="{A07F7EC4-C9B2-D54E-964C-D8B273489421}"/>
      </w:docPartPr>
      <w:docPartBody>
        <w:p w:rsidR="00000000" w:rsidRDefault="00634FD1" w:rsidP="00634FD1">
          <w:pPr>
            <w:pStyle w:val="9F34AFE3C717024393260932A9F52CA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FD1"/>
    <w:rsid w:val="00634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E3C4ABBDD46648A891D83FA38CE833">
    <w:name w:val="7AE3C4ABBDD46648A891D83FA38CE833"/>
    <w:rsid w:val="00634FD1"/>
  </w:style>
  <w:style w:type="paragraph" w:customStyle="1" w:styleId="9F34AFE3C717024393260932A9F52CA1">
    <w:name w:val="9F34AFE3C717024393260932A9F52CA1"/>
    <w:rsid w:val="00634F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E3C4ABBDD46648A891D83FA38CE833">
    <w:name w:val="7AE3C4ABBDD46648A891D83FA38CE833"/>
    <w:rsid w:val="00634FD1"/>
  </w:style>
  <w:style w:type="paragraph" w:customStyle="1" w:styleId="9F34AFE3C717024393260932A9F52CA1">
    <w:name w:val="9F34AFE3C717024393260932A9F52CA1"/>
    <w:rsid w:val="00634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552</Words>
  <Characters>3152</Characters>
  <Application>Microsoft Macintosh Word</Application>
  <DocSecurity>0</DocSecurity>
  <Lines>26</Lines>
  <Paragraphs>7</Paragraphs>
  <ScaleCrop>false</ScaleCrop>
  <Company>Dennis Cornwell</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HW8 – 12/2/12</dc:title>
  <dc:subject/>
  <dc:creator>Dennis Cornwell</dc:creator>
  <cp:keywords/>
  <dc:description/>
  <cp:lastModifiedBy>Dennis Cornwell</cp:lastModifiedBy>
  <cp:revision>2</cp:revision>
  <dcterms:created xsi:type="dcterms:W3CDTF">2012-12-02T20:05:00Z</dcterms:created>
  <dcterms:modified xsi:type="dcterms:W3CDTF">2012-12-02T20:05:00Z</dcterms:modified>
</cp:coreProperties>
</file>