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AC47A5" w:rsidRPr="0031044D" w:rsidTr="00FA39C0">
        <w:trPr>
          <w:trHeight w:val="851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C47A5" w:rsidRPr="0031044D" w:rsidTr="00FA39C0">
        <w:trPr>
          <w:trHeight w:val="737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AC47A5" w:rsidRPr="0031044D" w:rsidTr="00FA39C0">
        <w:trPr>
          <w:trHeight w:val="702"/>
        </w:trPr>
        <w:tc>
          <w:tcPr>
            <w:tcW w:w="426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SREDNJA </w:t>
            </w: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???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70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>
              <w:rPr>
                <w:rFonts w:asciiTheme="minorHAnsi" w:hAnsiTheme="minorHAnsi" w:cstheme="minorHAnsi"/>
                <w:sz w:val="28"/>
              </w:rPr>
              <w:t>21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953F92" w:rsidRDefault="00953F92">
      <w: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70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953F92" w:rsidRPr="0031044D" w:rsidTr="00953F92"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953F92" w:rsidRPr="0031044D" w:rsidTr="00953F92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AC47A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="00AC47A5" w:rsidRPr="00AC47A5">
              <w:rPr>
                <w:rFonts w:asciiTheme="minorHAnsi" w:eastAsia="Calibri" w:hAnsiTheme="minorHAnsi" w:cstheme="minorHAnsi"/>
                <w:sz w:val="22"/>
                <w:szCs w:val="22"/>
              </w:rPr>
              <w:t>zadaća i referati (po potrebi)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953F92" w:rsidRDefault="00953F92">
      <w:r>
        <w:br w:type="page"/>
      </w:r>
    </w:p>
    <w:p w:rsidR="00DF3BF4" w:rsidRDefault="00DF3B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678"/>
        <w:gridCol w:w="2268"/>
        <w:gridCol w:w="1417"/>
        <w:gridCol w:w="2552"/>
      </w:tblGrid>
      <w:tr w:rsidR="00520379" w:rsidRPr="0031044D" w:rsidTr="001A6CE1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1E3171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E3171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Uvod u politiku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kao obnašanje vlasti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Političko djelovanje kao javno djelovanje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Politički govor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narod, nacija, manjina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suverenitet, državljanin, građanin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političkih poredaka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Monarhija, aristokracija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Tiranija, diktatura, totalitarizam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Demokracija, republika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i vrste političkih stranaka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Pojmovi ljevica, desnica i centar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Političke stranke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Definirati pojam i funkcija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izbora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Izborni sustav Republike Hrvatske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Ustroj hrvatske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Izvršna vlast - Predsjednik i Vlada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Objasniti ulogu i ovlasti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Predsjednika i Vlade RH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Sudbena vlast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1A6CE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i vjera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uzroci globalizacije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Ekonomija i gospodarstvo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Tržište i tržišni mehanizam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Potražnja i ponuda na tržištu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Tržišna cijena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Novac i razvoj novca kroz povijest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Fiskalna i monetarna politika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Pravni oblici poslovne organizacije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Poduzetnik i poduzetnička karijera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Malo poduzetništvo – kako ući u posao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marketinga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1" w:colLast="1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bookmarkEnd w:id="0"/>
      <w:tr w:rsidR="001A6CE1" w:rsidRPr="0031044D" w:rsidTr="001A6CE1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Siromaštvo nasuprot bogatstvu</w:t>
            </w:r>
          </w:p>
        </w:tc>
        <w:tc>
          <w:tcPr>
            <w:tcW w:w="4678" w:type="dxa"/>
            <w:tcBorders>
              <w:top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Europska unija, Hrvatska u Europskoj uniji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Resursi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Specifičnosti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F3BF4" w:rsidRDefault="00DF3BF4"/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</w:p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t>CILJEVI I ZADACI NASTAVE POLITIKE I GOSPODARSTVA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sectPr w:rsidR="00CF501B" w:rsidRPr="00CF501B" w:rsidSect="00953F9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A6CE1"/>
    <w:rsid w:val="001E3171"/>
    <w:rsid w:val="00314E09"/>
    <w:rsid w:val="00350E05"/>
    <w:rsid w:val="003F2932"/>
    <w:rsid w:val="00502A58"/>
    <w:rsid w:val="00520379"/>
    <w:rsid w:val="006170EB"/>
    <w:rsid w:val="00625CFB"/>
    <w:rsid w:val="006E6438"/>
    <w:rsid w:val="007D6D8E"/>
    <w:rsid w:val="008D4453"/>
    <w:rsid w:val="0093388A"/>
    <w:rsid w:val="0094308D"/>
    <w:rsid w:val="00953F92"/>
    <w:rsid w:val="009E1C94"/>
    <w:rsid w:val="009F6ECE"/>
    <w:rsid w:val="00AC47A5"/>
    <w:rsid w:val="00AD00E1"/>
    <w:rsid w:val="00C22F53"/>
    <w:rsid w:val="00CF501B"/>
    <w:rsid w:val="00D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customStyle="1" w:styleId="Style1">
    <w:name w:val="Style1"/>
    <w:basedOn w:val="Normal"/>
    <w:uiPriority w:val="99"/>
    <w:rsid w:val="001E3171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1E3171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3AD23-F371-4AB6-AFAC-1A5865C5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5</cp:revision>
  <cp:lastPrinted>2005-08-31T11:29:00Z</cp:lastPrinted>
  <dcterms:created xsi:type="dcterms:W3CDTF">2020-08-25T22:06:00Z</dcterms:created>
  <dcterms:modified xsi:type="dcterms:W3CDTF">2020-08-25T22:23:00Z</dcterms:modified>
</cp:coreProperties>
</file>