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7F2" w:rsidRPr="006906D4" w:rsidRDefault="005647F2">
      <w:pPr>
        <w:rPr>
          <w:lang w:val="hr-HR"/>
        </w:rPr>
      </w:pPr>
    </w:p>
    <w:tbl>
      <w:tblPr>
        <w:tblpPr w:leftFromText="180" w:rightFromText="180" w:vertAnchor="page" w:horzAnchor="margin" w:tblpXSpec="center" w:tblpY="1591"/>
        <w:tblW w:w="0" w:type="auto"/>
        <w:tblLayout w:type="fixed"/>
        <w:tblLook w:val="0000" w:firstRow="0" w:lastRow="0" w:firstColumn="0" w:lastColumn="0" w:noHBand="0" w:noVBand="0"/>
      </w:tblPr>
      <w:tblGrid>
        <w:gridCol w:w="4261"/>
        <w:gridCol w:w="9739"/>
      </w:tblGrid>
      <w:tr w:rsidR="005647F2" w:rsidRPr="006906D4" w:rsidTr="00DC2790">
        <w:trPr>
          <w:trHeight w:val="851"/>
        </w:trPr>
        <w:tc>
          <w:tcPr>
            <w:tcW w:w="14000" w:type="dxa"/>
            <w:gridSpan w:val="2"/>
          </w:tcPr>
          <w:p w:rsidR="005647F2" w:rsidRPr="006906D4" w:rsidRDefault="005647F2" w:rsidP="00DC2790">
            <w:pPr>
              <w:pStyle w:val="Heading1"/>
              <w:jc w:val="center"/>
              <w:rPr>
                <w:rFonts w:asciiTheme="minorHAnsi" w:hAnsiTheme="minorHAnsi" w:cstheme="minorHAnsi"/>
                <w:lang w:val="hr-HR"/>
              </w:rPr>
            </w:pPr>
            <w:r w:rsidRPr="006906D4">
              <w:rPr>
                <w:rFonts w:asciiTheme="minorHAnsi" w:hAnsiTheme="minorHAnsi" w:cstheme="minorHAnsi"/>
                <w:lang w:val="hr-HR"/>
              </w:rPr>
              <w:t>SREDNJA ŠKOLA BARTULA KAŠIĆA – PAG</w:t>
            </w:r>
          </w:p>
        </w:tc>
      </w:tr>
      <w:tr w:rsidR="005647F2" w:rsidRPr="006906D4" w:rsidTr="00DC2790">
        <w:trPr>
          <w:trHeight w:val="737"/>
        </w:trPr>
        <w:tc>
          <w:tcPr>
            <w:tcW w:w="14000" w:type="dxa"/>
            <w:gridSpan w:val="2"/>
          </w:tcPr>
          <w:p w:rsidR="005647F2" w:rsidRPr="006906D4" w:rsidRDefault="00DC2790" w:rsidP="00DC2790">
            <w:pPr>
              <w:jc w:val="center"/>
              <w:rPr>
                <w:rFonts w:asciiTheme="minorHAnsi" w:hAnsiTheme="minorHAnsi" w:cstheme="minorHAnsi"/>
                <w:b/>
                <w:sz w:val="40"/>
                <w:szCs w:val="40"/>
                <w:lang w:val="hr-HR"/>
              </w:rPr>
            </w:pPr>
            <w:r w:rsidRPr="006906D4">
              <w:rPr>
                <w:rFonts w:asciiTheme="minorHAnsi" w:hAnsiTheme="minorHAnsi" w:cstheme="minorHAnsi"/>
                <w:b/>
                <w:sz w:val="52"/>
                <w:szCs w:val="40"/>
                <w:lang w:val="hr-HR"/>
              </w:rPr>
              <w:t>OPERATIVNI GODIŠNJI PLAN I PROGRAM</w:t>
            </w:r>
          </w:p>
        </w:tc>
      </w:tr>
      <w:tr w:rsidR="005647F2" w:rsidRPr="006906D4" w:rsidTr="00DC2790">
        <w:trPr>
          <w:trHeight w:val="702"/>
        </w:trPr>
        <w:tc>
          <w:tcPr>
            <w:tcW w:w="4261" w:type="dxa"/>
          </w:tcPr>
          <w:p w:rsidR="005647F2" w:rsidRPr="006906D4" w:rsidRDefault="005647F2" w:rsidP="00DC2790">
            <w:pPr>
              <w:rPr>
                <w:rFonts w:asciiTheme="minorHAnsi" w:hAnsiTheme="minorHAnsi" w:cstheme="minorHAnsi"/>
                <w:sz w:val="28"/>
                <w:lang w:val="hr-HR"/>
              </w:rPr>
            </w:pPr>
          </w:p>
        </w:tc>
        <w:tc>
          <w:tcPr>
            <w:tcW w:w="9739" w:type="dxa"/>
          </w:tcPr>
          <w:p w:rsidR="005647F2" w:rsidRPr="006906D4" w:rsidRDefault="005647F2" w:rsidP="00DC2790">
            <w:pPr>
              <w:rPr>
                <w:rFonts w:asciiTheme="minorHAnsi" w:hAnsiTheme="minorHAnsi" w:cstheme="minorHAnsi"/>
                <w:sz w:val="28"/>
                <w:lang w:val="hr-HR"/>
              </w:rPr>
            </w:pPr>
          </w:p>
        </w:tc>
      </w:tr>
      <w:tr w:rsidR="005647F2" w:rsidRPr="006906D4" w:rsidTr="00DC2790">
        <w:tc>
          <w:tcPr>
            <w:tcW w:w="4261" w:type="dxa"/>
          </w:tcPr>
          <w:p w:rsidR="005647F2" w:rsidRPr="006906D4" w:rsidRDefault="005647F2" w:rsidP="00DC2790">
            <w:pPr>
              <w:rPr>
                <w:rFonts w:asciiTheme="minorHAnsi" w:hAnsiTheme="minorHAnsi" w:cstheme="minorHAnsi"/>
                <w:sz w:val="28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8"/>
                <w:lang w:val="hr-HR"/>
              </w:rPr>
              <w:t>NASTAVNI PREDMET:</w:t>
            </w:r>
          </w:p>
        </w:tc>
        <w:tc>
          <w:tcPr>
            <w:tcW w:w="9739" w:type="dxa"/>
          </w:tcPr>
          <w:p w:rsidR="005647F2" w:rsidRPr="006906D4" w:rsidRDefault="005647F2" w:rsidP="00DC2790">
            <w:pPr>
              <w:rPr>
                <w:rFonts w:asciiTheme="minorHAnsi" w:hAnsiTheme="minorHAnsi" w:cstheme="minorHAnsi"/>
                <w:sz w:val="28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8"/>
                <w:lang w:val="hr-HR"/>
              </w:rPr>
              <w:t>POLITIKA I GOSPODARSTVO</w:t>
            </w:r>
          </w:p>
        </w:tc>
      </w:tr>
      <w:tr w:rsidR="005647F2" w:rsidRPr="006906D4" w:rsidTr="00DC2790">
        <w:tc>
          <w:tcPr>
            <w:tcW w:w="4261" w:type="dxa"/>
          </w:tcPr>
          <w:p w:rsidR="005647F2" w:rsidRPr="006906D4" w:rsidRDefault="005647F2" w:rsidP="00DC2790">
            <w:pPr>
              <w:rPr>
                <w:rFonts w:asciiTheme="minorHAnsi" w:hAnsiTheme="minorHAnsi" w:cstheme="minorHAnsi"/>
                <w:sz w:val="28"/>
                <w:lang w:val="hr-HR"/>
              </w:rPr>
            </w:pPr>
          </w:p>
        </w:tc>
        <w:tc>
          <w:tcPr>
            <w:tcW w:w="9739" w:type="dxa"/>
          </w:tcPr>
          <w:p w:rsidR="005647F2" w:rsidRPr="006906D4" w:rsidRDefault="005647F2" w:rsidP="00DC2790">
            <w:pPr>
              <w:rPr>
                <w:rFonts w:asciiTheme="minorHAnsi" w:hAnsiTheme="minorHAnsi" w:cstheme="minorHAnsi"/>
                <w:sz w:val="28"/>
                <w:lang w:val="hr-HR"/>
              </w:rPr>
            </w:pPr>
          </w:p>
        </w:tc>
      </w:tr>
      <w:tr w:rsidR="005647F2" w:rsidRPr="006906D4" w:rsidTr="00DC2790">
        <w:tc>
          <w:tcPr>
            <w:tcW w:w="4261" w:type="dxa"/>
          </w:tcPr>
          <w:p w:rsidR="005647F2" w:rsidRPr="006906D4" w:rsidRDefault="005647F2" w:rsidP="00DC2790">
            <w:pPr>
              <w:rPr>
                <w:rFonts w:asciiTheme="minorHAnsi" w:hAnsiTheme="minorHAnsi" w:cstheme="minorHAnsi"/>
                <w:sz w:val="28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8"/>
                <w:lang w:val="hr-HR"/>
              </w:rPr>
              <w:t>ŠKOLSKA GODINA</w:t>
            </w:r>
          </w:p>
        </w:tc>
        <w:tc>
          <w:tcPr>
            <w:tcW w:w="9739" w:type="dxa"/>
          </w:tcPr>
          <w:p w:rsidR="005647F2" w:rsidRPr="006906D4" w:rsidRDefault="00A248AF" w:rsidP="00DC2790">
            <w:pPr>
              <w:rPr>
                <w:rFonts w:asciiTheme="minorHAnsi" w:hAnsiTheme="minorHAnsi" w:cstheme="minorHAnsi"/>
                <w:sz w:val="28"/>
                <w:lang w:val="hr-HR"/>
              </w:rPr>
            </w:pPr>
            <w:r>
              <w:rPr>
                <w:rFonts w:asciiTheme="minorHAnsi" w:hAnsiTheme="minorHAnsi" w:cstheme="minorHAnsi"/>
                <w:sz w:val="28"/>
                <w:lang w:val="hr-HR"/>
              </w:rPr>
              <w:t>2018./2019</w:t>
            </w:r>
            <w:r w:rsidR="005647F2" w:rsidRPr="006906D4">
              <w:rPr>
                <w:rFonts w:asciiTheme="minorHAnsi" w:hAnsiTheme="minorHAnsi" w:cstheme="minorHAnsi"/>
                <w:sz w:val="28"/>
                <w:lang w:val="hr-HR"/>
              </w:rPr>
              <w:t>.</w:t>
            </w:r>
          </w:p>
        </w:tc>
      </w:tr>
      <w:tr w:rsidR="005647F2" w:rsidRPr="006906D4" w:rsidTr="00DC2790">
        <w:tc>
          <w:tcPr>
            <w:tcW w:w="4261" w:type="dxa"/>
          </w:tcPr>
          <w:p w:rsidR="005647F2" w:rsidRPr="006906D4" w:rsidRDefault="005647F2" w:rsidP="00DC2790">
            <w:pPr>
              <w:rPr>
                <w:rFonts w:asciiTheme="minorHAnsi" w:hAnsiTheme="minorHAnsi" w:cstheme="minorHAnsi"/>
                <w:sz w:val="28"/>
                <w:lang w:val="hr-HR"/>
              </w:rPr>
            </w:pPr>
          </w:p>
        </w:tc>
        <w:tc>
          <w:tcPr>
            <w:tcW w:w="9739" w:type="dxa"/>
          </w:tcPr>
          <w:p w:rsidR="005647F2" w:rsidRPr="006906D4" w:rsidRDefault="005647F2" w:rsidP="00DC2790">
            <w:pPr>
              <w:rPr>
                <w:rFonts w:asciiTheme="minorHAnsi" w:hAnsiTheme="minorHAnsi" w:cstheme="minorHAnsi"/>
                <w:sz w:val="28"/>
                <w:lang w:val="hr-HR"/>
              </w:rPr>
            </w:pPr>
          </w:p>
        </w:tc>
      </w:tr>
      <w:tr w:rsidR="005647F2" w:rsidRPr="006906D4" w:rsidTr="00DC2790">
        <w:tc>
          <w:tcPr>
            <w:tcW w:w="4261" w:type="dxa"/>
          </w:tcPr>
          <w:p w:rsidR="005647F2" w:rsidRPr="006906D4" w:rsidRDefault="005647F2" w:rsidP="00DC2790">
            <w:pPr>
              <w:rPr>
                <w:rFonts w:asciiTheme="minorHAnsi" w:hAnsiTheme="minorHAnsi" w:cstheme="minorHAnsi"/>
                <w:sz w:val="28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8"/>
                <w:lang w:val="hr-HR"/>
              </w:rPr>
              <w:t>RAZRED:</w:t>
            </w:r>
          </w:p>
        </w:tc>
        <w:tc>
          <w:tcPr>
            <w:tcW w:w="9739" w:type="dxa"/>
          </w:tcPr>
          <w:p w:rsidR="005647F2" w:rsidRPr="006906D4" w:rsidRDefault="005647F2" w:rsidP="00DC2790">
            <w:pPr>
              <w:rPr>
                <w:rFonts w:asciiTheme="minorHAnsi" w:hAnsiTheme="minorHAnsi" w:cstheme="minorHAnsi"/>
                <w:sz w:val="28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8"/>
                <w:lang w:val="hr-HR"/>
              </w:rPr>
              <w:t>4.g</w:t>
            </w:r>
          </w:p>
          <w:p w:rsidR="005647F2" w:rsidRPr="006906D4" w:rsidRDefault="005647F2" w:rsidP="00DC2790">
            <w:pPr>
              <w:rPr>
                <w:rFonts w:asciiTheme="minorHAnsi" w:hAnsiTheme="minorHAnsi" w:cstheme="minorHAnsi"/>
                <w:sz w:val="28"/>
                <w:lang w:val="hr-HR"/>
              </w:rPr>
            </w:pPr>
          </w:p>
        </w:tc>
      </w:tr>
      <w:tr w:rsidR="005647F2" w:rsidRPr="006906D4" w:rsidTr="00DC2790">
        <w:tc>
          <w:tcPr>
            <w:tcW w:w="4261" w:type="dxa"/>
          </w:tcPr>
          <w:p w:rsidR="005647F2" w:rsidRPr="006906D4" w:rsidRDefault="005647F2" w:rsidP="00DC2790">
            <w:pPr>
              <w:rPr>
                <w:rFonts w:asciiTheme="minorHAnsi" w:hAnsiTheme="minorHAnsi" w:cstheme="minorHAnsi"/>
                <w:sz w:val="28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8"/>
                <w:lang w:val="hr-HR"/>
              </w:rPr>
              <w:t xml:space="preserve">FOND SATI: </w:t>
            </w:r>
          </w:p>
        </w:tc>
        <w:tc>
          <w:tcPr>
            <w:tcW w:w="9739" w:type="dxa"/>
          </w:tcPr>
          <w:p w:rsidR="005647F2" w:rsidRPr="006906D4" w:rsidRDefault="005647F2" w:rsidP="00DC2790">
            <w:pPr>
              <w:rPr>
                <w:rFonts w:asciiTheme="minorHAnsi" w:hAnsiTheme="minorHAnsi" w:cstheme="minorHAnsi"/>
                <w:sz w:val="28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8"/>
                <w:lang w:val="hr-HR"/>
              </w:rPr>
              <w:t>32</w:t>
            </w:r>
          </w:p>
        </w:tc>
      </w:tr>
      <w:tr w:rsidR="005647F2" w:rsidRPr="006906D4" w:rsidTr="00DC2790">
        <w:tc>
          <w:tcPr>
            <w:tcW w:w="4261" w:type="dxa"/>
          </w:tcPr>
          <w:p w:rsidR="005647F2" w:rsidRPr="006906D4" w:rsidRDefault="005647F2" w:rsidP="00DC2790">
            <w:pPr>
              <w:rPr>
                <w:rFonts w:asciiTheme="minorHAnsi" w:hAnsiTheme="minorHAnsi" w:cstheme="minorHAnsi"/>
                <w:sz w:val="28"/>
                <w:lang w:val="hr-HR"/>
              </w:rPr>
            </w:pPr>
          </w:p>
        </w:tc>
        <w:tc>
          <w:tcPr>
            <w:tcW w:w="9739" w:type="dxa"/>
          </w:tcPr>
          <w:p w:rsidR="005647F2" w:rsidRPr="006906D4" w:rsidRDefault="005647F2" w:rsidP="00DC2790">
            <w:pPr>
              <w:rPr>
                <w:rFonts w:asciiTheme="minorHAnsi" w:hAnsiTheme="minorHAnsi" w:cstheme="minorHAnsi"/>
                <w:sz w:val="28"/>
                <w:lang w:val="hr-HR"/>
              </w:rPr>
            </w:pPr>
          </w:p>
        </w:tc>
      </w:tr>
      <w:tr w:rsidR="005647F2" w:rsidRPr="006906D4" w:rsidTr="00DC2790">
        <w:tc>
          <w:tcPr>
            <w:tcW w:w="4261" w:type="dxa"/>
          </w:tcPr>
          <w:p w:rsidR="005647F2" w:rsidRPr="006906D4" w:rsidRDefault="005647F2" w:rsidP="00DC2790">
            <w:pPr>
              <w:rPr>
                <w:rFonts w:asciiTheme="minorHAnsi" w:hAnsiTheme="minorHAnsi" w:cstheme="minorHAnsi"/>
                <w:sz w:val="28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8"/>
                <w:lang w:val="hr-HR"/>
              </w:rPr>
              <w:t>OBRAZOVNA GRUPA:</w:t>
            </w:r>
          </w:p>
        </w:tc>
        <w:tc>
          <w:tcPr>
            <w:tcW w:w="9739" w:type="dxa"/>
          </w:tcPr>
          <w:p w:rsidR="005647F2" w:rsidRPr="006906D4" w:rsidRDefault="005647F2" w:rsidP="00DC2790">
            <w:pPr>
              <w:rPr>
                <w:rFonts w:asciiTheme="minorHAnsi" w:hAnsiTheme="minorHAnsi" w:cstheme="minorHAnsi"/>
                <w:sz w:val="28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8"/>
                <w:lang w:val="hr-HR"/>
              </w:rPr>
              <w:t>GIMNAZIJA</w:t>
            </w:r>
          </w:p>
        </w:tc>
      </w:tr>
      <w:tr w:rsidR="005647F2" w:rsidRPr="006906D4" w:rsidTr="00DC2790">
        <w:tc>
          <w:tcPr>
            <w:tcW w:w="4261" w:type="dxa"/>
          </w:tcPr>
          <w:p w:rsidR="005647F2" w:rsidRPr="006906D4" w:rsidRDefault="005647F2" w:rsidP="00DC2790">
            <w:pPr>
              <w:rPr>
                <w:rFonts w:asciiTheme="minorHAnsi" w:hAnsiTheme="minorHAnsi" w:cstheme="minorHAnsi"/>
                <w:sz w:val="28"/>
                <w:lang w:val="hr-HR"/>
              </w:rPr>
            </w:pPr>
          </w:p>
        </w:tc>
        <w:tc>
          <w:tcPr>
            <w:tcW w:w="9739" w:type="dxa"/>
          </w:tcPr>
          <w:p w:rsidR="005647F2" w:rsidRPr="006906D4" w:rsidRDefault="005647F2" w:rsidP="00DC2790">
            <w:pPr>
              <w:rPr>
                <w:rFonts w:asciiTheme="minorHAnsi" w:hAnsiTheme="minorHAnsi" w:cstheme="minorHAnsi"/>
                <w:sz w:val="28"/>
                <w:lang w:val="hr-HR"/>
              </w:rPr>
            </w:pPr>
          </w:p>
        </w:tc>
      </w:tr>
      <w:tr w:rsidR="005647F2" w:rsidRPr="006906D4" w:rsidTr="00DC2790">
        <w:tc>
          <w:tcPr>
            <w:tcW w:w="4261" w:type="dxa"/>
          </w:tcPr>
          <w:p w:rsidR="005647F2" w:rsidRPr="006906D4" w:rsidRDefault="005647F2" w:rsidP="00DC2790">
            <w:pPr>
              <w:rPr>
                <w:rFonts w:asciiTheme="minorHAnsi" w:hAnsiTheme="minorHAnsi" w:cstheme="minorHAnsi"/>
                <w:sz w:val="28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8"/>
                <w:lang w:val="hr-HR"/>
              </w:rPr>
              <w:t>PREDMETNI NASTAVNIK:</w:t>
            </w:r>
          </w:p>
        </w:tc>
        <w:tc>
          <w:tcPr>
            <w:tcW w:w="9739" w:type="dxa"/>
          </w:tcPr>
          <w:p w:rsidR="005647F2" w:rsidRPr="006906D4" w:rsidRDefault="005647F2" w:rsidP="0001667F">
            <w:pPr>
              <w:rPr>
                <w:rFonts w:asciiTheme="minorHAnsi" w:hAnsiTheme="minorHAnsi" w:cstheme="minorHAnsi"/>
                <w:sz w:val="28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8"/>
                <w:lang w:val="hr-HR"/>
              </w:rPr>
              <w:t xml:space="preserve">Danijel Gavranović, </w:t>
            </w:r>
            <w:proofErr w:type="spellStart"/>
            <w:r w:rsidR="0001667F">
              <w:rPr>
                <w:rFonts w:asciiTheme="minorHAnsi" w:hAnsiTheme="minorHAnsi" w:cstheme="minorHAnsi"/>
                <w:sz w:val="28"/>
                <w:lang w:val="hr-HR"/>
              </w:rPr>
              <w:t>prof</w:t>
            </w:r>
            <w:proofErr w:type="spellEnd"/>
            <w:r w:rsidRPr="006906D4">
              <w:rPr>
                <w:rFonts w:asciiTheme="minorHAnsi" w:hAnsiTheme="minorHAnsi" w:cstheme="minorHAnsi"/>
                <w:sz w:val="28"/>
                <w:lang w:val="hr-HR"/>
              </w:rPr>
              <w:t>.</w:t>
            </w:r>
          </w:p>
        </w:tc>
      </w:tr>
    </w:tbl>
    <w:p w:rsidR="00DC2790" w:rsidRPr="006906D4" w:rsidRDefault="00DC2790">
      <w:pPr>
        <w:rPr>
          <w:lang w:val="hr-HR"/>
        </w:rPr>
      </w:pPr>
      <w:r w:rsidRPr="006906D4">
        <w:rPr>
          <w:lang w:val="hr-HR"/>
        </w:rPr>
        <w:br w:type="page"/>
      </w:r>
    </w:p>
    <w:tbl>
      <w:tblPr>
        <w:tblW w:w="15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2"/>
        <w:gridCol w:w="1276"/>
        <w:gridCol w:w="12615"/>
      </w:tblGrid>
      <w:tr w:rsidR="00146600" w:rsidRPr="006906D4" w:rsidTr="00037EFB">
        <w:tc>
          <w:tcPr>
            <w:tcW w:w="2978" w:type="dxa"/>
            <w:gridSpan w:val="2"/>
            <w:shd w:val="clear" w:color="auto" w:fill="auto"/>
            <w:vAlign w:val="center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lastRenderedPageBreak/>
              <w:t>Ukupan broj sati godišnje</w:t>
            </w:r>
          </w:p>
        </w:tc>
        <w:tc>
          <w:tcPr>
            <w:tcW w:w="12615" w:type="dxa"/>
            <w:shd w:val="clear" w:color="auto" w:fill="auto"/>
            <w:vAlign w:val="center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32</w:t>
            </w:r>
          </w:p>
        </w:tc>
      </w:tr>
      <w:tr w:rsidR="00146600" w:rsidRPr="006906D4" w:rsidTr="00037EFB">
        <w:tc>
          <w:tcPr>
            <w:tcW w:w="2978" w:type="dxa"/>
            <w:gridSpan w:val="2"/>
            <w:shd w:val="clear" w:color="auto" w:fill="auto"/>
            <w:vAlign w:val="center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Obveze nastavnika</w:t>
            </w:r>
          </w:p>
        </w:tc>
        <w:tc>
          <w:tcPr>
            <w:tcW w:w="12615" w:type="dxa"/>
            <w:shd w:val="clear" w:color="auto" w:fill="auto"/>
            <w:vAlign w:val="center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Pripremiti radni materijal te odrediti upute kako rješavati probleme</w:t>
            </w:r>
          </w:p>
        </w:tc>
      </w:tr>
      <w:tr w:rsidR="00146600" w:rsidRPr="006906D4" w:rsidTr="00037EFB">
        <w:tc>
          <w:tcPr>
            <w:tcW w:w="2978" w:type="dxa"/>
            <w:gridSpan w:val="2"/>
            <w:shd w:val="clear" w:color="auto" w:fill="auto"/>
            <w:vAlign w:val="center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Obveze učenika</w:t>
            </w:r>
          </w:p>
        </w:tc>
        <w:tc>
          <w:tcPr>
            <w:tcW w:w="12615" w:type="dxa"/>
            <w:shd w:val="clear" w:color="auto" w:fill="auto"/>
            <w:vAlign w:val="center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Redovito pohađanje nastave, te sudjelovanje u rješavanju radnih zadataka, praćenje nastave i vođenje bilješki.</w:t>
            </w:r>
          </w:p>
        </w:tc>
      </w:tr>
      <w:tr w:rsidR="00146600" w:rsidRPr="006906D4" w:rsidTr="00037EFB">
        <w:tc>
          <w:tcPr>
            <w:tcW w:w="2978" w:type="dxa"/>
            <w:gridSpan w:val="2"/>
            <w:shd w:val="clear" w:color="auto" w:fill="auto"/>
            <w:vAlign w:val="center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Elementi praćenja</w:t>
            </w:r>
          </w:p>
        </w:tc>
        <w:tc>
          <w:tcPr>
            <w:tcW w:w="12615" w:type="dxa"/>
            <w:shd w:val="clear" w:color="auto" w:fill="auto"/>
            <w:vAlign w:val="center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Usvojenost nastavnog sadržaja i primjena znanja / sadržaja</w:t>
            </w:r>
          </w:p>
        </w:tc>
      </w:tr>
      <w:tr w:rsidR="00146600" w:rsidRPr="006906D4" w:rsidTr="00037EFB">
        <w:tc>
          <w:tcPr>
            <w:tcW w:w="15593" w:type="dxa"/>
            <w:gridSpan w:val="3"/>
            <w:shd w:val="clear" w:color="auto" w:fill="D9D9D9"/>
            <w:vAlign w:val="center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Elementi ocjenjivanja za usvojenosti nastavnih sadržaja</w:t>
            </w:r>
          </w:p>
        </w:tc>
      </w:tr>
      <w:tr w:rsidR="00146600" w:rsidRPr="006906D4" w:rsidTr="00037EFB">
        <w:tc>
          <w:tcPr>
            <w:tcW w:w="1702" w:type="dxa"/>
            <w:shd w:val="clear" w:color="auto" w:fill="auto"/>
            <w:vAlign w:val="center"/>
          </w:tcPr>
          <w:p w:rsidR="00146600" w:rsidRPr="006906D4" w:rsidRDefault="00146600" w:rsidP="00037EFB">
            <w:pPr>
              <w:spacing w:before="40" w:afterLines="40" w:after="96"/>
              <w:jc w:val="center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Ocjena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146600" w:rsidRPr="006906D4" w:rsidRDefault="00146600" w:rsidP="00037EFB">
            <w:pPr>
              <w:spacing w:before="40" w:afterLines="40" w:after="96"/>
              <w:jc w:val="center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Mjerilo</w:t>
            </w:r>
          </w:p>
        </w:tc>
      </w:tr>
      <w:tr w:rsidR="00146600" w:rsidRPr="006906D4" w:rsidTr="00037EFB">
        <w:tc>
          <w:tcPr>
            <w:tcW w:w="1702" w:type="dxa"/>
            <w:shd w:val="clear" w:color="auto" w:fill="auto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odličan</w:t>
            </w:r>
          </w:p>
        </w:tc>
        <w:tc>
          <w:tcPr>
            <w:tcW w:w="13891" w:type="dxa"/>
            <w:gridSpan w:val="2"/>
            <w:shd w:val="clear" w:color="auto" w:fill="auto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Samostalno bez pomoći nastavnika rješava postavljene probleme.</w:t>
            </w:r>
          </w:p>
        </w:tc>
      </w:tr>
      <w:tr w:rsidR="00146600" w:rsidRPr="006906D4" w:rsidTr="00037EFB">
        <w:tc>
          <w:tcPr>
            <w:tcW w:w="1702" w:type="dxa"/>
            <w:shd w:val="clear" w:color="auto" w:fill="auto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vrlo dobar</w:t>
            </w:r>
          </w:p>
        </w:tc>
        <w:tc>
          <w:tcPr>
            <w:tcW w:w="13891" w:type="dxa"/>
            <w:gridSpan w:val="2"/>
            <w:shd w:val="clear" w:color="auto" w:fill="auto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Složenije probleme rješava uz pomoć, a jednostavnije bez pomoći nastavnika.</w:t>
            </w:r>
          </w:p>
        </w:tc>
      </w:tr>
      <w:tr w:rsidR="00146600" w:rsidRPr="006906D4" w:rsidTr="00037EFB">
        <w:tc>
          <w:tcPr>
            <w:tcW w:w="1702" w:type="dxa"/>
            <w:shd w:val="clear" w:color="auto" w:fill="auto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dobar</w:t>
            </w:r>
          </w:p>
        </w:tc>
        <w:tc>
          <w:tcPr>
            <w:tcW w:w="13891" w:type="dxa"/>
            <w:gridSpan w:val="2"/>
            <w:shd w:val="clear" w:color="auto" w:fill="auto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 xml:space="preserve">Postavljene probleme rješava uz pomoć nastavnika. </w:t>
            </w:r>
          </w:p>
        </w:tc>
      </w:tr>
      <w:tr w:rsidR="00146600" w:rsidRPr="006906D4" w:rsidTr="00037EFB">
        <w:tc>
          <w:tcPr>
            <w:tcW w:w="1702" w:type="dxa"/>
            <w:shd w:val="clear" w:color="auto" w:fill="auto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dovoljan</w:t>
            </w:r>
          </w:p>
        </w:tc>
        <w:tc>
          <w:tcPr>
            <w:tcW w:w="13891" w:type="dxa"/>
            <w:gridSpan w:val="2"/>
            <w:shd w:val="clear" w:color="auto" w:fill="auto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Jednostavne probleme rješava uz pomoć nastavnika, a teže nikako.</w:t>
            </w:r>
          </w:p>
        </w:tc>
      </w:tr>
      <w:tr w:rsidR="00146600" w:rsidRPr="006906D4" w:rsidTr="00037EFB">
        <w:tc>
          <w:tcPr>
            <w:tcW w:w="1702" w:type="dxa"/>
            <w:shd w:val="clear" w:color="auto" w:fill="auto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nedovoljan</w:t>
            </w:r>
          </w:p>
        </w:tc>
        <w:tc>
          <w:tcPr>
            <w:tcW w:w="13891" w:type="dxa"/>
            <w:gridSpan w:val="2"/>
            <w:shd w:val="clear" w:color="auto" w:fill="auto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Ne rješava ni jednostavne probleme ni uz pomoć nastavnika.</w:t>
            </w:r>
          </w:p>
        </w:tc>
      </w:tr>
      <w:tr w:rsidR="00146600" w:rsidRPr="006906D4" w:rsidTr="00037EFB">
        <w:trPr>
          <w:trHeight w:val="441"/>
        </w:trPr>
        <w:tc>
          <w:tcPr>
            <w:tcW w:w="15593" w:type="dxa"/>
            <w:gridSpan w:val="3"/>
            <w:shd w:val="clear" w:color="auto" w:fill="D9D9D9"/>
            <w:vAlign w:val="center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Elementi ocjenjivanja za primjenu znanja / sadržaja</w:t>
            </w:r>
          </w:p>
        </w:tc>
      </w:tr>
      <w:tr w:rsidR="00146600" w:rsidRPr="006906D4" w:rsidTr="00037EFB">
        <w:trPr>
          <w:trHeight w:val="71"/>
        </w:trPr>
        <w:tc>
          <w:tcPr>
            <w:tcW w:w="1702" w:type="dxa"/>
            <w:shd w:val="clear" w:color="auto" w:fill="auto"/>
            <w:vAlign w:val="center"/>
          </w:tcPr>
          <w:p w:rsidR="00146600" w:rsidRPr="006906D4" w:rsidRDefault="00146600" w:rsidP="00037EFB">
            <w:pPr>
              <w:spacing w:before="40" w:afterLines="40" w:after="96"/>
              <w:jc w:val="center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Ocjena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146600" w:rsidRPr="006906D4" w:rsidRDefault="00146600" w:rsidP="00037EFB">
            <w:pPr>
              <w:spacing w:before="40" w:afterLines="40" w:after="96"/>
              <w:jc w:val="center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Mjerilo</w:t>
            </w:r>
          </w:p>
        </w:tc>
      </w:tr>
      <w:tr w:rsidR="00146600" w:rsidRPr="006906D4" w:rsidTr="00037EFB">
        <w:trPr>
          <w:trHeight w:val="71"/>
        </w:trPr>
        <w:tc>
          <w:tcPr>
            <w:tcW w:w="1702" w:type="dxa"/>
            <w:shd w:val="clear" w:color="auto" w:fill="auto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odličan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Donositi samostalno zaključke na nastavni, aktivno sudjeluje u raspravi i izražava vlastito mišljenje koristeći pojmove iz nastave, uspoređuje metode slučajeva i primjere iz nastave, postavlja dodatna pitanja i pokazuje interes za nastavni sadržaj. Vodi bilješke na nastavi.</w:t>
            </w:r>
          </w:p>
        </w:tc>
      </w:tr>
      <w:tr w:rsidR="00146600" w:rsidRPr="006906D4" w:rsidTr="00037EFB">
        <w:trPr>
          <w:trHeight w:val="71"/>
        </w:trPr>
        <w:tc>
          <w:tcPr>
            <w:tcW w:w="1702" w:type="dxa"/>
            <w:shd w:val="clear" w:color="auto" w:fill="auto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vrlo dobar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Donositi zaključke na nastavi uz manju pomoć nastavnika, sudjeluje u raspravi i izražava vlastito mišljenje uglavnom koristeći pojmove iz nastave, uspoređuje metode slučajeva i primjere iz nastave uz manju pomoć nastavnika.</w:t>
            </w:r>
          </w:p>
        </w:tc>
      </w:tr>
      <w:tr w:rsidR="00146600" w:rsidRPr="006906D4" w:rsidTr="00037EFB">
        <w:trPr>
          <w:trHeight w:val="71"/>
        </w:trPr>
        <w:tc>
          <w:tcPr>
            <w:tcW w:w="1702" w:type="dxa"/>
            <w:shd w:val="clear" w:color="auto" w:fill="auto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dobar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Donositi zaključke na nastavi uz potpitanja nastavnika, sudjeluje u raspravi i izražava vlastito mišljenje uglavnom koristeći pojmove iz nastave, uspoređuje metode slučajeva i primjere iz nastave uz manju pomoć nastavnika. Vodi bilješke na nastavi.</w:t>
            </w:r>
          </w:p>
        </w:tc>
      </w:tr>
      <w:tr w:rsidR="00146600" w:rsidRPr="006906D4" w:rsidTr="00037EFB">
        <w:trPr>
          <w:trHeight w:val="71"/>
        </w:trPr>
        <w:tc>
          <w:tcPr>
            <w:tcW w:w="1702" w:type="dxa"/>
            <w:shd w:val="clear" w:color="auto" w:fill="auto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dovoljan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Donositi zaključke na nastavi uz veću pomoć nastavnika, slabo sudjeluje u raspravi i izražava vlastito mišljenje uglavnom ne koristeći pojmove iz nastave, uspoređuje metode slučajeva i primjere iz nastave uz veću manju pomoć nastavnika. Pokazuje malo interesa za nastavni sadržaj. Uglavnom vodi bilješke na nastavi.</w:t>
            </w:r>
          </w:p>
        </w:tc>
      </w:tr>
      <w:tr w:rsidR="00146600" w:rsidRPr="006906D4" w:rsidTr="00037EFB">
        <w:trPr>
          <w:trHeight w:val="71"/>
        </w:trPr>
        <w:tc>
          <w:tcPr>
            <w:tcW w:w="1702" w:type="dxa"/>
            <w:shd w:val="clear" w:color="auto" w:fill="auto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nedovoljan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Ne donositi zaključke na nastavi ni uz veću pomoć nastavnika, ne slabo sudjeluje u raspravi i prilikom izražavanja vlastitog mišljenje ne koristi pojmove iz nastave, nit uz nastave uz veću manju pomoć nastavnika ne uspijeva usporediti metode slučajeva i primjere iz nastave. Ne pokazuje interes za nastavni sadržaj. Ne vodi bilješke na nastavi.</w:t>
            </w:r>
          </w:p>
        </w:tc>
      </w:tr>
      <w:tr w:rsidR="00146600" w:rsidRPr="006906D4" w:rsidTr="00146600">
        <w:tc>
          <w:tcPr>
            <w:tcW w:w="1702" w:type="dxa"/>
            <w:shd w:val="clear" w:color="auto" w:fill="auto"/>
            <w:vAlign w:val="center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Oblici praćenja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Pismeno (4 puta tijekom školske godine), ocjena sudjelovanja u nastavi (4 puta tijekom školske godine)</w:t>
            </w:r>
          </w:p>
        </w:tc>
      </w:tr>
      <w:tr w:rsidR="00DE6C7C" w:rsidRPr="006906D4" w:rsidTr="00146600">
        <w:tc>
          <w:tcPr>
            <w:tcW w:w="1702" w:type="dxa"/>
            <w:shd w:val="clear" w:color="auto" w:fill="auto"/>
            <w:vAlign w:val="center"/>
          </w:tcPr>
          <w:p w:rsidR="00DE6C7C" w:rsidRPr="006906D4" w:rsidRDefault="00DE6C7C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Literatura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DE6C7C" w:rsidRPr="006906D4" w:rsidRDefault="00DE6C7C" w:rsidP="00DE6C7C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DE6C7C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 xml:space="preserve">Đ. </w:t>
            </w:r>
            <w:proofErr w:type="spellStart"/>
            <w:r w:rsidRPr="00DE6C7C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Benić</w:t>
            </w:r>
            <w:proofErr w:type="spellEnd"/>
            <w:r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 xml:space="preserve">, </w:t>
            </w:r>
            <w:r w:rsidRPr="00DE6C7C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N. Vulić</w:t>
            </w:r>
            <w:r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 xml:space="preserve">: </w:t>
            </w:r>
            <w:bookmarkStart w:id="0" w:name="_GoBack"/>
            <w:r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Politika i gospodarstvo</w:t>
            </w:r>
            <w:bookmarkEnd w:id="0"/>
            <w:r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, Školska knjiga, Zagreb</w:t>
            </w:r>
          </w:p>
        </w:tc>
      </w:tr>
    </w:tbl>
    <w:p w:rsidR="00DC2790" w:rsidRPr="006906D4" w:rsidRDefault="00146600">
      <w:pPr>
        <w:rPr>
          <w:lang w:val="hr-HR"/>
        </w:rPr>
      </w:pPr>
      <w:r w:rsidRPr="006906D4">
        <w:rPr>
          <w:lang w:val="hr-HR"/>
        </w:rPr>
        <w:br w:type="page"/>
      </w:r>
    </w:p>
    <w:p w:rsidR="00DC2790" w:rsidRPr="006906D4" w:rsidRDefault="00DC2790">
      <w:pPr>
        <w:rPr>
          <w:lang w:val="hr-HR"/>
        </w:rPr>
      </w:pPr>
    </w:p>
    <w:tbl>
      <w:tblPr>
        <w:tblW w:w="15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3402"/>
        <w:gridCol w:w="2977"/>
        <w:gridCol w:w="2977"/>
        <w:gridCol w:w="2409"/>
        <w:gridCol w:w="2835"/>
      </w:tblGrid>
      <w:tr w:rsidR="00797198" w:rsidRPr="006906D4" w:rsidTr="005812ED">
        <w:trPr>
          <w:cantSplit/>
          <w:trHeight w:val="699"/>
        </w:trPr>
        <w:tc>
          <w:tcPr>
            <w:tcW w:w="817" w:type="dxa"/>
            <w:tcBorders>
              <w:bottom w:val="single" w:sz="4" w:space="0" w:color="auto"/>
            </w:tcBorders>
            <w:vAlign w:val="center"/>
          </w:tcPr>
          <w:p w:rsidR="00797198" w:rsidRPr="006906D4" w:rsidRDefault="006E230B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Redni </w:t>
            </w:r>
            <w:proofErr w:type="spellStart"/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b</w:t>
            </w:r>
            <w:r w:rsidR="005812ED"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</w:t>
            </w:r>
            <w:proofErr w:type="spellEnd"/>
            <w:r w:rsidR="005812ED"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. sata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797198" w:rsidRPr="006906D4" w:rsidRDefault="00797198" w:rsidP="005E5BDE">
            <w:pPr>
              <w:pStyle w:val="EnvelopeReturn"/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Naziv nastavne cjeline (kompleksa) / nastavne jedinice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:rsidR="00797198" w:rsidRPr="006906D4" w:rsidRDefault="0079719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Cilj za nastavnu cjelinu (zadaća za učenike)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:rsidR="00797198" w:rsidRPr="006906D4" w:rsidRDefault="0079719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Nastavne metode i metodički oblici rada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:rsidR="00797198" w:rsidRPr="006906D4" w:rsidRDefault="005E5BDE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Korelacija s  drugim nastavnim predmetima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797198" w:rsidRPr="006906D4" w:rsidRDefault="0079719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Nastavna sredstva i pomagala</w:t>
            </w:r>
          </w:p>
        </w:tc>
      </w:tr>
      <w:tr w:rsidR="00797198" w:rsidRPr="006906D4" w:rsidTr="005812ED">
        <w:trPr>
          <w:cantSplit/>
        </w:trPr>
        <w:tc>
          <w:tcPr>
            <w:tcW w:w="817" w:type="dxa"/>
            <w:vAlign w:val="center"/>
          </w:tcPr>
          <w:p w:rsidR="00797198" w:rsidRPr="006906D4" w:rsidRDefault="0079719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1</w:t>
            </w:r>
          </w:p>
        </w:tc>
        <w:tc>
          <w:tcPr>
            <w:tcW w:w="3402" w:type="dxa"/>
            <w:vAlign w:val="center"/>
          </w:tcPr>
          <w:p w:rsidR="00797198" w:rsidRPr="006906D4" w:rsidRDefault="00797198" w:rsidP="006E230B">
            <w:pPr>
              <w:pStyle w:val="EnvelopeReturn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Upoznavanje s nastavnim planom i programom</w:t>
            </w:r>
          </w:p>
        </w:tc>
        <w:tc>
          <w:tcPr>
            <w:tcW w:w="2977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Upoznavanje učenika s načinom rada</w:t>
            </w:r>
          </w:p>
        </w:tc>
        <w:tc>
          <w:tcPr>
            <w:tcW w:w="2977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835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</w:tr>
      <w:tr w:rsidR="00797198" w:rsidRPr="006906D4" w:rsidTr="005812ED">
        <w:trPr>
          <w:cantSplit/>
        </w:trPr>
        <w:tc>
          <w:tcPr>
            <w:tcW w:w="817" w:type="dxa"/>
            <w:vAlign w:val="center"/>
          </w:tcPr>
          <w:p w:rsidR="00797198" w:rsidRPr="006906D4" w:rsidRDefault="0079719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2</w:t>
            </w:r>
          </w:p>
        </w:tc>
        <w:tc>
          <w:tcPr>
            <w:tcW w:w="3402" w:type="dxa"/>
            <w:vAlign w:val="center"/>
          </w:tcPr>
          <w:p w:rsidR="00797198" w:rsidRPr="006906D4" w:rsidRDefault="00E34DF8" w:rsidP="00E34DF8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E34DF8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Politika</w:t>
            </w: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 i</w:t>
            </w:r>
            <w:r w:rsidRPr="00E34DF8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 političko djelovanja</w:t>
            </w:r>
          </w:p>
        </w:tc>
        <w:tc>
          <w:tcPr>
            <w:tcW w:w="2977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Pojam politike pol. čina i politike kao života, pol. jezik, pol utakmica</w:t>
            </w:r>
          </w:p>
        </w:tc>
        <w:tc>
          <w:tcPr>
            <w:tcW w:w="2977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Filozofija i sociologija</w:t>
            </w:r>
          </w:p>
        </w:tc>
        <w:tc>
          <w:tcPr>
            <w:tcW w:w="2835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797198" w:rsidRPr="006906D4" w:rsidTr="005812ED">
        <w:trPr>
          <w:cantSplit/>
        </w:trPr>
        <w:tc>
          <w:tcPr>
            <w:tcW w:w="817" w:type="dxa"/>
            <w:vAlign w:val="center"/>
          </w:tcPr>
          <w:p w:rsidR="00797198" w:rsidRPr="006906D4" w:rsidRDefault="0079719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3</w:t>
            </w:r>
          </w:p>
        </w:tc>
        <w:tc>
          <w:tcPr>
            <w:tcW w:w="3402" w:type="dxa"/>
            <w:vAlign w:val="center"/>
          </w:tcPr>
          <w:p w:rsidR="0079719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E34DF8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Narod, manjina, državljani RH, građani</w:t>
            </w:r>
          </w:p>
        </w:tc>
        <w:tc>
          <w:tcPr>
            <w:tcW w:w="2977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Pojam naroda, manjina (članak 15 ustava) građani</w:t>
            </w:r>
          </w:p>
        </w:tc>
        <w:tc>
          <w:tcPr>
            <w:tcW w:w="2977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Povijest</w:t>
            </w:r>
          </w:p>
        </w:tc>
        <w:tc>
          <w:tcPr>
            <w:tcW w:w="2835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797198" w:rsidRPr="006906D4" w:rsidTr="005812ED">
        <w:trPr>
          <w:cantSplit/>
        </w:trPr>
        <w:tc>
          <w:tcPr>
            <w:tcW w:w="817" w:type="dxa"/>
            <w:vAlign w:val="center"/>
          </w:tcPr>
          <w:p w:rsidR="00797198" w:rsidRPr="006906D4" w:rsidRDefault="0079719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4</w:t>
            </w:r>
          </w:p>
        </w:tc>
        <w:tc>
          <w:tcPr>
            <w:tcW w:w="3402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Tipovi političkih poredaka</w:t>
            </w:r>
          </w:p>
        </w:tc>
        <w:tc>
          <w:tcPr>
            <w:tcW w:w="2977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D</w:t>
            </w:r>
            <w:r w:rsidR="00A34E8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emokracija, diktatura,  monarhija</w:t>
            </w:r>
          </w:p>
        </w:tc>
        <w:tc>
          <w:tcPr>
            <w:tcW w:w="2977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Sociologija, povijest</w:t>
            </w:r>
          </w:p>
        </w:tc>
        <w:tc>
          <w:tcPr>
            <w:tcW w:w="2835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797198" w:rsidRPr="006906D4" w:rsidTr="005812ED">
        <w:trPr>
          <w:cantSplit/>
        </w:trPr>
        <w:tc>
          <w:tcPr>
            <w:tcW w:w="817" w:type="dxa"/>
            <w:vAlign w:val="center"/>
          </w:tcPr>
          <w:p w:rsidR="00797198" w:rsidRPr="006906D4" w:rsidRDefault="0079719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5</w:t>
            </w:r>
          </w:p>
        </w:tc>
        <w:tc>
          <w:tcPr>
            <w:tcW w:w="3402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Političke stranke </w:t>
            </w:r>
          </w:p>
        </w:tc>
        <w:tc>
          <w:tcPr>
            <w:tcW w:w="2977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Pojam političke stranke. Ciljevi zadaće i programi pol stranaka lib</w:t>
            </w:r>
            <w:r w:rsidR="00A34E8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eralne</w:t>
            </w: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, </w:t>
            </w:r>
            <w:r w:rsidR="00A34E8D"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socijaldemokrat</w:t>
            </w:r>
            <w:r w:rsidR="00A34E8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ske</w:t>
            </w: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, demokršćani, socijalisti</w:t>
            </w:r>
          </w:p>
        </w:tc>
        <w:tc>
          <w:tcPr>
            <w:tcW w:w="2977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Sociologija, povijest</w:t>
            </w:r>
          </w:p>
        </w:tc>
        <w:tc>
          <w:tcPr>
            <w:tcW w:w="2835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797198" w:rsidRPr="006906D4" w:rsidTr="005812ED">
        <w:trPr>
          <w:cantSplit/>
        </w:trPr>
        <w:tc>
          <w:tcPr>
            <w:tcW w:w="817" w:type="dxa"/>
            <w:vAlign w:val="center"/>
          </w:tcPr>
          <w:p w:rsidR="00797198" w:rsidRPr="006906D4" w:rsidRDefault="0079719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6</w:t>
            </w:r>
          </w:p>
        </w:tc>
        <w:tc>
          <w:tcPr>
            <w:tcW w:w="3402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Izbori</w:t>
            </w:r>
          </w:p>
        </w:tc>
        <w:tc>
          <w:tcPr>
            <w:tcW w:w="2977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Izborno pravo – (većinski razmjerni kombinirani)</w:t>
            </w:r>
          </w:p>
        </w:tc>
        <w:tc>
          <w:tcPr>
            <w:tcW w:w="2977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Povijest</w:t>
            </w:r>
          </w:p>
        </w:tc>
        <w:tc>
          <w:tcPr>
            <w:tcW w:w="2835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797198" w:rsidRPr="006906D4" w:rsidTr="005812ED">
        <w:trPr>
          <w:cantSplit/>
        </w:trPr>
        <w:tc>
          <w:tcPr>
            <w:tcW w:w="817" w:type="dxa"/>
            <w:tcBorders>
              <w:bottom w:val="nil"/>
            </w:tcBorders>
            <w:vAlign w:val="center"/>
          </w:tcPr>
          <w:p w:rsidR="00797198" w:rsidRPr="006906D4" w:rsidRDefault="0079719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7</w:t>
            </w:r>
          </w:p>
        </w:tc>
        <w:tc>
          <w:tcPr>
            <w:tcW w:w="3402" w:type="dxa"/>
            <w:tcBorders>
              <w:bottom w:val="nil"/>
            </w:tcBorders>
            <w:vAlign w:val="center"/>
          </w:tcPr>
          <w:p w:rsidR="00797198" w:rsidRPr="006906D4" w:rsidRDefault="00797198" w:rsidP="006906D4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Država</w:t>
            </w:r>
            <w:r w:rsid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, p</w:t>
            </w: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arlament i parlamentarizam</w:t>
            </w:r>
            <w:r w:rsidR="0018183A"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, </w:t>
            </w: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Hrvatski </w:t>
            </w:r>
            <w:r w:rsidR="0018183A"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s</w:t>
            </w: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abor</w:t>
            </w:r>
          </w:p>
        </w:tc>
        <w:tc>
          <w:tcPr>
            <w:tcW w:w="2977" w:type="dxa"/>
            <w:tcBorders>
              <w:bottom w:val="nil"/>
            </w:tcBorders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Pojam države, Ustav i ustavni zakoni unitarna federativna  Svrha parlamenta; </w:t>
            </w:r>
            <w:proofErr w:type="spellStart"/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Hrv</w:t>
            </w:r>
            <w:proofErr w:type="spellEnd"/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. Sabor</w:t>
            </w:r>
          </w:p>
        </w:tc>
        <w:tc>
          <w:tcPr>
            <w:tcW w:w="2977" w:type="dxa"/>
            <w:tcBorders>
              <w:bottom w:val="nil"/>
            </w:tcBorders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409" w:type="dxa"/>
            <w:tcBorders>
              <w:bottom w:val="nil"/>
            </w:tcBorders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Povijest</w:t>
            </w:r>
          </w:p>
        </w:tc>
        <w:tc>
          <w:tcPr>
            <w:tcW w:w="2835" w:type="dxa"/>
            <w:tcBorders>
              <w:bottom w:val="nil"/>
            </w:tcBorders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797198" w:rsidRPr="006906D4" w:rsidTr="005812ED">
        <w:trPr>
          <w:cantSplit/>
        </w:trPr>
        <w:tc>
          <w:tcPr>
            <w:tcW w:w="817" w:type="dxa"/>
            <w:tcBorders>
              <w:bottom w:val="single" w:sz="4" w:space="0" w:color="auto"/>
            </w:tcBorders>
            <w:vAlign w:val="center"/>
          </w:tcPr>
          <w:p w:rsidR="00797198" w:rsidRPr="006906D4" w:rsidRDefault="0079719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8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797198" w:rsidRPr="006906D4" w:rsidRDefault="00797198" w:rsidP="00E34DF8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 </w:t>
            </w:r>
            <w:r w:rsidR="00E34DF8"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Provjera znanja 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:rsidR="0079719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Individualni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Povijest</w:t>
            </w:r>
          </w:p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Ustav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E34DF8" w:rsidRPr="006906D4" w:rsidTr="005812ED">
        <w:trPr>
          <w:cantSplit/>
        </w:trPr>
        <w:tc>
          <w:tcPr>
            <w:tcW w:w="817" w:type="dxa"/>
            <w:vAlign w:val="center"/>
          </w:tcPr>
          <w:p w:rsidR="00E34DF8" w:rsidRPr="006906D4" w:rsidRDefault="00E34DF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9</w:t>
            </w:r>
          </w:p>
        </w:tc>
        <w:tc>
          <w:tcPr>
            <w:tcW w:w="3402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Predsjednik </w:t>
            </w:r>
            <w:proofErr w:type="spellStart"/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R.H</w:t>
            </w:r>
            <w:proofErr w:type="spellEnd"/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., Vlada </w:t>
            </w:r>
            <w:proofErr w:type="spellStart"/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R.H</w:t>
            </w:r>
            <w:proofErr w:type="spellEnd"/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.</w:t>
            </w:r>
          </w:p>
        </w:tc>
        <w:tc>
          <w:tcPr>
            <w:tcW w:w="2977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Prava i obveze pred</w:t>
            </w: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sjednika</w:t>
            </w: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; Način izbora i opoziv</w:t>
            </w:r>
          </w:p>
        </w:tc>
        <w:tc>
          <w:tcPr>
            <w:tcW w:w="2977" w:type="dxa"/>
            <w:vAlign w:val="center"/>
          </w:tcPr>
          <w:p w:rsidR="00E34DF8" w:rsidRPr="006906D4" w:rsidRDefault="00E34DF8" w:rsidP="00F45C3E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835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</w:tr>
      <w:tr w:rsidR="00E34DF8" w:rsidRPr="006906D4" w:rsidTr="005812ED">
        <w:trPr>
          <w:cantSplit/>
        </w:trPr>
        <w:tc>
          <w:tcPr>
            <w:tcW w:w="817" w:type="dxa"/>
            <w:vAlign w:val="center"/>
          </w:tcPr>
          <w:p w:rsidR="00E34DF8" w:rsidRPr="006906D4" w:rsidRDefault="00E34DF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10</w:t>
            </w:r>
          </w:p>
        </w:tc>
        <w:tc>
          <w:tcPr>
            <w:tcW w:w="3402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E34DF8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Sudska vlast, Ustavni sud </w:t>
            </w:r>
            <w:proofErr w:type="spellStart"/>
            <w:r w:rsidRPr="00E34DF8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R.H</w:t>
            </w:r>
            <w:proofErr w:type="spellEnd"/>
            <w:r w:rsidRPr="00E34DF8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.</w:t>
            </w:r>
          </w:p>
        </w:tc>
        <w:tc>
          <w:tcPr>
            <w:tcW w:w="2977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Uloga Ustavnog sud  i izbor sudaca</w:t>
            </w:r>
          </w:p>
        </w:tc>
        <w:tc>
          <w:tcPr>
            <w:tcW w:w="2977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835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E34DF8" w:rsidRPr="006906D4" w:rsidTr="005812ED">
        <w:trPr>
          <w:cantSplit/>
        </w:trPr>
        <w:tc>
          <w:tcPr>
            <w:tcW w:w="817" w:type="dxa"/>
            <w:vAlign w:val="center"/>
          </w:tcPr>
          <w:p w:rsidR="00E34DF8" w:rsidRPr="006906D4" w:rsidRDefault="00E34DF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11</w:t>
            </w:r>
          </w:p>
        </w:tc>
        <w:tc>
          <w:tcPr>
            <w:tcW w:w="3402" w:type="dxa"/>
            <w:vAlign w:val="center"/>
          </w:tcPr>
          <w:p w:rsidR="00E34DF8" w:rsidRPr="006906D4" w:rsidRDefault="00E34DF8" w:rsidP="00EB29D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E34DF8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Lokalna </w:t>
            </w:r>
            <w:r w:rsidR="00EB29DB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samouprava</w:t>
            </w:r>
          </w:p>
        </w:tc>
        <w:tc>
          <w:tcPr>
            <w:tcW w:w="2977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Podjela Županije; Gradovi, mjesta</w:t>
            </w:r>
          </w:p>
        </w:tc>
        <w:tc>
          <w:tcPr>
            <w:tcW w:w="2977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835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E34DF8" w:rsidRPr="006906D4" w:rsidTr="005812ED">
        <w:trPr>
          <w:cantSplit/>
        </w:trPr>
        <w:tc>
          <w:tcPr>
            <w:tcW w:w="817" w:type="dxa"/>
            <w:vAlign w:val="center"/>
          </w:tcPr>
          <w:p w:rsidR="00E34DF8" w:rsidRPr="006906D4" w:rsidRDefault="00E34DF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12</w:t>
            </w:r>
          </w:p>
        </w:tc>
        <w:tc>
          <w:tcPr>
            <w:tcW w:w="3402" w:type="dxa"/>
            <w:vAlign w:val="center"/>
          </w:tcPr>
          <w:p w:rsidR="00E34DF8" w:rsidRPr="006906D4" w:rsidRDefault="00E34DF8" w:rsidP="006906D4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L</w:t>
            </w: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judska prava</w:t>
            </w:r>
          </w:p>
        </w:tc>
        <w:tc>
          <w:tcPr>
            <w:tcW w:w="2977" w:type="dxa"/>
            <w:vAlign w:val="center"/>
          </w:tcPr>
          <w:p w:rsidR="00E34DF8" w:rsidRPr="006906D4" w:rsidRDefault="00E34DF8" w:rsidP="00E34DF8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Ljudska prava</w:t>
            </w: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, generacije i značenja</w:t>
            </w:r>
          </w:p>
        </w:tc>
        <w:tc>
          <w:tcPr>
            <w:tcW w:w="2977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Povijest i vjeronauk </w:t>
            </w:r>
          </w:p>
        </w:tc>
        <w:tc>
          <w:tcPr>
            <w:tcW w:w="2835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E34DF8" w:rsidRPr="006906D4" w:rsidTr="005812ED">
        <w:trPr>
          <w:cantSplit/>
        </w:trPr>
        <w:tc>
          <w:tcPr>
            <w:tcW w:w="817" w:type="dxa"/>
            <w:vAlign w:val="center"/>
          </w:tcPr>
          <w:p w:rsidR="00E34DF8" w:rsidRPr="006906D4" w:rsidRDefault="00E34DF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13</w:t>
            </w:r>
          </w:p>
        </w:tc>
        <w:tc>
          <w:tcPr>
            <w:tcW w:w="3402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Globalizacija</w:t>
            </w:r>
          </w:p>
        </w:tc>
        <w:tc>
          <w:tcPr>
            <w:tcW w:w="2977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Pojam globalizacije</w:t>
            </w:r>
          </w:p>
        </w:tc>
        <w:tc>
          <w:tcPr>
            <w:tcW w:w="2977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409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835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E34DF8" w:rsidRPr="006906D4" w:rsidTr="005812ED">
        <w:trPr>
          <w:cantSplit/>
        </w:trPr>
        <w:tc>
          <w:tcPr>
            <w:tcW w:w="817" w:type="dxa"/>
            <w:vAlign w:val="center"/>
          </w:tcPr>
          <w:p w:rsidR="00E34DF8" w:rsidRPr="006906D4" w:rsidRDefault="00E34DF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14</w:t>
            </w:r>
          </w:p>
        </w:tc>
        <w:tc>
          <w:tcPr>
            <w:tcW w:w="3402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Provjera znanja </w:t>
            </w:r>
          </w:p>
        </w:tc>
        <w:tc>
          <w:tcPr>
            <w:tcW w:w="2977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977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Individualni</w:t>
            </w:r>
          </w:p>
        </w:tc>
        <w:tc>
          <w:tcPr>
            <w:tcW w:w="2409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835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</w:tr>
      <w:tr w:rsidR="00E34DF8" w:rsidRPr="006906D4" w:rsidTr="005812ED">
        <w:trPr>
          <w:cantSplit/>
        </w:trPr>
        <w:tc>
          <w:tcPr>
            <w:tcW w:w="817" w:type="dxa"/>
            <w:vAlign w:val="center"/>
          </w:tcPr>
          <w:p w:rsidR="00E34DF8" w:rsidRPr="006906D4" w:rsidRDefault="00E34DF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15</w:t>
            </w:r>
          </w:p>
        </w:tc>
        <w:tc>
          <w:tcPr>
            <w:tcW w:w="3402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E34DF8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Ponavljanje i sistematizacija gradiva</w:t>
            </w:r>
          </w:p>
        </w:tc>
        <w:tc>
          <w:tcPr>
            <w:tcW w:w="2977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977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Individualni, razgovor</w:t>
            </w:r>
          </w:p>
        </w:tc>
        <w:tc>
          <w:tcPr>
            <w:tcW w:w="2409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835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E34DF8" w:rsidRPr="006906D4" w:rsidTr="005812ED">
        <w:trPr>
          <w:cantSplit/>
        </w:trPr>
        <w:tc>
          <w:tcPr>
            <w:tcW w:w="817" w:type="dxa"/>
            <w:tcBorders>
              <w:bottom w:val="single" w:sz="4" w:space="0" w:color="auto"/>
            </w:tcBorders>
            <w:vAlign w:val="center"/>
          </w:tcPr>
          <w:p w:rsidR="00E34DF8" w:rsidRPr="006906D4" w:rsidRDefault="00E34DF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lastRenderedPageBreak/>
              <w:t>16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E34DF8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Pojam gospodarstva, makroekonomija i mikroekonomija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Razlike između pojmova gospodarstva i ekonomije, definiranje mikroekonomije i makroekonomije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:rsidR="00E34DF8" w:rsidRPr="006906D4" w:rsidRDefault="00E34DF8" w:rsidP="006E230B">
            <w:pPr>
              <w:rPr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E34DF8" w:rsidRPr="006906D4" w:rsidTr="005812ED">
        <w:trPr>
          <w:cantSplit/>
          <w:trHeight w:val="540"/>
        </w:trPr>
        <w:tc>
          <w:tcPr>
            <w:tcW w:w="817" w:type="dxa"/>
            <w:tcBorders>
              <w:bottom w:val="single" w:sz="4" w:space="0" w:color="auto"/>
            </w:tcBorders>
            <w:vAlign w:val="center"/>
          </w:tcPr>
          <w:p w:rsidR="00E34DF8" w:rsidRPr="006906D4" w:rsidRDefault="00E34DF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17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E34DF8" w:rsidRPr="006906D4" w:rsidRDefault="00E34DF8" w:rsidP="006906D4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E34DF8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Zakon ograničenosti, oportunitetni trošak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Tržište, cijene, profit; pojam komanditnog gospodarstva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:rsidR="00E34DF8" w:rsidRPr="006906D4" w:rsidRDefault="00E34DF8" w:rsidP="006E230B">
            <w:pPr>
              <w:rPr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E34DF8" w:rsidRPr="006906D4" w:rsidTr="005812ED">
        <w:trPr>
          <w:cantSplit/>
        </w:trPr>
        <w:tc>
          <w:tcPr>
            <w:tcW w:w="817" w:type="dxa"/>
            <w:tcBorders>
              <w:bottom w:val="single" w:sz="4" w:space="0" w:color="auto"/>
            </w:tcBorders>
            <w:vAlign w:val="center"/>
          </w:tcPr>
          <w:p w:rsidR="00E34DF8" w:rsidRPr="006906D4" w:rsidRDefault="00E34DF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18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E34DF8" w:rsidRPr="006906D4" w:rsidRDefault="00E34DF8" w:rsidP="006906D4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E34DF8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Alternativni ekonomski sustavi, nevidljiva ruka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Komandno, mješovito i tržišno gospodarstvo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:rsidR="00E34DF8" w:rsidRPr="006906D4" w:rsidRDefault="00E34DF8" w:rsidP="006E230B">
            <w:pPr>
              <w:rPr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Logika, matematika funkcije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E34DF8" w:rsidRPr="006906D4" w:rsidTr="005812ED">
        <w:trPr>
          <w:cantSplit/>
        </w:trPr>
        <w:tc>
          <w:tcPr>
            <w:tcW w:w="817" w:type="dxa"/>
            <w:tcBorders>
              <w:bottom w:val="nil"/>
            </w:tcBorders>
            <w:vAlign w:val="center"/>
          </w:tcPr>
          <w:p w:rsidR="00E34DF8" w:rsidRPr="006906D4" w:rsidRDefault="00E34DF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19</w:t>
            </w:r>
          </w:p>
        </w:tc>
        <w:tc>
          <w:tcPr>
            <w:tcW w:w="3402" w:type="dxa"/>
            <w:tcBorders>
              <w:bottom w:val="nil"/>
            </w:tcBorders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E34DF8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Ekonomija ponude i ekonomija potražnje</w:t>
            </w:r>
          </w:p>
        </w:tc>
        <w:tc>
          <w:tcPr>
            <w:tcW w:w="2977" w:type="dxa"/>
            <w:tcBorders>
              <w:bottom w:val="nil"/>
            </w:tcBorders>
            <w:vAlign w:val="center"/>
          </w:tcPr>
          <w:p w:rsidR="00E34DF8" w:rsidRPr="006906D4" w:rsidRDefault="00E34DF8" w:rsidP="00F45C3E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Tržišni sustav uspostava odnosa ponude i potražnje</w:t>
            </w:r>
          </w:p>
        </w:tc>
        <w:tc>
          <w:tcPr>
            <w:tcW w:w="2977" w:type="dxa"/>
            <w:tcBorders>
              <w:bottom w:val="nil"/>
            </w:tcBorders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409" w:type="dxa"/>
            <w:tcBorders>
              <w:bottom w:val="nil"/>
            </w:tcBorders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835" w:type="dxa"/>
            <w:tcBorders>
              <w:bottom w:val="nil"/>
            </w:tcBorders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E34DF8" w:rsidRPr="006906D4" w:rsidTr="005812ED">
        <w:trPr>
          <w:cantSplit/>
        </w:trPr>
        <w:tc>
          <w:tcPr>
            <w:tcW w:w="817" w:type="dxa"/>
            <w:vAlign w:val="center"/>
          </w:tcPr>
          <w:p w:rsidR="00E34DF8" w:rsidRPr="006906D4" w:rsidRDefault="00E34DF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20</w:t>
            </w:r>
          </w:p>
        </w:tc>
        <w:tc>
          <w:tcPr>
            <w:tcW w:w="3402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Poduzetništvo</w:t>
            </w:r>
          </w:p>
        </w:tc>
        <w:tc>
          <w:tcPr>
            <w:tcW w:w="2977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Poduzetnik poduzetnička sloboda, financiranje poduzetništva</w:t>
            </w:r>
          </w:p>
        </w:tc>
        <w:tc>
          <w:tcPr>
            <w:tcW w:w="2977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835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E34DF8" w:rsidRPr="006906D4" w:rsidTr="005812ED">
        <w:trPr>
          <w:cantSplit/>
        </w:trPr>
        <w:tc>
          <w:tcPr>
            <w:tcW w:w="817" w:type="dxa"/>
            <w:vAlign w:val="center"/>
          </w:tcPr>
          <w:p w:rsidR="00E34DF8" w:rsidRPr="006906D4" w:rsidRDefault="00E34DF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21</w:t>
            </w:r>
          </w:p>
        </w:tc>
        <w:tc>
          <w:tcPr>
            <w:tcW w:w="3402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Provjera znanja </w:t>
            </w:r>
          </w:p>
        </w:tc>
        <w:tc>
          <w:tcPr>
            <w:tcW w:w="2977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977" w:type="dxa"/>
            <w:vAlign w:val="center"/>
          </w:tcPr>
          <w:p w:rsidR="00E34DF8" w:rsidRPr="006906D4" w:rsidRDefault="00E34DF8" w:rsidP="00E34DF8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Individualni</w:t>
            </w:r>
          </w:p>
        </w:tc>
        <w:tc>
          <w:tcPr>
            <w:tcW w:w="2409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835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</w:tr>
      <w:tr w:rsidR="00E34DF8" w:rsidRPr="006906D4" w:rsidTr="005812ED">
        <w:trPr>
          <w:cantSplit/>
        </w:trPr>
        <w:tc>
          <w:tcPr>
            <w:tcW w:w="817" w:type="dxa"/>
            <w:vAlign w:val="center"/>
          </w:tcPr>
          <w:p w:rsidR="00E34DF8" w:rsidRPr="006906D4" w:rsidRDefault="00E34DF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22</w:t>
            </w:r>
          </w:p>
        </w:tc>
        <w:tc>
          <w:tcPr>
            <w:tcW w:w="3402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Biznis i ustrojba biznisa</w:t>
            </w:r>
          </w:p>
        </w:tc>
        <w:tc>
          <w:tcPr>
            <w:tcW w:w="2977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Financiranje biznisa karakteristika u demokrat. svijetu</w:t>
            </w:r>
          </w:p>
        </w:tc>
        <w:tc>
          <w:tcPr>
            <w:tcW w:w="2977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835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E34DF8" w:rsidRPr="006906D4" w:rsidTr="005812ED">
        <w:trPr>
          <w:cantSplit/>
        </w:trPr>
        <w:tc>
          <w:tcPr>
            <w:tcW w:w="817" w:type="dxa"/>
            <w:vAlign w:val="center"/>
          </w:tcPr>
          <w:p w:rsidR="00E34DF8" w:rsidRPr="006906D4" w:rsidRDefault="00E34DF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23</w:t>
            </w:r>
          </w:p>
        </w:tc>
        <w:tc>
          <w:tcPr>
            <w:tcW w:w="3402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Dioničarsko gospodarstvo i obveznice</w:t>
            </w:r>
          </w:p>
        </w:tc>
        <w:tc>
          <w:tcPr>
            <w:tcW w:w="2977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Pojam, cijene dionica, dividende Pojam obveznice, ulagači kapitala na fiksni rok</w:t>
            </w:r>
          </w:p>
        </w:tc>
        <w:tc>
          <w:tcPr>
            <w:tcW w:w="2977" w:type="dxa"/>
            <w:vAlign w:val="center"/>
          </w:tcPr>
          <w:p w:rsidR="00E34DF8" w:rsidRPr="006906D4" w:rsidRDefault="00E34DF8" w:rsidP="006E230B">
            <w:pPr>
              <w:rPr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835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E34DF8" w:rsidRPr="006906D4" w:rsidTr="005812ED">
        <w:trPr>
          <w:cantSplit/>
        </w:trPr>
        <w:tc>
          <w:tcPr>
            <w:tcW w:w="817" w:type="dxa"/>
            <w:vAlign w:val="center"/>
          </w:tcPr>
          <w:p w:rsidR="00E34DF8" w:rsidRPr="006906D4" w:rsidRDefault="00E34DF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24</w:t>
            </w:r>
          </w:p>
        </w:tc>
        <w:tc>
          <w:tcPr>
            <w:tcW w:w="3402" w:type="dxa"/>
            <w:vAlign w:val="center"/>
          </w:tcPr>
          <w:p w:rsidR="00E34DF8" w:rsidRPr="006906D4" w:rsidRDefault="00E34DF8" w:rsidP="006906D4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Fiskalna i m</w:t>
            </w: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onetarna politika</w:t>
            </w:r>
          </w:p>
        </w:tc>
        <w:tc>
          <w:tcPr>
            <w:tcW w:w="2977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Kreiranje, multiplikacija novca</w:t>
            </w:r>
          </w:p>
        </w:tc>
        <w:tc>
          <w:tcPr>
            <w:tcW w:w="2977" w:type="dxa"/>
            <w:vAlign w:val="center"/>
          </w:tcPr>
          <w:p w:rsidR="00E34DF8" w:rsidRPr="006906D4" w:rsidRDefault="00E34DF8" w:rsidP="006E230B">
            <w:pPr>
              <w:rPr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835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E34DF8" w:rsidRPr="006906D4" w:rsidTr="005812ED">
        <w:trPr>
          <w:cantSplit/>
        </w:trPr>
        <w:tc>
          <w:tcPr>
            <w:tcW w:w="817" w:type="dxa"/>
            <w:vAlign w:val="center"/>
          </w:tcPr>
          <w:p w:rsidR="00E34DF8" w:rsidRPr="006906D4" w:rsidRDefault="00E34DF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25</w:t>
            </w:r>
          </w:p>
        </w:tc>
        <w:tc>
          <w:tcPr>
            <w:tcW w:w="3402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Management</w:t>
            </w: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,</w:t>
            </w: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 pojam i priroda poduzeća</w:t>
            </w:r>
          </w:p>
        </w:tc>
        <w:tc>
          <w:tcPr>
            <w:tcW w:w="2977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Vlasnici poduzeća, poduzetnik </w:t>
            </w:r>
            <w:proofErr w:type="spellStart"/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manager</w:t>
            </w:r>
            <w:proofErr w:type="spellEnd"/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 i radnik</w:t>
            </w:r>
          </w:p>
        </w:tc>
        <w:tc>
          <w:tcPr>
            <w:tcW w:w="2977" w:type="dxa"/>
            <w:vAlign w:val="center"/>
          </w:tcPr>
          <w:p w:rsidR="00E34DF8" w:rsidRPr="006906D4" w:rsidRDefault="00E34DF8" w:rsidP="006E230B">
            <w:pPr>
              <w:rPr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835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</w:tr>
      <w:tr w:rsidR="00E34DF8" w:rsidRPr="006906D4" w:rsidTr="005812ED">
        <w:trPr>
          <w:cantSplit/>
        </w:trPr>
        <w:tc>
          <w:tcPr>
            <w:tcW w:w="817" w:type="dxa"/>
            <w:vAlign w:val="center"/>
          </w:tcPr>
          <w:p w:rsidR="00E34DF8" w:rsidRPr="006906D4" w:rsidRDefault="00E34DF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26</w:t>
            </w:r>
          </w:p>
        </w:tc>
        <w:tc>
          <w:tcPr>
            <w:tcW w:w="3402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Ponavljanje</w:t>
            </w:r>
          </w:p>
        </w:tc>
        <w:tc>
          <w:tcPr>
            <w:tcW w:w="2977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977" w:type="dxa"/>
            <w:vAlign w:val="center"/>
          </w:tcPr>
          <w:p w:rsidR="00E34DF8" w:rsidRPr="006906D4" w:rsidRDefault="00E34DF8" w:rsidP="006E230B">
            <w:pPr>
              <w:rPr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Individualni, razgovor</w:t>
            </w:r>
          </w:p>
        </w:tc>
        <w:tc>
          <w:tcPr>
            <w:tcW w:w="2409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835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E34DF8" w:rsidRPr="006906D4" w:rsidTr="005812ED">
        <w:trPr>
          <w:cantSplit/>
        </w:trPr>
        <w:tc>
          <w:tcPr>
            <w:tcW w:w="817" w:type="dxa"/>
            <w:vAlign w:val="center"/>
          </w:tcPr>
          <w:p w:rsidR="00E34DF8" w:rsidRPr="006906D4" w:rsidRDefault="00E34DF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27</w:t>
            </w:r>
          </w:p>
        </w:tc>
        <w:tc>
          <w:tcPr>
            <w:tcW w:w="3402" w:type="dxa"/>
            <w:vAlign w:val="center"/>
          </w:tcPr>
          <w:p w:rsidR="00E34DF8" w:rsidRPr="006906D4" w:rsidRDefault="00E34DF8" w:rsidP="00E34DF8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Marketing</w:t>
            </w:r>
          </w:p>
        </w:tc>
        <w:tc>
          <w:tcPr>
            <w:tcW w:w="2977" w:type="dxa"/>
            <w:vAlign w:val="center"/>
          </w:tcPr>
          <w:p w:rsidR="00E34DF8" w:rsidRPr="006906D4" w:rsidRDefault="00E34DF8" w:rsidP="00F45C3E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Upoznavanje učenika s </w:t>
            </w:r>
            <w:proofErr w:type="spellStart"/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market</w:t>
            </w:r>
            <w:proofErr w:type="spellEnd"/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.  i  mar. spletom</w:t>
            </w:r>
          </w:p>
        </w:tc>
        <w:tc>
          <w:tcPr>
            <w:tcW w:w="2977" w:type="dxa"/>
            <w:vAlign w:val="center"/>
          </w:tcPr>
          <w:p w:rsidR="00E34DF8" w:rsidRPr="006906D4" w:rsidRDefault="00E34DF8" w:rsidP="00F45C3E">
            <w:pPr>
              <w:rPr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835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</w:tr>
      <w:tr w:rsidR="00E34DF8" w:rsidRPr="006906D4" w:rsidTr="005812ED">
        <w:trPr>
          <w:cantSplit/>
        </w:trPr>
        <w:tc>
          <w:tcPr>
            <w:tcW w:w="817" w:type="dxa"/>
            <w:tcBorders>
              <w:bottom w:val="nil"/>
            </w:tcBorders>
            <w:vAlign w:val="center"/>
          </w:tcPr>
          <w:p w:rsidR="00E34DF8" w:rsidRPr="006906D4" w:rsidRDefault="00E34DF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28</w:t>
            </w:r>
          </w:p>
        </w:tc>
        <w:tc>
          <w:tcPr>
            <w:tcW w:w="3402" w:type="dxa"/>
            <w:tcBorders>
              <w:bottom w:val="nil"/>
            </w:tcBorders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E34DF8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Kapital i vrste kapitala</w:t>
            </w:r>
          </w:p>
        </w:tc>
        <w:tc>
          <w:tcPr>
            <w:tcW w:w="2977" w:type="dxa"/>
            <w:tcBorders>
              <w:bottom w:val="nil"/>
            </w:tcBorders>
            <w:vAlign w:val="center"/>
          </w:tcPr>
          <w:p w:rsidR="00E34DF8" w:rsidRPr="006906D4" w:rsidRDefault="00E34DF8" w:rsidP="00E34DF8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Pojam kapitala, različite vrste kapitala i kapitalnog dobra</w:t>
            </w:r>
          </w:p>
        </w:tc>
        <w:tc>
          <w:tcPr>
            <w:tcW w:w="2977" w:type="dxa"/>
            <w:tcBorders>
              <w:bottom w:val="nil"/>
            </w:tcBorders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409" w:type="dxa"/>
            <w:tcBorders>
              <w:bottom w:val="nil"/>
            </w:tcBorders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835" w:type="dxa"/>
            <w:tcBorders>
              <w:bottom w:val="nil"/>
            </w:tcBorders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E34DF8" w:rsidRPr="006906D4" w:rsidTr="005812ED">
        <w:trPr>
          <w:cantSplit/>
        </w:trPr>
        <w:tc>
          <w:tcPr>
            <w:tcW w:w="817" w:type="dxa"/>
            <w:vAlign w:val="center"/>
          </w:tcPr>
          <w:p w:rsidR="00E34DF8" w:rsidRPr="006906D4" w:rsidRDefault="00E34DF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br w:type="page"/>
              <w:t>29</w:t>
            </w:r>
          </w:p>
        </w:tc>
        <w:tc>
          <w:tcPr>
            <w:tcW w:w="3402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Hrvatsko gospodarstvo </w:t>
            </w:r>
          </w:p>
        </w:tc>
        <w:tc>
          <w:tcPr>
            <w:tcW w:w="2977" w:type="dxa"/>
            <w:vAlign w:val="center"/>
          </w:tcPr>
          <w:p w:rsidR="00E34DF8" w:rsidRPr="006906D4" w:rsidRDefault="00E34DF8" w:rsidP="00E34DF8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Karakter</w:t>
            </w: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istike g</w:t>
            </w: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ospodarstva Hrvatske i tranzicijsko gospodarstvo</w:t>
            </w:r>
          </w:p>
        </w:tc>
        <w:tc>
          <w:tcPr>
            <w:tcW w:w="2977" w:type="dxa"/>
            <w:vAlign w:val="center"/>
          </w:tcPr>
          <w:p w:rsidR="00E34DF8" w:rsidRPr="006906D4" w:rsidRDefault="00E34DF8" w:rsidP="006E230B">
            <w:pPr>
              <w:rPr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Geografija</w:t>
            </w:r>
          </w:p>
        </w:tc>
        <w:tc>
          <w:tcPr>
            <w:tcW w:w="2835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E34DF8" w:rsidRPr="006906D4" w:rsidTr="005812ED">
        <w:trPr>
          <w:cantSplit/>
        </w:trPr>
        <w:tc>
          <w:tcPr>
            <w:tcW w:w="817" w:type="dxa"/>
            <w:vAlign w:val="center"/>
          </w:tcPr>
          <w:p w:rsidR="00E34DF8" w:rsidRPr="006906D4" w:rsidRDefault="00E34DF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30</w:t>
            </w:r>
          </w:p>
        </w:tc>
        <w:tc>
          <w:tcPr>
            <w:tcW w:w="3402" w:type="dxa"/>
            <w:vAlign w:val="center"/>
          </w:tcPr>
          <w:p w:rsidR="00E34DF8" w:rsidRPr="006906D4" w:rsidRDefault="00E34DF8" w:rsidP="00E34DF8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Provjera znanja </w:t>
            </w:r>
          </w:p>
        </w:tc>
        <w:tc>
          <w:tcPr>
            <w:tcW w:w="2977" w:type="dxa"/>
            <w:vAlign w:val="center"/>
          </w:tcPr>
          <w:p w:rsidR="00E34DF8" w:rsidRPr="006906D4" w:rsidRDefault="00E34DF8" w:rsidP="00E34DF8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977" w:type="dxa"/>
            <w:vAlign w:val="center"/>
          </w:tcPr>
          <w:p w:rsidR="00E34DF8" w:rsidRPr="00E34DF8" w:rsidRDefault="00E34DF8" w:rsidP="006E230B">
            <w:pPr>
              <w:rPr>
                <w:rFonts w:asciiTheme="minorHAnsi" w:hAnsiTheme="minorHAnsi" w:cstheme="minorHAnsi"/>
                <w:sz w:val="22"/>
                <w:lang w:val="hr-HR"/>
              </w:rPr>
            </w:pPr>
            <w:r w:rsidRPr="00E34DF8">
              <w:rPr>
                <w:rFonts w:asciiTheme="minorHAnsi" w:hAnsiTheme="minorHAnsi" w:cstheme="minorHAnsi"/>
                <w:sz w:val="22"/>
                <w:lang w:val="hr-HR"/>
              </w:rPr>
              <w:t>Individualni</w:t>
            </w:r>
          </w:p>
        </w:tc>
        <w:tc>
          <w:tcPr>
            <w:tcW w:w="2409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Geografija </w:t>
            </w:r>
          </w:p>
        </w:tc>
        <w:tc>
          <w:tcPr>
            <w:tcW w:w="2835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E34DF8" w:rsidRPr="006906D4" w:rsidTr="005812ED">
        <w:trPr>
          <w:cantSplit/>
        </w:trPr>
        <w:tc>
          <w:tcPr>
            <w:tcW w:w="817" w:type="dxa"/>
            <w:tcBorders>
              <w:bottom w:val="nil"/>
            </w:tcBorders>
            <w:vAlign w:val="center"/>
          </w:tcPr>
          <w:p w:rsidR="00E34DF8" w:rsidRPr="006906D4" w:rsidRDefault="00E34DF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31</w:t>
            </w:r>
          </w:p>
        </w:tc>
        <w:tc>
          <w:tcPr>
            <w:tcW w:w="3402" w:type="dxa"/>
            <w:tcBorders>
              <w:bottom w:val="nil"/>
            </w:tcBorders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Gospodarstvo Europe i svijeta</w:t>
            </w:r>
          </w:p>
        </w:tc>
        <w:tc>
          <w:tcPr>
            <w:tcW w:w="2977" w:type="dxa"/>
            <w:tcBorders>
              <w:bottom w:val="nil"/>
            </w:tcBorders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Karakteri</w:t>
            </w: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stike e</w:t>
            </w: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uropske integracije, bogatstvo i siromaštvo u svijetu</w:t>
            </w:r>
          </w:p>
        </w:tc>
        <w:tc>
          <w:tcPr>
            <w:tcW w:w="2977" w:type="dxa"/>
            <w:tcBorders>
              <w:bottom w:val="nil"/>
            </w:tcBorders>
            <w:vAlign w:val="center"/>
          </w:tcPr>
          <w:p w:rsidR="00E34DF8" w:rsidRPr="006906D4" w:rsidRDefault="00E34DF8" w:rsidP="00F45C3E">
            <w:pPr>
              <w:rPr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409" w:type="dxa"/>
            <w:tcBorders>
              <w:bottom w:val="nil"/>
            </w:tcBorders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835" w:type="dxa"/>
            <w:tcBorders>
              <w:bottom w:val="nil"/>
            </w:tcBorders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</w:tr>
      <w:tr w:rsidR="00E34DF8" w:rsidRPr="006906D4" w:rsidTr="005812ED">
        <w:trPr>
          <w:cantSplit/>
        </w:trPr>
        <w:tc>
          <w:tcPr>
            <w:tcW w:w="817" w:type="dxa"/>
            <w:vAlign w:val="center"/>
          </w:tcPr>
          <w:p w:rsidR="00E34DF8" w:rsidRPr="006906D4" w:rsidRDefault="00E34DF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32</w:t>
            </w:r>
          </w:p>
        </w:tc>
        <w:tc>
          <w:tcPr>
            <w:tcW w:w="3402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Zaključivanje ocjena </w:t>
            </w:r>
          </w:p>
        </w:tc>
        <w:tc>
          <w:tcPr>
            <w:tcW w:w="2977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977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Individualni, razgovor</w:t>
            </w:r>
          </w:p>
        </w:tc>
        <w:tc>
          <w:tcPr>
            <w:tcW w:w="2409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835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</w:tr>
    </w:tbl>
    <w:p w:rsidR="000F7936" w:rsidRPr="006906D4" w:rsidRDefault="000F7936">
      <w:pPr>
        <w:rPr>
          <w:rFonts w:asciiTheme="minorHAnsi" w:hAnsiTheme="minorHAnsi" w:cstheme="minorHAnsi"/>
          <w:sz w:val="22"/>
          <w:szCs w:val="22"/>
          <w:lang w:val="hr-HR"/>
        </w:rPr>
      </w:pPr>
    </w:p>
    <w:sectPr w:rsidR="000F7936" w:rsidRPr="006906D4" w:rsidSect="00797198">
      <w:pgSz w:w="16840" w:h="11907" w:orient="landscape" w:code="9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214E1C"/>
    <w:rsid w:val="0001667F"/>
    <w:rsid w:val="000F7936"/>
    <w:rsid w:val="001055E8"/>
    <w:rsid w:val="00146600"/>
    <w:rsid w:val="0018183A"/>
    <w:rsid w:val="00214E1C"/>
    <w:rsid w:val="00336EAD"/>
    <w:rsid w:val="003F0701"/>
    <w:rsid w:val="005647F2"/>
    <w:rsid w:val="005812ED"/>
    <w:rsid w:val="005E5BDE"/>
    <w:rsid w:val="00655CDD"/>
    <w:rsid w:val="006906D4"/>
    <w:rsid w:val="006E230B"/>
    <w:rsid w:val="00797198"/>
    <w:rsid w:val="00846D4C"/>
    <w:rsid w:val="00856599"/>
    <w:rsid w:val="00A248AF"/>
    <w:rsid w:val="00A34E8D"/>
    <w:rsid w:val="00A63934"/>
    <w:rsid w:val="00A770BF"/>
    <w:rsid w:val="00A8063D"/>
    <w:rsid w:val="00C30C23"/>
    <w:rsid w:val="00DC2790"/>
    <w:rsid w:val="00DE6C7C"/>
    <w:rsid w:val="00E34DF8"/>
    <w:rsid w:val="00EB29DB"/>
    <w:rsid w:val="00F9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zh-TW"/>
    </w:rPr>
  </w:style>
  <w:style w:type="paragraph" w:styleId="Heading1">
    <w:name w:val="heading 1"/>
    <w:basedOn w:val="Normal"/>
    <w:next w:val="Normal"/>
    <w:link w:val="Heading1Char"/>
    <w:qFormat/>
    <w:rsid w:val="005647F2"/>
    <w:pPr>
      <w:keepNext/>
      <w:outlineLvl w:val="0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semiHidden/>
    <w:rPr>
      <w:sz w:val="24"/>
    </w:rPr>
  </w:style>
  <w:style w:type="character" w:customStyle="1" w:styleId="Heading1Char">
    <w:name w:val="Heading 1 Char"/>
    <w:basedOn w:val="DefaultParagraphFont"/>
    <w:link w:val="Heading1"/>
    <w:rsid w:val="005647F2"/>
    <w:rPr>
      <w:sz w:val="28"/>
      <w:lang w:val="en-US"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4E8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E8D"/>
    <w:rPr>
      <w:rFonts w:ascii="Segoe UI" w:hAnsi="Segoe UI" w:cs="Segoe UI"/>
      <w:sz w:val="18"/>
      <w:szCs w:val="18"/>
      <w:lang w:val="en-US" w:eastAsia="zh-TW"/>
    </w:rPr>
  </w:style>
  <w:style w:type="character" w:customStyle="1" w:styleId="FontStyle11">
    <w:name w:val="Font Style11"/>
    <w:basedOn w:val="DefaultParagraphFont"/>
    <w:uiPriority w:val="99"/>
    <w:rsid w:val="00E34DF8"/>
    <w:rPr>
      <w:rFonts w:ascii="Times New Roman" w:hAnsi="Times New Roman" w:cs="Times New Roman"/>
      <w:sz w:val="22"/>
    </w:rPr>
  </w:style>
  <w:style w:type="paragraph" w:customStyle="1" w:styleId="Style2">
    <w:name w:val="Style2"/>
    <w:basedOn w:val="Normal"/>
    <w:uiPriority w:val="99"/>
    <w:rsid w:val="00E34DF8"/>
    <w:pPr>
      <w:spacing w:line="277" w:lineRule="exact"/>
    </w:pPr>
    <w:rPr>
      <w:sz w:val="24"/>
      <w:lang w:val="hr-HR" w:eastAsia="hr-H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857</Words>
  <Characters>5823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Milin</dc:creator>
  <cp:lastModifiedBy>cornx</cp:lastModifiedBy>
  <cp:revision>16</cp:revision>
  <cp:lastPrinted>2017-09-12T08:38:00Z</cp:lastPrinted>
  <dcterms:created xsi:type="dcterms:W3CDTF">2017-09-11T10:43:00Z</dcterms:created>
  <dcterms:modified xsi:type="dcterms:W3CDTF">2018-09-06T13:02:00Z</dcterms:modified>
</cp:coreProperties>
</file>